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1F5DF" w14:textId="07C7A43C" w:rsidR="000623B3" w:rsidRPr="00E511A9" w:rsidRDefault="000623B3" w:rsidP="000623B3">
      <w:pPr>
        <w:pStyle w:val="CM4"/>
        <w:jc w:val="center"/>
        <w:rPr>
          <w:b/>
          <w:bCs/>
          <w:sz w:val="22"/>
          <w:szCs w:val="22"/>
        </w:rPr>
      </w:pPr>
      <w:bookmarkStart w:id="0" w:name="_GoBack"/>
      <w:bookmarkEnd w:id="0"/>
      <w:r w:rsidRPr="00E511A9">
        <w:rPr>
          <w:b/>
          <w:bCs/>
          <w:sz w:val="22"/>
          <w:szCs w:val="22"/>
        </w:rPr>
        <w:t>TABELA ZGODNOŚCI</w:t>
      </w:r>
    </w:p>
    <w:p w14:paraId="10F434CB" w14:textId="77777777" w:rsidR="000623B3" w:rsidRPr="00E511A9" w:rsidRDefault="000623B3" w:rsidP="000623B3">
      <w:pPr>
        <w:rPr>
          <w:rFonts w:ascii="Times New Roman" w:hAnsi="Times New Roman" w:cs="Times New Roman"/>
        </w:rPr>
      </w:pPr>
    </w:p>
    <w:p w14:paraId="6BC23EE1" w14:textId="77777777" w:rsidR="000623B3" w:rsidRPr="00E511A9" w:rsidRDefault="000623B3" w:rsidP="000623B3">
      <w:pPr>
        <w:spacing w:after="0"/>
        <w:rPr>
          <w:rFonts w:ascii="Times New Roman" w:hAnsi="Times New Roman" w:cs="Times New Roman"/>
        </w:rPr>
      </w:pPr>
    </w:p>
    <w:tbl>
      <w:tblPr>
        <w:tblW w:w="13995"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981"/>
        <w:gridCol w:w="3536"/>
        <w:gridCol w:w="1715"/>
        <w:gridCol w:w="1557"/>
        <w:gridCol w:w="3543"/>
        <w:gridCol w:w="2663"/>
      </w:tblGrid>
      <w:tr w:rsidR="000623B3" w:rsidRPr="006D2187" w14:paraId="4F82A5DF" w14:textId="77777777" w:rsidTr="00A04D28">
        <w:tc>
          <w:tcPr>
            <w:tcW w:w="4517" w:type="dxa"/>
            <w:gridSpan w:val="2"/>
            <w:tcBorders>
              <w:top w:val="outset" w:sz="6" w:space="0" w:color="auto"/>
              <w:left w:val="outset" w:sz="6" w:space="0" w:color="auto"/>
              <w:bottom w:val="outset" w:sz="6" w:space="0" w:color="auto"/>
              <w:right w:val="outset" w:sz="6" w:space="0" w:color="auto"/>
            </w:tcBorders>
            <w:shd w:val="clear" w:color="auto" w:fill="F5F5F5"/>
            <w:vAlign w:val="center"/>
            <w:hideMark/>
          </w:tcPr>
          <w:p w14:paraId="15F339E6" w14:textId="77777777" w:rsidR="000623B3" w:rsidRPr="00E511A9" w:rsidRDefault="000623B3">
            <w:pPr>
              <w:spacing w:after="0" w:line="240" w:lineRule="auto"/>
              <w:rPr>
                <w:rFonts w:ascii="Times New Roman" w:eastAsia="Times New Roman" w:hAnsi="Times New Roman" w:cs="Times New Roman"/>
                <w:b/>
                <w:color w:val="0D0D0D" w:themeColor="text1" w:themeTint="F2"/>
                <w:lang w:eastAsia="en-GB"/>
              </w:rPr>
            </w:pPr>
            <w:r w:rsidRPr="00E511A9">
              <w:rPr>
                <w:rFonts w:ascii="Times New Roman" w:hAnsi="Times New Roman" w:cs="Times New Roman"/>
                <w:b/>
                <w:color w:val="0D0D0D" w:themeColor="text1" w:themeTint="F2"/>
              </w:rPr>
              <w:t>TYTUŁ PROJEKTU</w:t>
            </w:r>
          </w:p>
        </w:tc>
        <w:tc>
          <w:tcPr>
            <w:tcW w:w="9478"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C560E9B" w14:textId="7D45B0AC" w:rsidR="000623B3" w:rsidRDefault="001572E7">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Projekt ustawy o zmianie ustawy o rachunkowości</w:t>
            </w:r>
            <w:r w:rsidR="00C93132" w:rsidRPr="00E511A9">
              <w:rPr>
                <w:rStyle w:val="Odwoanieprzypisudolnego"/>
                <w:rFonts w:ascii="Times New Roman" w:hAnsi="Times New Roman" w:cs="Times New Roman"/>
                <w:b/>
                <w:color w:val="0D0D0D" w:themeColor="text1" w:themeTint="F2"/>
                <w:lang w:val="pl-PL"/>
              </w:rPr>
              <w:footnoteReference w:id="1"/>
            </w:r>
            <w:r w:rsidRPr="00E511A9">
              <w:rPr>
                <w:rFonts w:ascii="Times New Roman" w:hAnsi="Times New Roman" w:cs="Times New Roman"/>
                <w:b/>
                <w:color w:val="0D0D0D" w:themeColor="text1" w:themeTint="F2"/>
                <w:lang w:val="pl-PL"/>
              </w:rPr>
              <w:t xml:space="preserve"> oraz </w:t>
            </w:r>
            <w:r w:rsidR="00F42461">
              <w:rPr>
                <w:rFonts w:ascii="Times New Roman" w:hAnsi="Times New Roman" w:cs="Times New Roman"/>
                <w:b/>
                <w:color w:val="0D0D0D" w:themeColor="text1" w:themeTint="F2"/>
                <w:lang w:val="pl-PL"/>
              </w:rPr>
              <w:t>niektórych innych ustaw</w:t>
            </w:r>
          </w:p>
          <w:p w14:paraId="2F00DF48" w14:textId="756FD3EE" w:rsidR="00CF3243" w:rsidRPr="00E511A9" w:rsidRDefault="00CF3243">
            <w:pPr>
              <w:spacing w:after="0" w:line="240" w:lineRule="auto"/>
              <w:rPr>
                <w:rFonts w:ascii="Times New Roman" w:eastAsia="Times New Roman" w:hAnsi="Times New Roman" w:cs="Times New Roman"/>
                <w:b/>
                <w:color w:val="0D0D0D" w:themeColor="text1" w:themeTint="F2"/>
                <w:lang w:val="pl-PL" w:eastAsia="en-GB"/>
              </w:rPr>
            </w:pPr>
            <w:r w:rsidRPr="00CF3243">
              <w:rPr>
                <w:rFonts w:ascii="Times New Roman" w:hAnsi="Times New Roman" w:cs="Times New Roman"/>
                <w:b/>
                <w:color w:val="0D0D0D" w:themeColor="text1" w:themeTint="F2"/>
                <w:lang w:val="pl-PL"/>
              </w:rPr>
              <w:t>Ustawa z dnia 11 maja 2017 r. o biegłych rewidentach, firmach audytorskich oraz nadzorze publicznym oraz niektórych innych ustaw (Dz.U. z 202</w:t>
            </w:r>
            <w:r>
              <w:rPr>
                <w:rFonts w:ascii="Times New Roman" w:hAnsi="Times New Roman" w:cs="Times New Roman"/>
                <w:b/>
                <w:color w:val="0D0D0D" w:themeColor="text1" w:themeTint="F2"/>
                <w:lang w:val="pl-PL"/>
              </w:rPr>
              <w:t>5</w:t>
            </w:r>
            <w:r w:rsidRPr="00CF3243">
              <w:rPr>
                <w:rFonts w:ascii="Times New Roman" w:hAnsi="Times New Roman" w:cs="Times New Roman"/>
                <w:b/>
                <w:color w:val="0D0D0D" w:themeColor="text1" w:themeTint="F2"/>
                <w:lang w:val="pl-PL"/>
              </w:rPr>
              <w:t xml:space="preserve"> r. poz. 1</w:t>
            </w:r>
            <w:r>
              <w:rPr>
                <w:rFonts w:ascii="Times New Roman" w:hAnsi="Times New Roman" w:cs="Times New Roman"/>
                <w:b/>
                <w:color w:val="0D0D0D" w:themeColor="text1" w:themeTint="F2"/>
                <w:lang w:val="pl-PL"/>
              </w:rPr>
              <w:t>891 oraz z 2026 r. poz. 640 i 644</w:t>
            </w:r>
            <w:r w:rsidRPr="00CF3243">
              <w:rPr>
                <w:rFonts w:ascii="Times New Roman" w:hAnsi="Times New Roman" w:cs="Times New Roman"/>
                <w:b/>
                <w:color w:val="0D0D0D" w:themeColor="text1" w:themeTint="F2"/>
                <w:lang w:val="pl-PL"/>
              </w:rPr>
              <w:t>)</w:t>
            </w:r>
            <w:r w:rsidRPr="00142C75">
              <w:rPr>
                <w:rFonts w:ascii="Times New Roman" w:hAnsi="Times New Roman" w:cs="Times New Roman"/>
                <w:b/>
                <w:color w:val="0D0D0D" w:themeColor="text1" w:themeTint="F2"/>
                <w:vertAlign w:val="superscript"/>
              </w:rPr>
              <w:footnoteReference w:id="2"/>
            </w:r>
          </w:p>
        </w:tc>
      </w:tr>
      <w:tr w:rsidR="000623B3" w:rsidRPr="006D2187" w14:paraId="5CE6038A" w14:textId="77777777" w:rsidTr="00A04D28">
        <w:tc>
          <w:tcPr>
            <w:tcW w:w="4517" w:type="dxa"/>
            <w:gridSpan w:val="2"/>
            <w:tcBorders>
              <w:top w:val="outset" w:sz="6" w:space="0" w:color="auto"/>
              <w:left w:val="outset" w:sz="6" w:space="0" w:color="auto"/>
              <w:bottom w:val="outset" w:sz="6" w:space="0" w:color="auto"/>
              <w:right w:val="outset" w:sz="6" w:space="0" w:color="auto"/>
            </w:tcBorders>
            <w:shd w:val="clear" w:color="auto" w:fill="F5F5F5"/>
            <w:vAlign w:val="center"/>
            <w:hideMark/>
          </w:tcPr>
          <w:p w14:paraId="6222383F" w14:textId="77777777" w:rsidR="000623B3" w:rsidRPr="00E511A9" w:rsidRDefault="000623B3">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TYTUŁ WDRAŻANEGO AKTU PRAWNEGO / WDRAŻANYCH AKTÓW PRAWNYCH</w:t>
            </w:r>
          </w:p>
        </w:tc>
        <w:tc>
          <w:tcPr>
            <w:tcW w:w="9478"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5D4B9BA" w14:textId="055D6E79" w:rsidR="000623B3" w:rsidRPr="00E511A9" w:rsidRDefault="001572E7">
            <w:pPr>
              <w:autoSpaceDE w:val="0"/>
              <w:autoSpaceDN w:val="0"/>
              <w:adjustRightInd w:val="0"/>
              <w:spacing w:after="0" w:line="240" w:lineRule="auto"/>
              <w:rPr>
                <w:rFonts w:ascii="Times New Roman" w:hAnsi="Times New Roman" w:cs="Times New Roman"/>
                <w:b/>
                <w:color w:val="0D0D0D" w:themeColor="text1" w:themeTint="F2"/>
                <w:lang w:val="pl-PL" w:eastAsia="pl-PL"/>
              </w:rPr>
            </w:pPr>
            <w:r w:rsidRPr="00E511A9">
              <w:rPr>
                <w:rFonts w:ascii="Times New Roman" w:hAnsi="Times New Roman" w:cs="Times New Roman"/>
                <w:color w:val="0D0D0D" w:themeColor="text1" w:themeTint="F2"/>
                <w:lang w:val="pl-PL" w:eastAsia="pl-PL"/>
              </w:rPr>
              <w:t>Dyrektywa Parlamentu Europejskiego i Rady (UE) 2026/470 z dnia 24 lutego 2026 r. w sprawie zmiany dyrektyw 2006/43/WE, 2013/34/UE, (UE) 2022/2464 i (UE) 2024/1760 w odniesieniu do niektórych wymogów dotyczących sprawozdawczości przedsiębiorstw w zakresie zrównoważonego rozwoju i niektórych wymogów w zakresie należytej staranności przedsiębiorstw w zakresie zrównoważonego rozwoju</w:t>
            </w:r>
          </w:p>
        </w:tc>
      </w:tr>
      <w:tr w:rsidR="000623B3" w:rsidRPr="006D2187" w14:paraId="1C9BC597" w14:textId="77777777" w:rsidTr="00A04D28">
        <w:tc>
          <w:tcPr>
            <w:tcW w:w="4517" w:type="dxa"/>
            <w:gridSpan w:val="2"/>
            <w:tcBorders>
              <w:top w:val="outset" w:sz="6" w:space="0" w:color="auto"/>
              <w:left w:val="outset" w:sz="6" w:space="0" w:color="auto"/>
              <w:bottom w:val="outset" w:sz="6" w:space="0" w:color="auto"/>
              <w:right w:val="outset" w:sz="6" w:space="0" w:color="auto"/>
            </w:tcBorders>
            <w:shd w:val="clear" w:color="auto" w:fill="F5F5F5"/>
            <w:vAlign w:val="center"/>
            <w:hideMark/>
          </w:tcPr>
          <w:p w14:paraId="7F229F58" w14:textId="77777777" w:rsidR="000623B3" w:rsidRPr="00E511A9" w:rsidRDefault="000623B3">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WYJAŚNIENIE TERMINU WEJŚCIA W ŻYCIE PROJEKTU / PROJEKTÓW</w:t>
            </w:r>
          </w:p>
        </w:tc>
        <w:tc>
          <w:tcPr>
            <w:tcW w:w="9478" w:type="dxa"/>
            <w:gridSpan w:val="4"/>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9DCECE7" w14:textId="6960F1B5" w:rsidR="00DD5FD9" w:rsidRPr="00E511A9" w:rsidRDefault="00DD5FD9" w:rsidP="00DD5FD9">
            <w:pPr>
              <w:autoSpaceDE w:val="0"/>
              <w:autoSpaceDN w:val="0"/>
              <w:adjustRightInd w:val="0"/>
              <w:spacing w:after="0" w:line="240" w:lineRule="auto"/>
              <w:rPr>
                <w:rFonts w:ascii="Times New Roman" w:hAnsi="Times New Roman" w:cs="Times New Roman"/>
                <w:bCs/>
                <w:color w:val="0D0D0D" w:themeColor="text1" w:themeTint="F2"/>
                <w:lang w:val="pl-PL" w:eastAsia="pl-PL"/>
              </w:rPr>
            </w:pPr>
            <w:r w:rsidRPr="00E511A9">
              <w:rPr>
                <w:rFonts w:ascii="Times New Roman" w:hAnsi="Times New Roman" w:cs="Times New Roman"/>
                <w:bCs/>
                <w:color w:val="0D0D0D" w:themeColor="text1" w:themeTint="F2"/>
                <w:lang w:val="pl-PL" w:eastAsia="pl-PL"/>
              </w:rPr>
              <w:t xml:space="preserve">Przepisy ustawy wejdą w życie z dniem </w:t>
            </w:r>
            <w:r w:rsidR="00774F39" w:rsidRPr="00E511A9">
              <w:rPr>
                <w:rFonts w:ascii="Times New Roman" w:hAnsi="Times New Roman" w:cs="Times New Roman"/>
                <w:bCs/>
                <w:color w:val="0D0D0D" w:themeColor="text1" w:themeTint="F2"/>
                <w:lang w:val="pl-PL" w:eastAsia="pl-PL"/>
              </w:rPr>
              <w:t>1 stycznia 2027 r.</w:t>
            </w:r>
          </w:p>
          <w:p w14:paraId="0B79315D" w14:textId="53EFA730" w:rsidR="00DD5FD9" w:rsidRPr="00E511A9" w:rsidRDefault="00DD5FD9" w:rsidP="00DD5FD9">
            <w:pPr>
              <w:autoSpaceDE w:val="0"/>
              <w:autoSpaceDN w:val="0"/>
              <w:adjustRightInd w:val="0"/>
              <w:spacing w:after="0" w:line="240" w:lineRule="auto"/>
              <w:rPr>
                <w:rFonts w:ascii="Times New Roman" w:hAnsi="Times New Roman" w:cs="Times New Roman"/>
                <w:bCs/>
                <w:color w:val="0D0D0D" w:themeColor="text1" w:themeTint="F2"/>
                <w:lang w:val="pl-PL" w:eastAsia="pl-PL"/>
              </w:rPr>
            </w:pPr>
            <w:r w:rsidRPr="00E511A9">
              <w:rPr>
                <w:rFonts w:ascii="Times New Roman" w:hAnsi="Times New Roman" w:cs="Times New Roman"/>
                <w:bCs/>
                <w:color w:val="0D0D0D" w:themeColor="text1" w:themeTint="F2"/>
                <w:lang w:val="pl-PL" w:eastAsia="pl-PL"/>
              </w:rPr>
              <w:t xml:space="preserve">Termin wejścia w życie ustawy wynika z potrzeby zapewnienia jak najszybszego terminu jej obowiązywania w świetle </w:t>
            </w:r>
            <w:r w:rsidR="00CF3243">
              <w:rPr>
                <w:rFonts w:ascii="Times New Roman" w:hAnsi="Times New Roman" w:cs="Times New Roman"/>
                <w:bCs/>
                <w:color w:val="0D0D0D" w:themeColor="text1" w:themeTint="F2"/>
                <w:lang w:val="pl-PL" w:eastAsia="pl-PL"/>
              </w:rPr>
              <w:t xml:space="preserve">wyznaczonego </w:t>
            </w:r>
            <w:r w:rsidRPr="00E511A9">
              <w:rPr>
                <w:rFonts w:ascii="Times New Roman" w:hAnsi="Times New Roman" w:cs="Times New Roman"/>
                <w:bCs/>
                <w:color w:val="0D0D0D" w:themeColor="text1" w:themeTint="F2"/>
                <w:lang w:val="pl-PL" w:eastAsia="pl-PL"/>
              </w:rPr>
              <w:t>terminu transpozycji dyrektywy 2026/470.</w:t>
            </w:r>
            <w:r w:rsidR="00C72C21" w:rsidRPr="00E511A9">
              <w:rPr>
                <w:rFonts w:ascii="Times New Roman" w:hAnsi="Times New Roman" w:cs="Times New Roman"/>
                <w:bCs/>
                <w:color w:val="0D0D0D" w:themeColor="text1" w:themeTint="F2"/>
                <w:lang w:val="pl-PL" w:eastAsia="pl-PL"/>
              </w:rPr>
              <w:t xml:space="preserve"> Ponadto nowy zakres jednostek zobowiązanych do sporządzania sprawozdawczości zrównoważonego rozwoju</w:t>
            </w:r>
            <w:r w:rsidR="000D3B93" w:rsidRPr="00E511A9">
              <w:rPr>
                <w:rFonts w:ascii="Times New Roman" w:hAnsi="Times New Roman" w:cs="Times New Roman"/>
                <w:lang w:val="pl-PL"/>
              </w:rPr>
              <w:t xml:space="preserve"> b</w:t>
            </w:r>
            <w:r w:rsidR="000D3B93" w:rsidRPr="00E511A9">
              <w:rPr>
                <w:rFonts w:ascii="Times New Roman" w:hAnsi="Times New Roman" w:cs="Times New Roman"/>
                <w:bCs/>
                <w:color w:val="0D0D0D" w:themeColor="text1" w:themeTint="F2"/>
                <w:lang w:val="pl-PL" w:eastAsia="pl-PL"/>
              </w:rPr>
              <w:t>ędzie miał zastosowanie od roku obrotowego 2027</w:t>
            </w:r>
            <w:r w:rsidR="00C72C21" w:rsidRPr="00E511A9">
              <w:rPr>
                <w:rFonts w:ascii="Times New Roman" w:hAnsi="Times New Roman" w:cs="Times New Roman"/>
                <w:bCs/>
                <w:color w:val="0D0D0D" w:themeColor="text1" w:themeTint="F2"/>
                <w:lang w:val="pl-PL" w:eastAsia="pl-PL"/>
              </w:rPr>
              <w:t xml:space="preserve">, </w:t>
            </w:r>
            <w:r w:rsidR="00C72C21" w:rsidRPr="00E511A9">
              <w:rPr>
                <w:rFonts w:ascii="Times New Roman" w:hAnsi="Times New Roman" w:cs="Times New Roman"/>
                <w:lang w:val="pl-PL"/>
              </w:rPr>
              <w:t>co uzasadnia objęcie projektowanych regulacji tym samym terminem obowiązywania.</w:t>
            </w:r>
          </w:p>
          <w:p w14:paraId="7D212FA0" w14:textId="65834A52" w:rsidR="00DD5FD9" w:rsidRPr="00E511A9" w:rsidRDefault="00DD5FD9" w:rsidP="00DD5FD9">
            <w:pPr>
              <w:autoSpaceDE w:val="0"/>
              <w:autoSpaceDN w:val="0"/>
              <w:adjustRightInd w:val="0"/>
              <w:spacing w:after="0" w:line="240" w:lineRule="auto"/>
              <w:rPr>
                <w:rFonts w:ascii="Times New Roman" w:hAnsi="Times New Roman" w:cs="Times New Roman"/>
                <w:bCs/>
                <w:color w:val="0D0D0D" w:themeColor="text1" w:themeTint="F2"/>
                <w:lang w:val="pl-PL" w:eastAsia="pl-PL"/>
              </w:rPr>
            </w:pPr>
            <w:r w:rsidRPr="00E511A9">
              <w:rPr>
                <w:rFonts w:ascii="Times New Roman" w:hAnsi="Times New Roman" w:cs="Times New Roman"/>
                <w:bCs/>
                <w:color w:val="0D0D0D" w:themeColor="text1" w:themeTint="F2"/>
                <w:lang w:val="pl-PL" w:eastAsia="pl-PL"/>
              </w:rPr>
              <w:t xml:space="preserve">Zgodnie z art. </w:t>
            </w:r>
            <w:r w:rsidR="00C72C21" w:rsidRPr="00E511A9">
              <w:rPr>
                <w:rFonts w:ascii="Times New Roman" w:hAnsi="Times New Roman" w:cs="Times New Roman"/>
                <w:bCs/>
                <w:color w:val="0D0D0D" w:themeColor="text1" w:themeTint="F2"/>
                <w:lang w:val="pl-PL" w:eastAsia="pl-PL"/>
              </w:rPr>
              <w:t>5</w:t>
            </w:r>
            <w:r w:rsidRPr="00E511A9">
              <w:rPr>
                <w:rFonts w:ascii="Times New Roman" w:hAnsi="Times New Roman" w:cs="Times New Roman"/>
                <w:bCs/>
                <w:color w:val="0D0D0D" w:themeColor="text1" w:themeTint="F2"/>
                <w:lang w:val="pl-PL" w:eastAsia="pl-PL"/>
              </w:rPr>
              <w:t xml:space="preserve"> ust. 1 dyrektywy 2026/470 państwa członkowskie wprowadzają w życie </w:t>
            </w:r>
            <w:r w:rsidRPr="00E511A9">
              <w:rPr>
                <w:rFonts w:ascii="Times New Roman" w:hAnsi="Times New Roman" w:cs="Times New Roman"/>
                <w:lang w:val="pl-PL"/>
              </w:rPr>
              <w:t xml:space="preserve">art. 1-3 </w:t>
            </w:r>
            <w:r w:rsidRPr="00E511A9">
              <w:rPr>
                <w:rFonts w:ascii="Times New Roman" w:hAnsi="Times New Roman" w:cs="Times New Roman"/>
                <w:bCs/>
                <w:color w:val="0D0D0D" w:themeColor="text1" w:themeTint="F2"/>
                <w:lang w:val="pl-PL" w:eastAsia="pl-PL"/>
              </w:rPr>
              <w:t xml:space="preserve">tej dyrektywy do dnia 19 marca 2026 r. </w:t>
            </w:r>
          </w:p>
          <w:p w14:paraId="46CEAEFA" w14:textId="77777777" w:rsidR="000623B3" w:rsidRPr="00E511A9" w:rsidRDefault="00DD5FD9" w:rsidP="00DD5FD9">
            <w:pPr>
              <w:autoSpaceDE w:val="0"/>
              <w:autoSpaceDN w:val="0"/>
              <w:adjustRightInd w:val="0"/>
              <w:spacing w:after="0" w:line="240" w:lineRule="auto"/>
              <w:rPr>
                <w:rFonts w:ascii="Times New Roman" w:hAnsi="Times New Roman" w:cs="Times New Roman"/>
                <w:bCs/>
                <w:color w:val="0D0D0D" w:themeColor="text1" w:themeTint="F2"/>
                <w:lang w:val="pl-PL" w:eastAsia="pl-PL"/>
              </w:rPr>
            </w:pPr>
            <w:r w:rsidRPr="00E511A9">
              <w:rPr>
                <w:rFonts w:ascii="Times New Roman" w:hAnsi="Times New Roman" w:cs="Times New Roman"/>
                <w:bCs/>
                <w:color w:val="0D0D0D" w:themeColor="text1" w:themeTint="F2"/>
                <w:lang w:val="pl-PL" w:eastAsia="pl-PL"/>
              </w:rPr>
              <w:t>Termin wejścia w życie ustawy uwzględnia termin wdrożenia ww. dyrektywy.</w:t>
            </w:r>
          </w:p>
          <w:p w14:paraId="21C84F6D" w14:textId="021B8FA8" w:rsidR="00774F39" w:rsidRPr="00E511A9" w:rsidRDefault="00774F39" w:rsidP="00C72C21">
            <w:pPr>
              <w:autoSpaceDE w:val="0"/>
              <w:autoSpaceDN w:val="0"/>
              <w:adjustRightInd w:val="0"/>
              <w:spacing w:after="0" w:line="240" w:lineRule="auto"/>
              <w:rPr>
                <w:rFonts w:ascii="Times New Roman" w:hAnsi="Times New Roman" w:cs="Times New Roman"/>
                <w:bCs/>
                <w:color w:val="0D0D0D" w:themeColor="text1" w:themeTint="F2"/>
                <w:lang w:val="pl-PL" w:eastAsia="pl-PL"/>
              </w:rPr>
            </w:pPr>
          </w:p>
        </w:tc>
      </w:tr>
      <w:tr w:rsidR="000623B3" w:rsidRPr="00E511A9" w14:paraId="2C10C6E8" w14:textId="77777777" w:rsidTr="00A04D28">
        <w:tc>
          <w:tcPr>
            <w:tcW w:w="13995" w:type="dxa"/>
            <w:gridSpan w:val="6"/>
            <w:tcBorders>
              <w:top w:val="outset" w:sz="6" w:space="0" w:color="auto"/>
              <w:left w:val="outset" w:sz="6" w:space="0" w:color="auto"/>
              <w:bottom w:val="outset" w:sz="6" w:space="0" w:color="auto"/>
              <w:right w:val="outset" w:sz="6" w:space="0" w:color="auto"/>
            </w:tcBorders>
            <w:shd w:val="clear" w:color="auto" w:fill="F5F5F5"/>
            <w:vAlign w:val="center"/>
            <w:hideMark/>
          </w:tcPr>
          <w:p w14:paraId="1EF80627" w14:textId="21E438DA" w:rsidR="000623B3" w:rsidRPr="00E511A9" w:rsidRDefault="000623B3" w:rsidP="00A04D28">
            <w:pPr>
              <w:spacing w:after="0" w:line="240" w:lineRule="auto"/>
              <w:jc w:val="center"/>
              <w:rPr>
                <w:rFonts w:ascii="Times New Roman" w:hAnsi="Times New Roman" w:cs="Times New Roman"/>
                <w:b/>
                <w:bCs/>
                <w:color w:val="0D0D0D" w:themeColor="text1" w:themeTint="F2"/>
                <w:lang w:val="pl-PL" w:eastAsia="pl-PL"/>
              </w:rPr>
            </w:pPr>
            <w:r w:rsidRPr="00E511A9">
              <w:rPr>
                <w:rFonts w:ascii="Times New Roman" w:hAnsi="Times New Roman" w:cs="Times New Roman"/>
                <w:b/>
                <w:bCs/>
                <w:color w:val="0D0D0D" w:themeColor="text1" w:themeTint="F2"/>
                <w:lang w:val="pl-PL" w:eastAsia="pl-PL"/>
              </w:rPr>
              <w:t xml:space="preserve">Dyrektywa </w:t>
            </w:r>
            <w:r w:rsidR="00E35AA7" w:rsidRPr="00E511A9">
              <w:rPr>
                <w:rFonts w:ascii="Times New Roman" w:hAnsi="Times New Roman" w:cs="Times New Roman"/>
                <w:b/>
                <w:bCs/>
                <w:color w:val="0D0D0D" w:themeColor="text1" w:themeTint="F2"/>
                <w:lang w:val="pl-PL" w:eastAsia="pl-PL"/>
              </w:rPr>
              <w:t>2026/</w:t>
            </w:r>
            <w:r w:rsidR="001572E7" w:rsidRPr="00E511A9">
              <w:rPr>
                <w:rFonts w:ascii="Times New Roman" w:hAnsi="Times New Roman" w:cs="Times New Roman"/>
                <w:b/>
                <w:bCs/>
                <w:color w:val="0D0D0D" w:themeColor="text1" w:themeTint="F2"/>
                <w:lang w:val="pl-PL" w:eastAsia="pl-PL"/>
              </w:rPr>
              <w:t>470</w:t>
            </w:r>
          </w:p>
        </w:tc>
      </w:tr>
      <w:tr w:rsidR="000623B3" w:rsidRPr="00E511A9" w14:paraId="45EFE255" w14:textId="77777777" w:rsidTr="005D4500">
        <w:tc>
          <w:tcPr>
            <w:tcW w:w="981" w:type="dxa"/>
            <w:tcBorders>
              <w:top w:val="outset" w:sz="6" w:space="0" w:color="auto"/>
              <w:left w:val="outset" w:sz="6" w:space="0" w:color="auto"/>
              <w:bottom w:val="outset" w:sz="6" w:space="0" w:color="auto"/>
              <w:right w:val="outset" w:sz="6" w:space="0" w:color="auto"/>
            </w:tcBorders>
            <w:shd w:val="clear" w:color="auto" w:fill="F5F5F5"/>
            <w:vAlign w:val="center"/>
            <w:hideMark/>
          </w:tcPr>
          <w:p w14:paraId="1AAB89BA" w14:textId="77777777" w:rsidR="000623B3" w:rsidRPr="00E511A9" w:rsidRDefault="000623B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JEDN. RED.</w:t>
            </w:r>
          </w:p>
        </w:tc>
        <w:tc>
          <w:tcPr>
            <w:tcW w:w="3536" w:type="dxa"/>
            <w:tcBorders>
              <w:top w:val="outset" w:sz="6" w:space="0" w:color="auto"/>
              <w:left w:val="outset" w:sz="6" w:space="0" w:color="auto"/>
              <w:bottom w:val="outset" w:sz="6" w:space="0" w:color="auto"/>
              <w:right w:val="outset" w:sz="6" w:space="0" w:color="auto"/>
            </w:tcBorders>
            <w:shd w:val="clear" w:color="auto" w:fill="F5F5F5"/>
            <w:vAlign w:val="center"/>
            <w:hideMark/>
          </w:tcPr>
          <w:p w14:paraId="41CF5712" w14:textId="77777777" w:rsidR="000623B3" w:rsidRPr="00E511A9" w:rsidRDefault="000623B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TREŚĆ PRZEPISU UE</w:t>
            </w:r>
          </w:p>
        </w:tc>
        <w:tc>
          <w:tcPr>
            <w:tcW w:w="1715" w:type="dxa"/>
            <w:tcBorders>
              <w:top w:val="outset" w:sz="6" w:space="0" w:color="auto"/>
              <w:left w:val="outset" w:sz="6" w:space="0" w:color="auto"/>
              <w:bottom w:val="outset" w:sz="6" w:space="0" w:color="auto"/>
              <w:right w:val="outset" w:sz="6" w:space="0" w:color="auto"/>
            </w:tcBorders>
            <w:shd w:val="clear" w:color="auto" w:fill="F5F5F5"/>
            <w:vAlign w:val="center"/>
            <w:hideMark/>
          </w:tcPr>
          <w:p w14:paraId="4A4C37B6" w14:textId="77777777" w:rsidR="000623B3" w:rsidRPr="00E511A9" w:rsidRDefault="000623B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KONIECZNOŚĆ WDROŻENIA </w:t>
            </w:r>
            <w:r w:rsidRPr="00E511A9">
              <w:rPr>
                <w:rFonts w:ascii="Times New Roman" w:hAnsi="Times New Roman" w:cs="Times New Roman"/>
                <w:b/>
                <w:color w:val="0D0D0D" w:themeColor="text1" w:themeTint="F2"/>
                <w:lang w:val="pl-PL"/>
              </w:rPr>
              <w:br/>
              <w:t>TAK / NIE*</w:t>
            </w:r>
          </w:p>
        </w:tc>
        <w:tc>
          <w:tcPr>
            <w:tcW w:w="1557" w:type="dxa"/>
            <w:tcBorders>
              <w:top w:val="outset" w:sz="6" w:space="0" w:color="auto"/>
              <w:left w:val="outset" w:sz="6" w:space="0" w:color="auto"/>
              <w:bottom w:val="outset" w:sz="6" w:space="0" w:color="auto"/>
              <w:right w:val="outset" w:sz="6" w:space="0" w:color="auto"/>
            </w:tcBorders>
            <w:shd w:val="clear" w:color="auto" w:fill="F5F5F5"/>
            <w:vAlign w:val="center"/>
            <w:hideMark/>
          </w:tcPr>
          <w:p w14:paraId="690229B7" w14:textId="77777777" w:rsidR="000623B3" w:rsidRPr="00E511A9" w:rsidRDefault="000623B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JEDN. RED.</w:t>
            </w:r>
          </w:p>
        </w:tc>
        <w:tc>
          <w:tcPr>
            <w:tcW w:w="3543" w:type="dxa"/>
            <w:tcBorders>
              <w:top w:val="outset" w:sz="6" w:space="0" w:color="auto"/>
              <w:left w:val="outset" w:sz="6" w:space="0" w:color="auto"/>
              <w:bottom w:val="outset" w:sz="6" w:space="0" w:color="auto"/>
              <w:right w:val="outset" w:sz="6" w:space="0" w:color="auto"/>
            </w:tcBorders>
            <w:shd w:val="clear" w:color="auto" w:fill="F5F5F5"/>
            <w:vAlign w:val="center"/>
            <w:hideMark/>
          </w:tcPr>
          <w:p w14:paraId="13074134" w14:textId="77777777" w:rsidR="000623B3" w:rsidRPr="00E511A9" w:rsidRDefault="000623B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TREŚĆ PRZEPISU / PRZEPISÓW PROJEKTU</w:t>
            </w:r>
          </w:p>
        </w:tc>
        <w:tc>
          <w:tcPr>
            <w:tcW w:w="2663" w:type="dxa"/>
            <w:tcBorders>
              <w:top w:val="outset" w:sz="6" w:space="0" w:color="auto"/>
              <w:left w:val="outset" w:sz="6" w:space="0" w:color="auto"/>
              <w:bottom w:val="outset" w:sz="6" w:space="0" w:color="auto"/>
              <w:right w:val="outset" w:sz="6" w:space="0" w:color="auto"/>
            </w:tcBorders>
            <w:shd w:val="clear" w:color="auto" w:fill="F5F5F5"/>
            <w:vAlign w:val="center"/>
            <w:hideMark/>
          </w:tcPr>
          <w:p w14:paraId="185D14B3" w14:textId="77777777" w:rsidR="000623B3" w:rsidRPr="00E511A9" w:rsidRDefault="000623B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UZASADNIENIE</w:t>
            </w:r>
          </w:p>
        </w:tc>
      </w:tr>
      <w:tr w:rsidR="00E85ABD" w:rsidRPr="00E85ABD" w14:paraId="19D76ADB" w14:textId="77777777" w:rsidTr="00820663">
        <w:tc>
          <w:tcPr>
            <w:tcW w:w="981" w:type="dxa"/>
            <w:tcBorders>
              <w:top w:val="outset" w:sz="6" w:space="0" w:color="auto"/>
              <w:left w:val="outset" w:sz="6" w:space="0" w:color="auto"/>
              <w:bottom w:val="outset" w:sz="6" w:space="0" w:color="auto"/>
              <w:right w:val="outset" w:sz="6" w:space="0" w:color="auto"/>
            </w:tcBorders>
            <w:shd w:val="clear" w:color="auto" w:fill="F5F5F5"/>
          </w:tcPr>
          <w:p w14:paraId="4DC4CFF0" w14:textId="010CA049" w:rsidR="00E85ABD" w:rsidRPr="00E511A9" w:rsidRDefault="00E85ABD"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Art. 1</w:t>
            </w:r>
          </w:p>
        </w:tc>
        <w:tc>
          <w:tcPr>
            <w:tcW w:w="3536" w:type="dxa"/>
            <w:tcBorders>
              <w:top w:val="outset" w:sz="6" w:space="0" w:color="auto"/>
              <w:left w:val="outset" w:sz="6" w:space="0" w:color="auto"/>
              <w:bottom w:val="outset" w:sz="6" w:space="0" w:color="auto"/>
              <w:right w:val="outset" w:sz="6" w:space="0" w:color="auto"/>
            </w:tcBorders>
            <w:shd w:val="clear" w:color="auto" w:fill="F5F5F5"/>
          </w:tcPr>
          <w:p w14:paraId="126A0155" w14:textId="1D5C61C2" w:rsidR="00E85ABD" w:rsidRPr="00E511A9" w:rsidRDefault="00E85ABD" w:rsidP="00820663">
            <w:pPr>
              <w:spacing w:after="0" w:line="240" w:lineRule="auto"/>
              <w:rPr>
                <w:rFonts w:ascii="Times New Roman" w:hAnsi="Times New Roman" w:cs="Times New Roman"/>
                <w:b/>
                <w:color w:val="0D0D0D" w:themeColor="text1" w:themeTint="F2"/>
                <w:lang w:val="pl-PL"/>
              </w:rPr>
            </w:pPr>
            <w:r w:rsidRPr="00A92A0B">
              <w:rPr>
                <w:rFonts w:ascii="Times New Roman" w:hAnsi="Times New Roman" w:cs="Times New Roman"/>
                <w:bCs/>
                <w:color w:val="0D0D0D" w:themeColor="text1" w:themeTint="F2"/>
                <w:lang w:val="pl-PL" w:eastAsia="pl-PL"/>
              </w:rPr>
              <w:t>W dyrektywie 200</w:t>
            </w:r>
            <w:r>
              <w:rPr>
                <w:rFonts w:ascii="Times New Roman" w:hAnsi="Times New Roman" w:cs="Times New Roman"/>
                <w:bCs/>
                <w:color w:val="0D0D0D" w:themeColor="text1" w:themeTint="F2"/>
                <w:lang w:val="pl-PL" w:eastAsia="pl-PL"/>
              </w:rPr>
              <w:t>6</w:t>
            </w:r>
            <w:r w:rsidRPr="00A92A0B">
              <w:rPr>
                <w:rFonts w:ascii="Times New Roman" w:hAnsi="Times New Roman" w:cs="Times New Roman"/>
                <w:bCs/>
                <w:color w:val="0D0D0D" w:themeColor="text1" w:themeTint="F2"/>
                <w:lang w:val="pl-PL" w:eastAsia="pl-PL"/>
              </w:rPr>
              <w:t>/</w:t>
            </w:r>
            <w:r>
              <w:rPr>
                <w:rFonts w:ascii="Times New Roman" w:hAnsi="Times New Roman" w:cs="Times New Roman"/>
                <w:bCs/>
                <w:color w:val="0D0D0D" w:themeColor="text1" w:themeTint="F2"/>
                <w:lang w:val="pl-PL" w:eastAsia="pl-PL"/>
              </w:rPr>
              <w:t>43</w:t>
            </w:r>
            <w:r w:rsidRPr="00A92A0B">
              <w:rPr>
                <w:rFonts w:ascii="Times New Roman" w:hAnsi="Times New Roman" w:cs="Times New Roman"/>
                <w:bCs/>
                <w:color w:val="0D0D0D" w:themeColor="text1" w:themeTint="F2"/>
                <w:lang w:val="pl-PL" w:eastAsia="pl-PL"/>
              </w:rPr>
              <w:t>/WE wprowadza się następujące zmiany:</w:t>
            </w:r>
          </w:p>
        </w:tc>
        <w:tc>
          <w:tcPr>
            <w:tcW w:w="1715" w:type="dxa"/>
            <w:tcBorders>
              <w:top w:val="outset" w:sz="6" w:space="0" w:color="auto"/>
              <w:left w:val="outset" w:sz="6" w:space="0" w:color="auto"/>
              <w:bottom w:val="outset" w:sz="6" w:space="0" w:color="auto"/>
              <w:right w:val="outset" w:sz="6" w:space="0" w:color="auto"/>
            </w:tcBorders>
            <w:shd w:val="clear" w:color="auto" w:fill="F5F5F5"/>
          </w:tcPr>
          <w:p w14:paraId="07C1D6E0" w14:textId="7C1F1ED3" w:rsidR="00E85ABD" w:rsidRPr="00E511A9" w:rsidRDefault="00E85ABD"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1557" w:type="dxa"/>
            <w:tcBorders>
              <w:top w:val="outset" w:sz="6" w:space="0" w:color="auto"/>
              <w:left w:val="outset" w:sz="6" w:space="0" w:color="auto"/>
              <w:bottom w:val="outset" w:sz="6" w:space="0" w:color="auto"/>
              <w:right w:val="outset" w:sz="6" w:space="0" w:color="auto"/>
            </w:tcBorders>
            <w:shd w:val="clear" w:color="auto" w:fill="F5F5F5"/>
          </w:tcPr>
          <w:p w14:paraId="325CFD4F" w14:textId="50EE6C34" w:rsidR="00E85ABD" w:rsidRPr="00E511A9" w:rsidRDefault="00E85ABD"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F5F5F5"/>
          </w:tcPr>
          <w:p w14:paraId="346E8070" w14:textId="65B9E1ED" w:rsidR="00E85ABD" w:rsidRPr="00E511A9" w:rsidRDefault="00E85ABD"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F5F5F5"/>
          </w:tcPr>
          <w:p w14:paraId="0E422022" w14:textId="271D358A" w:rsidR="00E85ABD" w:rsidRPr="00E511A9" w:rsidRDefault="00E85ABD"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r>
      <w:tr w:rsidR="001572E7" w:rsidRPr="006D2187" w14:paraId="4913BD2E" w14:textId="77777777" w:rsidTr="002241F3">
        <w:tc>
          <w:tcPr>
            <w:tcW w:w="981" w:type="dxa"/>
            <w:tcBorders>
              <w:top w:val="outset" w:sz="6" w:space="0" w:color="auto"/>
              <w:left w:val="outset" w:sz="6" w:space="0" w:color="auto"/>
              <w:bottom w:val="outset" w:sz="6" w:space="0" w:color="auto"/>
              <w:right w:val="outset" w:sz="6" w:space="0" w:color="auto"/>
            </w:tcBorders>
            <w:shd w:val="clear" w:color="auto" w:fill="auto"/>
          </w:tcPr>
          <w:p w14:paraId="56469173" w14:textId="601618DF" w:rsidR="001572E7" w:rsidRPr="00E511A9" w:rsidRDefault="001265FB" w:rsidP="00E85ABD">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Art. 1 pkt 1</w:t>
            </w:r>
          </w:p>
        </w:tc>
        <w:tc>
          <w:tcPr>
            <w:tcW w:w="3536" w:type="dxa"/>
            <w:tcBorders>
              <w:top w:val="outset" w:sz="6" w:space="0" w:color="auto"/>
              <w:left w:val="outset" w:sz="6" w:space="0" w:color="auto"/>
              <w:bottom w:val="outset" w:sz="6" w:space="0" w:color="auto"/>
              <w:right w:val="outset" w:sz="6" w:space="0" w:color="auto"/>
            </w:tcBorders>
            <w:shd w:val="clear" w:color="auto" w:fill="auto"/>
            <w:vAlign w:val="center"/>
          </w:tcPr>
          <w:p w14:paraId="188A826C" w14:textId="189A79F4" w:rsidR="001265FB" w:rsidRPr="00E511A9" w:rsidRDefault="001265FB" w:rsidP="001265F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3 ust. 4 otrzymuje brzmienie:</w:t>
            </w:r>
          </w:p>
          <w:p w14:paraId="14BA246E" w14:textId="19402163" w:rsidR="001265FB" w:rsidRPr="00E511A9" w:rsidRDefault="001265FB" w:rsidP="001265F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„4.</w:t>
            </w:r>
            <w:r w:rsidR="00F37523" w:rsidRPr="00E511A9">
              <w:rPr>
                <w:rFonts w:ascii="Times New Roman" w:hAnsi="Times New Roman" w:cs="Times New Roman"/>
                <w:bCs/>
                <w:color w:val="0D0D0D" w:themeColor="text1" w:themeTint="F2"/>
                <w:lang w:val="pl-PL"/>
              </w:rPr>
              <w:t xml:space="preserve"> </w:t>
            </w:r>
            <w:r w:rsidRPr="00E511A9">
              <w:rPr>
                <w:rFonts w:ascii="Times New Roman" w:hAnsi="Times New Roman" w:cs="Times New Roman"/>
                <w:bCs/>
                <w:color w:val="0D0D0D" w:themeColor="text1" w:themeTint="F2"/>
                <w:lang w:val="pl-PL"/>
              </w:rPr>
              <w:t xml:space="preserve">Właściwe władze Państw Członkowskich mogą zatwierdzać jako </w:t>
            </w:r>
            <w:r w:rsidRPr="00E511A9">
              <w:rPr>
                <w:rFonts w:ascii="Times New Roman" w:hAnsi="Times New Roman" w:cs="Times New Roman"/>
                <w:bCs/>
                <w:color w:val="0D0D0D" w:themeColor="text1" w:themeTint="F2"/>
                <w:lang w:val="pl-PL"/>
              </w:rPr>
              <w:lastRenderedPageBreak/>
              <w:t>firmy audytorskie jedynie te jednostki, które spełniają następujące warunki:</w:t>
            </w:r>
          </w:p>
          <w:p w14:paraId="5B461082" w14:textId="7D6C84E3" w:rsidR="001265FB" w:rsidRPr="00E511A9" w:rsidRDefault="001265FB" w:rsidP="001265F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osoby fizyczne, które przeprowadzają badania ustawowe w imieniu firmy audytorskiej, muszą spełniać co najmniej warunki dotyczące badań ustawowych określone w art. 4, art. 6 ust. 1, art. 7 ust. 1, art. 8 ust. 1 i 2, art. 9, art. 10 ust. 1 akapit pierwszy, art. 11 i 12 niniejszej dyrektywy i muszą być zatwierdzone jako biegli rewidenci w danym państwie członkowskim;</w:t>
            </w:r>
          </w:p>
          <w:p w14:paraId="1A49A04B" w14:textId="568CE39A" w:rsidR="001265FB" w:rsidRPr="00E511A9" w:rsidRDefault="001265FB" w:rsidP="001265F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b) większość praw głosu w danej jednostce musi należeć do firm audytorskich zatwierdzonych w którymkolwiek państwie członkowskim lub do osób fizycznych spełniających co najmniej warunki dotyczące badań ustawowych określone w art. 4, art. 6 ust. 1, art. 7 ust. 1, art. 8 ust. 1 i 2, art. 9, art. 10 ust. 1 akapit pierwszy, art. 11 i 12 niniejszej dyrektywy. Państwa członkowskie mogą postanowić, by takie osoby fizyczne były także zatwierdzone w innym państwie członkowskim. Do celów badania ustawowego spółdzielni, banków oszczędnościowych i podobnych jednostek, o których mowa w art. 45 dyrektywy 86/635/EWG, jednostki zależnej lub następcy prawnego spółdzielni, banku oszczędnościowego lub podobnej jednostki, o których </w:t>
            </w:r>
            <w:r w:rsidRPr="00E511A9">
              <w:rPr>
                <w:rFonts w:ascii="Times New Roman" w:hAnsi="Times New Roman" w:cs="Times New Roman"/>
                <w:bCs/>
                <w:color w:val="0D0D0D" w:themeColor="text1" w:themeTint="F2"/>
                <w:lang w:val="pl-PL"/>
              </w:rPr>
              <w:lastRenderedPageBreak/>
              <w:t>mowa w art. 45 dyrektywy 86/635/EWG, państwa członkowskie mogą ustanowić inne szczególne przepisy dotyczące praw głosu;</w:t>
            </w:r>
          </w:p>
          <w:p w14:paraId="613B05ED" w14:textId="408FED4C" w:rsidR="001265FB" w:rsidRPr="00E511A9" w:rsidRDefault="001265FB" w:rsidP="001265F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większość, wynoszącą maksymalnie 75 % członków organu administracyjnego bądź zarządzającego jednostki muszą stanowić firmy audytorskie zatwierdzone w którymkolwiek państwie członkowskim lub osoby fizyczne spełniające co najmniej warunki dotyczące badań ustawowych określone na mocy art. 4, art. 6 ust. 1, art. 7 ust. 1, art. 8 ust. 1 i 2, art. 9, art. 10 ust. 1 akapit pierwszy, art. 11 i 12 niniejszej dyrektywy. Państwa członkowskie mogą postanowić, by takie osoby fizyczne były także zatwierdzone w innym państwie członkowskim. W przypadku gdy taki organ ma nie więcej niż dwóch członków, jeden z tych członków musi spełniać co najmniej warunki określone w niniejszej literze;</w:t>
            </w:r>
          </w:p>
          <w:p w14:paraId="51F6D810" w14:textId="502E1FE2" w:rsidR="001265FB" w:rsidRPr="00E511A9" w:rsidRDefault="001265FB" w:rsidP="001265F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d) firma musi spełniać warunek określony w art. 4.</w:t>
            </w:r>
          </w:p>
          <w:p w14:paraId="0C3343D0" w14:textId="77777777" w:rsidR="001265FB" w:rsidRPr="00E511A9" w:rsidRDefault="001265FB" w:rsidP="001265FB">
            <w:pPr>
              <w:spacing w:after="0" w:line="240" w:lineRule="auto"/>
              <w:rPr>
                <w:rFonts w:ascii="Times New Roman" w:hAnsi="Times New Roman" w:cs="Times New Roman"/>
                <w:bCs/>
                <w:color w:val="0D0D0D" w:themeColor="text1" w:themeTint="F2"/>
                <w:lang w:val="pl-PL"/>
              </w:rPr>
            </w:pPr>
          </w:p>
          <w:p w14:paraId="6C46CD2E" w14:textId="02C40B9F" w:rsidR="001572E7" w:rsidRPr="00E511A9" w:rsidRDefault="001265FB" w:rsidP="001265F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Państwa członkowskie mogą ustalić dodatkowe warunki jedynie w odniesieniu do lit. c). Takie warunki są proporcjonalne do zakładanych celów i nie mogą wykraczać poza to, co jest ściśle konieczne.”</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733A46D5" w14:textId="53005112" w:rsidR="001572E7" w:rsidRPr="00E511A9" w:rsidRDefault="001265FB" w:rsidP="00E85ABD">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78B3D0D9" w14:textId="2E82E7D8" w:rsidR="00711C43" w:rsidRDefault="00711C43" w:rsidP="002241F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Artykuły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11E53F27" w14:textId="7F6FA257" w:rsidR="004859F4" w:rsidRDefault="00446EF7" w:rsidP="002241F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w:t>
            </w:r>
            <w:r w:rsidR="00EF7E71">
              <w:rPr>
                <w:rFonts w:ascii="Times New Roman" w:hAnsi="Times New Roman" w:cs="Times New Roman"/>
                <w:bCs/>
                <w:color w:val="0D0D0D" w:themeColor="text1" w:themeTint="F2"/>
                <w:lang w:val="pl-PL"/>
              </w:rPr>
              <w:t xml:space="preserve">46 </w:t>
            </w:r>
            <w:proofErr w:type="spellStart"/>
            <w:r w:rsidR="00EF7E71">
              <w:rPr>
                <w:rFonts w:ascii="Times New Roman" w:hAnsi="Times New Roman" w:cs="Times New Roman"/>
                <w:bCs/>
                <w:color w:val="0D0D0D" w:themeColor="text1" w:themeTint="F2"/>
                <w:lang w:val="pl-PL"/>
              </w:rPr>
              <w:t>uobr</w:t>
            </w:r>
            <w:proofErr w:type="spellEnd"/>
          </w:p>
          <w:p w14:paraId="753817FA" w14:textId="717B2C42" w:rsidR="004859F4" w:rsidRDefault="004859F4" w:rsidP="002241F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57 ust. 1 </w:t>
            </w:r>
            <w:r w:rsidR="009D0347">
              <w:rPr>
                <w:rFonts w:ascii="Times New Roman" w:hAnsi="Times New Roman" w:cs="Times New Roman"/>
                <w:bCs/>
                <w:color w:val="0D0D0D" w:themeColor="text1" w:themeTint="F2"/>
                <w:lang w:val="pl-PL"/>
              </w:rPr>
              <w:t xml:space="preserve">i ust. 4 pkt 2 </w:t>
            </w:r>
            <w:proofErr w:type="spellStart"/>
            <w:r>
              <w:rPr>
                <w:rFonts w:ascii="Times New Roman" w:hAnsi="Times New Roman" w:cs="Times New Roman"/>
                <w:bCs/>
                <w:color w:val="0D0D0D" w:themeColor="text1" w:themeTint="F2"/>
                <w:lang w:val="pl-PL"/>
              </w:rPr>
              <w:t>uobr</w:t>
            </w:r>
            <w:proofErr w:type="spellEnd"/>
          </w:p>
          <w:p w14:paraId="52EB2AB5" w14:textId="468B467B" w:rsidR="004859F4" w:rsidRDefault="004859F4" w:rsidP="002241F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lastRenderedPageBreak/>
              <w:t xml:space="preserve">Art. 4 ust. 1-3 </w:t>
            </w:r>
            <w:proofErr w:type="spellStart"/>
            <w:r>
              <w:rPr>
                <w:rFonts w:ascii="Times New Roman" w:hAnsi="Times New Roman" w:cs="Times New Roman"/>
                <w:bCs/>
                <w:color w:val="0D0D0D" w:themeColor="text1" w:themeTint="F2"/>
                <w:lang w:val="pl-PL"/>
              </w:rPr>
              <w:t>uobr</w:t>
            </w:r>
            <w:proofErr w:type="spellEnd"/>
          </w:p>
          <w:p w14:paraId="681BBDDD" w14:textId="2FA8C01F" w:rsidR="004859F4" w:rsidRDefault="004859F4" w:rsidP="002241F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14 ust. 1 -2 oraz ust. 4-4a </w:t>
            </w:r>
            <w:proofErr w:type="spellStart"/>
            <w:r>
              <w:rPr>
                <w:rFonts w:ascii="Times New Roman" w:hAnsi="Times New Roman" w:cs="Times New Roman"/>
                <w:bCs/>
                <w:color w:val="0D0D0D" w:themeColor="text1" w:themeTint="F2"/>
                <w:lang w:val="pl-PL"/>
              </w:rPr>
              <w:t>uobr</w:t>
            </w:r>
            <w:proofErr w:type="spellEnd"/>
          </w:p>
          <w:p w14:paraId="2171E3A8" w14:textId="006D66ED" w:rsidR="004859F4" w:rsidRPr="004859F4" w:rsidRDefault="004859F4" w:rsidP="002241F3">
            <w:pPr>
              <w:spacing w:after="0" w:line="240" w:lineRule="auto"/>
              <w:rPr>
                <w:rFonts w:ascii="Times New Roman" w:hAnsi="Times New Roman" w:cs="Times New Roman"/>
                <w:bCs/>
                <w:color w:val="0D0D0D" w:themeColor="text1" w:themeTint="F2"/>
                <w:lang w:val="pl-PL"/>
              </w:rPr>
            </w:pPr>
            <w:r w:rsidRPr="004859F4">
              <w:rPr>
                <w:rFonts w:ascii="Times New Roman" w:hAnsi="Times New Roman" w:cs="Times New Roman"/>
                <w:bCs/>
                <w:color w:val="0D0D0D" w:themeColor="text1" w:themeTint="F2"/>
                <w:lang w:val="pl-PL"/>
              </w:rPr>
              <w:t xml:space="preserve">Art. 2 pkt </w:t>
            </w:r>
            <w:r w:rsidR="000F4E2C">
              <w:rPr>
                <w:rFonts w:ascii="Times New Roman" w:hAnsi="Times New Roman" w:cs="Times New Roman"/>
                <w:bCs/>
                <w:color w:val="0D0D0D" w:themeColor="text1" w:themeTint="F2"/>
                <w:lang w:val="pl-PL"/>
              </w:rPr>
              <w:t>7 i</w:t>
            </w:r>
            <w:r w:rsidR="00E2693B">
              <w:rPr>
                <w:rFonts w:ascii="Times New Roman" w:hAnsi="Times New Roman" w:cs="Times New Roman"/>
                <w:bCs/>
                <w:color w:val="0D0D0D" w:themeColor="text1" w:themeTint="F2"/>
                <w:lang w:val="pl-PL"/>
              </w:rPr>
              <w:t xml:space="preserve"> </w:t>
            </w:r>
            <w:r w:rsidRPr="004859F4">
              <w:rPr>
                <w:rFonts w:ascii="Times New Roman" w:hAnsi="Times New Roman" w:cs="Times New Roman"/>
                <w:bCs/>
                <w:color w:val="0D0D0D" w:themeColor="text1" w:themeTint="F2"/>
                <w:lang w:val="pl-PL"/>
              </w:rPr>
              <w:t>23 lit. a oraz c-e</w:t>
            </w:r>
            <w:r w:rsidR="009D0347">
              <w:rPr>
                <w:rFonts w:ascii="Times New Roman" w:hAnsi="Times New Roman" w:cs="Times New Roman"/>
                <w:bCs/>
                <w:color w:val="0D0D0D" w:themeColor="text1" w:themeTint="F2"/>
                <w:lang w:val="pl-PL"/>
              </w:rPr>
              <w:t xml:space="preserve"> </w:t>
            </w:r>
            <w:proofErr w:type="spellStart"/>
            <w:r w:rsidR="009D0347">
              <w:rPr>
                <w:rFonts w:ascii="Times New Roman" w:hAnsi="Times New Roman" w:cs="Times New Roman"/>
                <w:bCs/>
                <w:color w:val="0D0D0D" w:themeColor="text1" w:themeTint="F2"/>
                <w:lang w:val="pl-PL"/>
              </w:rPr>
              <w:t>uobr</w:t>
            </w:r>
            <w:proofErr w:type="spellEnd"/>
          </w:p>
          <w:p w14:paraId="78896641" w14:textId="3FBF8644" w:rsidR="004859F4" w:rsidRPr="004859F4" w:rsidRDefault="004859F4" w:rsidP="002241F3">
            <w:pPr>
              <w:spacing w:after="0" w:line="240" w:lineRule="auto"/>
              <w:rPr>
                <w:rFonts w:ascii="Times New Roman" w:hAnsi="Times New Roman" w:cs="Times New Roman"/>
                <w:bCs/>
                <w:color w:val="0D0D0D" w:themeColor="text1" w:themeTint="F2"/>
                <w:lang w:val="pl-PL"/>
              </w:rPr>
            </w:pPr>
            <w:r w:rsidRPr="004859F4">
              <w:rPr>
                <w:rFonts w:ascii="Times New Roman" w:hAnsi="Times New Roman" w:cs="Times New Roman"/>
                <w:bCs/>
                <w:color w:val="0D0D0D" w:themeColor="text1" w:themeTint="F2"/>
                <w:lang w:val="pl-PL"/>
              </w:rPr>
              <w:t xml:space="preserve">Art. 15 ust. 2 </w:t>
            </w:r>
            <w:proofErr w:type="spellStart"/>
            <w:r w:rsidRPr="004859F4">
              <w:rPr>
                <w:rFonts w:ascii="Times New Roman" w:hAnsi="Times New Roman" w:cs="Times New Roman"/>
                <w:bCs/>
                <w:color w:val="0D0D0D" w:themeColor="text1" w:themeTint="F2"/>
                <w:lang w:val="pl-PL"/>
              </w:rPr>
              <w:t>uobr</w:t>
            </w:r>
            <w:proofErr w:type="spellEnd"/>
          </w:p>
          <w:p w14:paraId="1DBC5397" w14:textId="1C407294" w:rsidR="001572E7" w:rsidRPr="004859F4" w:rsidRDefault="004859F4" w:rsidP="002241F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3 ust. 1, 2 i 3 </w:t>
            </w:r>
            <w:proofErr w:type="spellStart"/>
            <w:r>
              <w:rPr>
                <w:rFonts w:ascii="Times New Roman" w:hAnsi="Times New Roman" w:cs="Times New Roman"/>
                <w:bCs/>
                <w:color w:val="0D0D0D" w:themeColor="text1" w:themeTint="F2"/>
                <w:lang w:val="pl-PL"/>
              </w:rPr>
              <w:t>uobr</w:t>
            </w:r>
            <w:proofErr w:type="spellEnd"/>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3167F38C" w14:textId="0B591C98" w:rsidR="00711C43" w:rsidRDefault="00711C43" w:rsidP="002241F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lastRenderedPageBreak/>
              <w:t xml:space="preserve">Artykuły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68C032DC" w14:textId="6F05179E" w:rsidR="00DE429C" w:rsidRDefault="00F23F66" w:rsidP="002241F3">
            <w:pPr>
              <w:spacing w:after="0" w:line="240" w:lineRule="auto"/>
              <w:rPr>
                <w:rFonts w:ascii="Times New Roman" w:hAnsi="Times New Roman" w:cs="Times New Roman"/>
                <w:lang w:val="pl-PL"/>
              </w:rPr>
            </w:pPr>
            <w:r w:rsidRPr="00E511A9">
              <w:rPr>
                <w:rFonts w:ascii="Times New Roman" w:hAnsi="Times New Roman" w:cs="Times New Roman"/>
                <w:bCs/>
                <w:color w:val="0D0D0D" w:themeColor="text1" w:themeTint="F2"/>
                <w:lang w:val="pl-PL"/>
              </w:rPr>
              <w:t>Art.</w:t>
            </w:r>
            <w:r w:rsidR="002241F3">
              <w:rPr>
                <w:rFonts w:ascii="Times New Roman" w:hAnsi="Times New Roman" w:cs="Times New Roman"/>
                <w:bCs/>
                <w:color w:val="0D0D0D" w:themeColor="text1" w:themeTint="F2"/>
                <w:lang w:val="pl-PL"/>
              </w:rPr>
              <w:t> </w:t>
            </w:r>
            <w:r w:rsidR="002241F3" w:rsidRPr="002241F3">
              <w:rPr>
                <w:rFonts w:ascii="Times New Roman" w:hAnsi="Times New Roman" w:cs="Times New Roman"/>
                <w:bCs/>
                <w:color w:val="0D0D0D" w:themeColor="text1" w:themeTint="F2"/>
                <w:lang w:val="pl-PL"/>
              </w:rPr>
              <w:t xml:space="preserve">46. </w:t>
            </w:r>
            <w:r w:rsidR="002241F3" w:rsidRPr="002241F3">
              <w:rPr>
                <w:rFonts w:ascii="Times New Roman" w:hAnsi="Times New Roman" w:cs="Times New Roman"/>
                <w:lang w:val="pl-PL"/>
              </w:rPr>
              <w:t xml:space="preserve">Firmą audytorską jest jednostka, w której badania sprawozdań finansowych </w:t>
            </w:r>
            <w:r w:rsidR="002241F3" w:rsidRPr="002241F3">
              <w:rPr>
                <w:rFonts w:ascii="Times New Roman" w:hAnsi="Times New Roman" w:cs="Times New Roman"/>
                <w:lang w:val="pl-PL"/>
              </w:rPr>
              <w:lastRenderedPageBreak/>
              <w:t>przeprowadzają biegli rewidenci, wpisana na listę, o której mowa w art. 57 ust. 1, i prowadząca działalność w jednej z następujących form:</w:t>
            </w:r>
          </w:p>
          <w:p w14:paraId="1B3AAFF4" w14:textId="77777777" w:rsidR="00DE429C" w:rsidRDefault="002241F3" w:rsidP="002241F3">
            <w:pPr>
              <w:spacing w:after="0" w:line="240" w:lineRule="auto"/>
              <w:rPr>
                <w:rFonts w:ascii="Times New Roman" w:hAnsi="Times New Roman" w:cs="Times New Roman"/>
                <w:lang w:val="pl-PL"/>
              </w:rPr>
            </w:pPr>
            <w:r w:rsidRPr="002241F3">
              <w:rPr>
                <w:rFonts w:ascii="Times New Roman" w:hAnsi="Times New Roman" w:cs="Times New Roman"/>
                <w:lang w:val="pl-PL"/>
              </w:rPr>
              <w:t>1) działalności gospodarczej prowadzonej przez biegłego rewidenta we własnym imieniu i na własny rachunek;</w:t>
            </w:r>
          </w:p>
          <w:p w14:paraId="62F20D0D" w14:textId="77777777" w:rsidR="00DE429C" w:rsidRDefault="002241F3" w:rsidP="002241F3">
            <w:pPr>
              <w:spacing w:after="0" w:line="240" w:lineRule="auto"/>
              <w:rPr>
                <w:rFonts w:ascii="Times New Roman" w:hAnsi="Times New Roman" w:cs="Times New Roman"/>
                <w:lang w:val="pl-PL"/>
              </w:rPr>
            </w:pPr>
            <w:r w:rsidRPr="002241F3">
              <w:rPr>
                <w:rFonts w:ascii="Times New Roman" w:hAnsi="Times New Roman" w:cs="Times New Roman"/>
                <w:lang w:val="pl-PL"/>
              </w:rPr>
              <w:t>2) spółki cywilnej, spółki jawnej lub spółki partnerskiej, w której większość głosów posiadają biegli rewidenci lub firmy audytorskie, zatwierdzone co najmniej w jednym państwie Unii Europejskiej; w spółkach, w których powołano zarząd, większość członków zarządu stanowią biegli rewidenci zatwierdzeni co najmniej w jednym państwie Unii Europejskiej; jeżeli zarząd składa się z nie więcej niż 2 osób, jedną z nich jest biegły rewident;</w:t>
            </w:r>
          </w:p>
          <w:p w14:paraId="0F5549AA" w14:textId="77777777" w:rsidR="00DE429C" w:rsidRDefault="00DE429C"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3) </w:t>
            </w:r>
            <w:r w:rsidR="002241F3" w:rsidRPr="002241F3">
              <w:rPr>
                <w:rFonts w:ascii="Times New Roman" w:hAnsi="Times New Roman" w:cs="Times New Roman"/>
                <w:lang w:val="pl-PL"/>
              </w:rPr>
              <w:t>spółki komandytowej, w której komplementariuszami są wyłącznie biegli rewidenci lub firmy audytorskie zatwierdzeni co najmniej w jednym państwie Unii Europejskiej;</w:t>
            </w:r>
          </w:p>
          <w:p w14:paraId="4C8F6C53" w14:textId="77777777" w:rsidR="00DE429C" w:rsidRDefault="00DE429C" w:rsidP="002241F3">
            <w:pPr>
              <w:spacing w:after="0" w:line="240" w:lineRule="auto"/>
              <w:rPr>
                <w:rFonts w:ascii="Times New Roman" w:hAnsi="Times New Roman" w:cs="Times New Roman"/>
                <w:lang w:val="pl-PL"/>
              </w:rPr>
            </w:pPr>
            <w:r>
              <w:rPr>
                <w:rFonts w:ascii="Times New Roman" w:hAnsi="Times New Roman" w:cs="Times New Roman"/>
                <w:lang w:val="pl-PL"/>
              </w:rPr>
              <w:t>4)</w:t>
            </w:r>
            <w:r w:rsidR="002241F3" w:rsidRPr="002241F3">
              <w:rPr>
                <w:rFonts w:ascii="Times New Roman" w:hAnsi="Times New Roman" w:cs="Times New Roman"/>
                <w:lang w:val="pl-PL"/>
              </w:rPr>
              <w:t xml:space="preserve"> spółki kapitałowej lub spółdzielni, które spełniają następujące wymagania:</w:t>
            </w:r>
          </w:p>
          <w:p w14:paraId="2CCFC991" w14:textId="77777777" w:rsidR="00DE429C" w:rsidRDefault="002241F3" w:rsidP="002241F3">
            <w:pPr>
              <w:spacing w:after="0" w:line="240" w:lineRule="auto"/>
              <w:rPr>
                <w:rFonts w:ascii="Times New Roman" w:hAnsi="Times New Roman" w:cs="Times New Roman"/>
                <w:lang w:val="pl-PL"/>
              </w:rPr>
            </w:pPr>
            <w:r w:rsidRPr="002241F3">
              <w:rPr>
                <w:rFonts w:ascii="Times New Roman" w:hAnsi="Times New Roman" w:cs="Times New Roman"/>
                <w:lang w:val="pl-PL"/>
              </w:rPr>
              <w:t>a) większość członków zarządu stanowią biegli rewidenci zatwierdzeni co najmniej w jednym państwie Unii Europejskiej; jeżeli zarząd składa się z nie więcej niż 2 osób, jedną z nich jest biegły rewident,</w:t>
            </w:r>
          </w:p>
          <w:p w14:paraId="59289FB4" w14:textId="77777777" w:rsidR="00DE429C" w:rsidRDefault="002241F3" w:rsidP="002241F3">
            <w:pPr>
              <w:spacing w:after="0" w:line="240" w:lineRule="auto"/>
              <w:rPr>
                <w:rFonts w:ascii="Times New Roman" w:hAnsi="Times New Roman" w:cs="Times New Roman"/>
                <w:lang w:val="pl-PL"/>
              </w:rPr>
            </w:pPr>
            <w:r w:rsidRPr="002241F3">
              <w:rPr>
                <w:rFonts w:ascii="Times New Roman" w:hAnsi="Times New Roman" w:cs="Times New Roman"/>
                <w:lang w:val="pl-PL"/>
              </w:rPr>
              <w:lastRenderedPageBreak/>
              <w:t>b) większość głosów na walnym zgromadzeniu posiadają biegli rewidenci lub firmy audytorskie zatwierdzeni co najmniej w jednym państwie Unii Europejskiej,</w:t>
            </w:r>
          </w:p>
          <w:p w14:paraId="5B8A822D" w14:textId="77777777" w:rsidR="00DE429C" w:rsidRDefault="002241F3" w:rsidP="002241F3">
            <w:pPr>
              <w:spacing w:after="0" w:line="240" w:lineRule="auto"/>
              <w:rPr>
                <w:rFonts w:ascii="Times New Roman" w:hAnsi="Times New Roman" w:cs="Times New Roman"/>
                <w:lang w:val="pl-PL"/>
              </w:rPr>
            </w:pPr>
            <w:r w:rsidRPr="002241F3">
              <w:rPr>
                <w:rFonts w:ascii="Times New Roman" w:hAnsi="Times New Roman" w:cs="Times New Roman"/>
                <w:lang w:val="pl-PL"/>
              </w:rPr>
              <w:t>c) większość członków organów nadzorczych stanowią biegli rewidenci zatwierdzeni co najmniej w jednym państwie Unii Europejskiej;</w:t>
            </w:r>
          </w:p>
          <w:p w14:paraId="05044562" w14:textId="77777777" w:rsidR="00DE429C" w:rsidRDefault="00DE429C"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5) </w:t>
            </w:r>
            <w:r w:rsidR="002241F3" w:rsidRPr="002241F3">
              <w:rPr>
                <w:rFonts w:ascii="Times New Roman" w:hAnsi="Times New Roman" w:cs="Times New Roman"/>
                <w:lang w:val="pl-PL"/>
              </w:rPr>
              <w:t>spółdzielczego związku rewizyjnego, który spełnia następujące wymagania:</w:t>
            </w:r>
          </w:p>
          <w:p w14:paraId="6C9B9B4E" w14:textId="77777777" w:rsidR="00DE429C" w:rsidRDefault="002241F3" w:rsidP="002241F3">
            <w:pPr>
              <w:spacing w:after="0" w:line="240" w:lineRule="auto"/>
              <w:rPr>
                <w:rFonts w:ascii="Times New Roman" w:hAnsi="Times New Roman" w:cs="Times New Roman"/>
                <w:lang w:val="pl-PL"/>
              </w:rPr>
            </w:pPr>
            <w:r w:rsidRPr="002241F3">
              <w:rPr>
                <w:rFonts w:ascii="Times New Roman" w:hAnsi="Times New Roman" w:cs="Times New Roman"/>
                <w:lang w:val="pl-PL"/>
              </w:rPr>
              <w:t>a) zatrudnia do badania biegłych rewidentów,</w:t>
            </w:r>
          </w:p>
          <w:p w14:paraId="7B3C3F52" w14:textId="7DEC4839" w:rsidR="004859F4" w:rsidRPr="00DE429C" w:rsidRDefault="002241F3" w:rsidP="002241F3">
            <w:pPr>
              <w:spacing w:after="0" w:line="240" w:lineRule="auto"/>
              <w:rPr>
                <w:rFonts w:ascii="Times New Roman" w:hAnsi="Times New Roman" w:cs="Times New Roman"/>
                <w:bCs/>
                <w:color w:val="0D0D0D" w:themeColor="text1" w:themeTint="F2"/>
                <w:lang w:val="pl-PL"/>
              </w:rPr>
            </w:pPr>
            <w:r w:rsidRPr="002241F3">
              <w:rPr>
                <w:rFonts w:ascii="Times New Roman" w:hAnsi="Times New Roman" w:cs="Times New Roman"/>
                <w:lang w:val="pl-PL"/>
              </w:rPr>
              <w:t>b) większość członków zarządu stanowią biegli rewidenci zatwierdzeni co najmniej w jednym państwie Unii Europejskiej; jeżeli zarząd składa się z nie więcej niż 2 osób, jedną z nich jest biegły rewident.</w:t>
            </w:r>
          </w:p>
          <w:p w14:paraId="4CBD0233" w14:textId="77777777" w:rsidR="00DE429C" w:rsidRDefault="00DE429C" w:rsidP="002241F3">
            <w:pPr>
              <w:spacing w:after="0" w:line="240" w:lineRule="auto"/>
              <w:rPr>
                <w:rFonts w:ascii="Times New Roman" w:hAnsi="Times New Roman" w:cs="Times New Roman"/>
                <w:lang w:val="pl-PL"/>
              </w:rPr>
            </w:pPr>
          </w:p>
          <w:p w14:paraId="201A0B9C" w14:textId="2BCF270B" w:rsidR="00DE429C" w:rsidRPr="00EF2B4B" w:rsidRDefault="004859F4"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Art. </w:t>
            </w:r>
            <w:r w:rsidRPr="009D0347">
              <w:rPr>
                <w:rFonts w:ascii="Times New Roman" w:hAnsi="Times New Roman" w:cs="Times New Roman"/>
                <w:lang w:val="pl-PL"/>
              </w:rPr>
              <w:t>57. 1. Agencja prowadzi listę firm audytorskich, zwaną dalej „listą”</w:t>
            </w:r>
            <w:r w:rsidRPr="00EF2B4B">
              <w:rPr>
                <w:rFonts w:ascii="Times New Roman" w:hAnsi="Times New Roman" w:cs="Times New Roman"/>
                <w:lang w:val="pl-PL"/>
              </w:rPr>
              <w:t>.</w:t>
            </w:r>
          </w:p>
          <w:p w14:paraId="451988D1" w14:textId="14EDEB37" w:rsidR="009D0347" w:rsidRPr="009D0347" w:rsidRDefault="009D0347" w:rsidP="002241F3">
            <w:pPr>
              <w:spacing w:after="0" w:line="240" w:lineRule="auto"/>
              <w:rPr>
                <w:rFonts w:ascii="Times New Roman" w:hAnsi="Times New Roman" w:cs="Times New Roman"/>
                <w:lang w:val="pl-PL"/>
              </w:rPr>
            </w:pPr>
            <w:r w:rsidRPr="00EF2B4B">
              <w:rPr>
                <w:rFonts w:ascii="Times New Roman" w:hAnsi="Times New Roman" w:cs="Times New Roman"/>
                <w:lang w:val="pl-PL"/>
              </w:rPr>
              <w:t xml:space="preserve">4. </w:t>
            </w:r>
            <w:r w:rsidRPr="009D0347">
              <w:rPr>
                <w:rFonts w:ascii="Times New Roman" w:hAnsi="Times New Roman" w:cs="Times New Roman"/>
                <w:lang w:val="pl-PL"/>
              </w:rPr>
              <w:t>Wpisu na listę dokonuje się w przypadku spełniania przez firmę audytorską następujących warunków: 2) posiadania nieposzlakowanej opinii;</w:t>
            </w:r>
          </w:p>
          <w:p w14:paraId="785AEC15" w14:textId="0A0A2B42" w:rsidR="00DE429C" w:rsidRPr="00EF2B4B" w:rsidRDefault="00DE429C" w:rsidP="002241F3">
            <w:pPr>
              <w:spacing w:after="0" w:line="240" w:lineRule="auto"/>
              <w:rPr>
                <w:rFonts w:ascii="Times New Roman" w:hAnsi="Times New Roman" w:cs="Times New Roman"/>
                <w:lang w:val="pl-PL"/>
              </w:rPr>
            </w:pPr>
          </w:p>
          <w:p w14:paraId="0A14BCA8" w14:textId="77777777" w:rsidR="00DE429C" w:rsidRDefault="00DE429C"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Art. 4. 1. </w:t>
            </w:r>
            <w:r w:rsidRPr="00DE429C">
              <w:rPr>
                <w:rFonts w:ascii="Times New Roman" w:hAnsi="Times New Roman" w:cs="Times New Roman"/>
                <w:lang w:val="pl-PL"/>
              </w:rPr>
              <w:t>Biegłym rewidentem jest osoba wpisana do rejestru biegłych rewidentów, zwanego dalej „rejestrem”.</w:t>
            </w:r>
          </w:p>
          <w:p w14:paraId="49B05709" w14:textId="77777777" w:rsidR="00553B75" w:rsidRDefault="00DE429C" w:rsidP="002241F3">
            <w:pPr>
              <w:spacing w:after="0" w:line="240" w:lineRule="auto"/>
              <w:rPr>
                <w:rFonts w:ascii="Times New Roman" w:hAnsi="Times New Roman" w:cs="Times New Roman"/>
                <w:lang w:val="pl-PL"/>
              </w:rPr>
            </w:pPr>
            <w:r w:rsidRPr="00DE429C">
              <w:rPr>
                <w:rFonts w:ascii="Times New Roman" w:hAnsi="Times New Roman" w:cs="Times New Roman"/>
                <w:lang w:val="pl-PL"/>
              </w:rPr>
              <w:t>2. Do rejestru może być wpisana osoba fizyczna, która:</w:t>
            </w:r>
          </w:p>
          <w:p w14:paraId="41F089AF" w14:textId="4EF93698" w:rsidR="00DE429C" w:rsidRDefault="00DE429C" w:rsidP="002241F3">
            <w:pPr>
              <w:spacing w:after="0" w:line="240" w:lineRule="auto"/>
              <w:rPr>
                <w:rFonts w:ascii="Times New Roman" w:hAnsi="Times New Roman" w:cs="Times New Roman"/>
                <w:lang w:val="pl-PL"/>
              </w:rPr>
            </w:pPr>
            <w:r w:rsidRPr="00DE429C">
              <w:rPr>
                <w:rFonts w:ascii="Times New Roman" w:hAnsi="Times New Roman" w:cs="Times New Roman"/>
                <w:lang w:val="pl-PL"/>
              </w:rPr>
              <w:lastRenderedPageBreak/>
              <w:t>1) korzysta z pełni praw publicznych oraz ma pełną zdolność do czynności prawnych;</w:t>
            </w:r>
          </w:p>
          <w:p w14:paraId="3E836495" w14:textId="77777777" w:rsidR="00DE429C" w:rsidRDefault="00DE429C" w:rsidP="002241F3">
            <w:pPr>
              <w:spacing w:after="0" w:line="240" w:lineRule="auto"/>
              <w:rPr>
                <w:rFonts w:ascii="Times New Roman" w:hAnsi="Times New Roman" w:cs="Times New Roman"/>
                <w:lang w:val="pl-PL"/>
              </w:rPr>
            </w:pPr>
            <w:r>
              <w:rPr>
                <w:rFonts w:ascii="Times New Roman" w:hAnsi="Times New Roman" w:cs="Times New Roman"/>
                <w:lang w:val="pl-PL"/>
              </w:rPr>
              <w:t>2)</w:t>
            </w:r>
            <w:r w:rsidRPr="00DE429C">
              <w:rPr>
                <w:rFonts w:ascii="Times New Roman" w:hAnsi="Times New Roman" w:cs="Times New Roman"/>
                <w:lang w:val="pl-PL"/>
              </w:rPr>
              <w:t xml:space="preserve"> ma nieposzlakowaną opinię i swoim dotychczasowym postępowaniem, w tym w trakcie postępowania kwalifikacyjnego, daje rękojmię prawidłowego wykonywania zawodu biegłego rewidenta;</w:t>
            </w:r>
          </w:p>
          <w:p w14:paraId="3A960568" w14:textId="77777777" w:rsidR="00DE429C" w:rsidRDefault="00DE429C" w:rsidP="002241F3">
            <w:pPr>
              <w:spacing w:after="0" w:line="240" w:lineRule="auto"/>
              <w:rPr>
                <w:rFonts w:ascii="Times New Roman" w:hAnsi="Times New Roman" w:cs="Times New Roman"/>
                <w:lang w:val="pl-PL"/>
              </w:rPr>
            </w:pPr>
            <w:r>
              <w:rPr>
                <w:rFonts w:ascii="Times New Roman" w:hAnsi="Times New Roman" w:cs="Times New Roman"/>
                <w:lang w:val="pl-PL"/>
              </w:rPr>
              <w:t>3)</w:t>
            </w:r>
            <w:r w:rsidRPr="00DE429C">
              <w:rPr>
                <w:rFonts w:ascii="Times New Roman" w:hAnsi="Times New Roman" w:cs="Times New Roman"/>
                <w:lang w:val="pl-PL"/>
              </w:rPr>
              <w:t xml:space="preserve"> nie była skazana prawomocnym wyrokiem za umyślne przestępstwo lub umyślne przestępstwo skarbowe;</w:t>
            </w:r>
          </w:p>
          <w:p w14:paraId="28335D78" w14:textId="77777777" w:rsidR="00DE429C" w:rsidRDefault="00DE429C"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4) </w:t>
            </w:r>
            <w:r w:rsidRPr="00DE429C">
              <w:rPr>
                <w:rFonts w:ascii="Times New Roman" w:hAnsi="Times New Roman" w:cs="Times New Roman"/>
                <w:lang w:val="pl-PL"/>
              </w:rPr>
              <w:t>posiada dyplom ukończenia studiów w Rzeczypospolitej Polskiej lub posiada dyplom ukończenia studiów wydany w państwie innym niż Rzeczpospolita Polska, uznany w Rzeczypospolitej Polskiej za równoważny z dyplomem ukończenia studiów uzyskiwanym w Rzeczypospolitej Polskiej i włada językiem polskim w mowie i piśmie;</w:t>
            </w:r>
          </w:p>
          <w:p w14:paraId="3374CC8B" w14:textId="77777777" w:rsidR="00DE429C" w:rsidRDefault="00DE429C" w:rsidP="002241F3">
            <w:pPr>
              <w:spacing w:after="0" w:line="240" w:lineRule="auto"/>
              <w:rPr>
                <w:rFonts w:ascii="Times New Roman" w:hAnsi="Times New Roman" w:cs="Times New Roman"/>
                <w:lang w:val="pl-PL"/>
              </w:rPr>
            </w:pPr>
            <w:r>
              <w:rPr>
                <w:rFonts w:ascii="Times New Roman" w:hAnsi="Times New Roman" w:cs="Times New Roman"/>
                <w:lang w:val="pl-PL"/>
              </w:rPr>
              <w:t>5)</w:t>
            </w:r>
            <w:r w:rsidRPr="00DE429C">
              <w:rPr>
                <w:rFonts w:ascii="Times New Roman" w:hAnsi="Times New Roman" w:cs="Times New Roman"/>
                <w:lang w:val="pl-PL"/>
              </w:rPr>
              <w:t xml:space="preserve"> odbyła:</w:t>
            </w:r>
          </w:p>
          <w:p w14:paraId="622C675A" w14:textId="77777777" w:rsidR="00DE429C" w:rsidRDefault="00DE429C" w:rsidP="002241F3">
            <w:pPr>
              <w:spacing w:after="0" w:line="240" w:lineRule="auto"/>
              <w:rPr>
                <w:rFonts w:ascii="Times New Roman" w:hAnsi="Times New Roman" w:cs="Times New Roman"/>
                <w:lang w:val="pl-PL"/>
              </w:rPr>
            </w:pPr>
            <w:r w:rsidRPr="00DE429C">
              <w:rPr>
                <w:rFonts w:ascii="Times New Roman" w:hAnsi="Times New Roman" w:cs="Times New Roman"/>
                <w:lang w:val="pl-PL"/>
              </w:rPr>
              <w:t>a) roczną praktykę w zakresie rachunkowości w państwie Unii Europejskiej oraz co najmniej 2-letnią aplikację w firmie audytorskiej zarejestrowanej w państwie Unii Europejskiej pod kierunkiem biegłego rewidenta lub u biegłego rewidenta zarejestrowanego w państwie Unii Europejskiej albo</w:t>
            </w:r>
          </w:p>
          <w:p w14:paraId="150A97AA" w14:textId="77777777" w:rsidR="00DE429C" w:rsidRDefault="00DE429C" w:rsidP="002241F3">
            <w:pPr>
              <w:spacing w:after="0" w:line="240" w:lineRule="auto"/>
              <w:rPr>
                <w:rFonts w:ascii="Times New Roman" w:hAnsi="Times New Roman" w:cs="Times New Roman"/>
                <w:lang w:val="pl-PL"/>
              </w:rPr>
            </w:pPr>
            <w:r w:rsidRPr="00DE429C">
              <w:rPr>
                <w:rFonts w:ascii="Times New Roman" w:hAnsi="Times New Roman" w:cs="Times New Roman"/>
                <w:lang w:val="pl-PL"/>
              </w:rPr>
              <w:t xml:space="preserve">b) 3-letnią aplikację w firmie audytorskiej zarejestrowanej w państwie Unii Europejskiej pod </w:t>
            </w:r>
            <w:r w:rsidRPr="00DE429C">
              <w:rPr>
                <w:rFonts w:ascii="Times New Roman" w:hAnsi="Times New Roman" w:cs="Times New Roman"/>
                <w:lang w:val="pl-PL"/>
              </w:rPr>
              <w:lastRenderedPageBreak/>
              <w:t>kierunkiem biegłego rewidenta lub u biegłego rewidenta zarejestrowanego w państwie Unii Europejskiej</w:t>
            </w:r>
          </w:p>
          <w:p w14:paraId="7F73B777" w14:textId="77777777" w:rsidR="00DE429C" w:rsidRDefault="00DE429C" w:rsidP="002241F3">
            <w:pPr>
              <w:spacing w:after="0" w:line="240" w:lineRule="auto"/>
              <w:rPr>
                <w:rFonts w:ascii="Times New Roman" w:hAnsi="Times New Roman" w:cs="Times New Roman"/>
                <w:lang w:val="pl-PL"/>
              </w:rPr>
            </w:pPr>
            <w:r w:rsidRPr="00DE429C">
              <w:rPr>
                <w:rFonts w:ascii="Times New Roman" w:hAnsi="Times New Roman" w:cs="Times New Roman"/>
                <w:lang w:val="pl-PL"/>
              </w:rPr>
              <w:t>– przy czym spełnienie tych warunków zostało stwierdzone przez Komisję;</w:t>
            </w:r>
          </w:p>
          <w:p w14:paraId="377BB8C6" w14:textId="77777777" w:rsidR="00DE429C" w:rsidRDefault="00DE429C" w:rsidP="002241F3">
            <w:pPr>
              <w:spacing w:after="0" w:line="240" w:lineRule="auto"/>
              <w:rPr>
                <w:rFonts w:ascii="Times New Roman" w:hAnsi="Times New Roman" w:cs="Times New Roman"/>
                <w:lang w:val="pl-PL"/>
              </w:rPr>
            </w:pPr>
            <w:r>
              <w:rPr>
                <w:rFonts w:ascii="Times New Roman" w:hAnsi="Times New Roman" w:cs="Times New Roman"/>
                <w:lang w:val="pl-PL"/>
              </w:rPr>
              <w:t>6)</w:t>
            </w:r>
            <w:r w:rsidRPr="00DE429C">
              <w:rPr>
                <w:rFonts w:ascii="Times New Roman" w:hAnsi="Times New Roman" w:cs="Times New Roman"/>
                <w:lang w:val="pl-PL"/>
              </w:rPr>
              <w:t xml:space="preserve"> złożyła przed Komisją egzaminy dla kandydatów na biegłego rewidenta z wiedzy w zakresie wskazanym w art. 14 ust. 1 i 2;</w:t>
            </w:r>
          </w:p>
          <w:p w14:paraId="246C1852" w14:textId="77777777" w:rsidR="000324FB" w:rsidRDefault="00DE429C" w:rsidP="002241F3">
            <w:pPr>
              <w:spacing w:after="0" w:line="240" w:lineRule="auto"/>
              <w:rPr>
                <w:rFonts w:ascii="Times New Roman" w:hAnsi="Times New Roman" w:cs="Times New Roman"/>
                <w:lang w:val="pl-PL"/>
              </w:rPr>
            </w:pPr>
            <w:r>
              <w:rPr>
                <w:rFonts w:ascii="Times New Roman" w:hAnsi="Times New Roman" w:cs="Times New Roman"/>
                <w:lang w:val="pl-PL"/>
              </w:rPr>
              <w:t>7)</w:t>
            </w:r>
            <w:r w:rsidRPr="00DE429C">
              <w:rPr>
                <w:rFonts w:ascii="Times New Roman" w:hAnsi="Times New Roman" w:cs="Times New Roman"/>
                <w:lang w:val="pl-PL"/>
              </w:rPr>
              <w:t xml:space="preserve"> złożyła przed Komisją egzamin dyplomowy;</w:t>
            </w:r>
          </w:p>
          <w:p w14:paraId="4753299C" w14:textId="77777777" w:rsidR="000324FB" w:rsidRDefault="000324FB" w:rsidP="002241F3">
            <w:pPr>
              <w:spacing w:after="0" w:line="240" w:lineRule="auto"/>
              <w:rPr>
                <w:rFonts w:ascii="Times New Roman" w:hAnsi="Times New Roman" w:cs="Times New Roman"/>
                <w:lang w:val="pl-PL"/>
              </w:rPr>
            </w:pPr>
            <w:r>
              <w:rPr>
                <w:rFonts w:ascii="Times New Roman" w:hAnsi="Times New Roman" w:cs="Times New Roman"/>
                <w:lang w:val="pl-PL"/>
              </w:rPr>
              <w:t>8)</w:t>
            </w:r>
            <w:r w:rsidR="00DE429C" w:rsidRPr="00DE429C">
              <w:rPr>
                <w:rFonts w:ascii="Times New Roman" w:hAnsi="Times New Roman" w:cs="Times New Roman"/>
                <w:lang w:val="pl-PL"/>
              </w:rPr>
              <w:t xml:space="preserve"> złożyła ślubowanie.</w:t>
            </w:r>
          </w:p>
          <w:p w14:paraId="1DC22BAA" w14:textId="77777777" w:rsidR="000324FB" w:rsidRDefault="00DE429C" w:rsidP="002241F3">
            <w:pPr>
              <w:spacing w:after="0" w:line="240" w:lineRule="auto"/>
              <w:rPr>
                <w:rFonts w:ascii="Times New Roman" w:hAnsi="Times New Roman" w:cs="Times New Roman"/>
                <w:lang w:val="pl-PL"/>
              </w:rPr>
            </w:pPr>
            <w:r w:rsidRPr="00DE429C">
              <w:rPr>
                <w:rFonts w:ascii="Times New Roman" w:hAnsi="Times New Roman" w:cs="Times New Roman"/>
                <w:lang w:val="pl-PL"/>
              </w:rPr>
              <w:t>3. Do rejestru może być wpisana również osoba fizyczna, która:</w:t>
            </w:r>
          </w:p>
          <w:p w14:paraId="2F572881" w14:textId="77777777" w:rsidR="000324FB" w:rsidRDefault="000324FB"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1) </w:t>
            </w:r>
            <w:r w:rsidR="00DE429C" w:rsidRPr="00DE429C">
              <w:rPr>
                <w:rFonts w:ascii="Times New Roman" w:hAnsi="Times New Roman" w:cs="Times New Roman"/>
                <w:lang w:val="pl-PL"/>
              </w:rPr>
              <w:t>posiada co najmniej 15-letnie doświadczenie zawodowe w zakresie rachunkowości, prawa, finansów i rewizji finansowej, podczas którego nabyła umiejętności wymagane od biegłych rewidentów;</w:t>
            </w:r>
          </w:p>
          <w:p w14:paraId="432A3674" w14:textId="193E2215" w:rsidR="00DE429C" w:rsidRPr="00DE429C" w:rsidRDefault="000324FB" w:rsidP="002241F3">
            <w:pPr>
              <w:spacing w:after="0" w:line="240" w:lineRule="auto"/>
              <w:rPr>
                <w:rFonts w:ascii="Times New Roman" w:hAnsi="Times New Roman" w:cs="Times New Roman"/>
                <w:lang w:val="pl-PL"/>
              </w:rPr>
            </w:pPr>
            <w:r>
              <w:rPr>
                <w:rFonts w:ascii="Times New Roman" w:hAnsi="Times New Roman" w:cs="Times New Roman"/>
                <w:lang w:val="pl-PL"/>
              </w:rPr>
              <w:t>2)</w:t>
            </w:r>
            <w:r w:rsidR="00DE429C" w:rsidRPr="00DE429C">
              <w:rPr>
                <w:rFonts w:ascii="Times New Roman" w:hAnsi="Times New Roman" w:cs="Times New Roman"/>
                <w:lang w:val="pl-PL"/>
              </w:rPr>
              <w:t xml:space="preserve"> spełniła warunki, o których mowa w ust. 2 pkt 1–4 oraz 6–8.</w:t>
            </w:r>
          </w:p>
          <w:p w14:paraId="20B8F1F4" w14:textId="0E5C2777" w:rsidR="00DE429C" w:rsidRDefault="00DE429C" w:rsidP="002241F3">
            <w:pPr>
              <w:spacing w:after="0" w:line="240" w:lineRule="auto"/>
              <w:rPr>
                <w:rFonts w:ascii="Times New Roman" w:hAnsi="Times New Roman" w:cs="Times New Roman"/>
                <w:lang w:val="pl-PL"/>
              </w:rPr>
            </w:pPr>
          </w:p>
          <w:p w14:paraId="49874547"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Art. 14. 1. </w:t>
            </w:r>
            <w:r w:rsidRPr="001E1C87">
              <w:rPr>
                <w:rFonts w:ascii="Times New Roman" w:hAnsi="Times New Roman" w:cs="Times New Roman"/>
                <w:lang w:val="pl-PL"/>
              </w:rPr>
              <w:t>Egzaminy z wiedzy składają się z pytań testowych i zadań sytuacyjnych obejmujących 10 tematów egzaminacyjnych z zakresu:</w:t>
            </w:r>
          </w:p>
          <w:p w14:paraId="3DE3C4A9" w14:textId="77777777" w:rsid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t>1) teorii i zasad rachunkowości;</w:t>
            </w:r>
          </w:p>
          <w:p w14:paraId="57073CDC" w14:textId="77777777" w:rsid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t>2) zasad sporządzania sprawozdań finansowych, w tym skonsolidowanych sprawozdań finansowych;</w:t>
            </w:r>
          </w:p>
          <w:p w14:paraId="781F9D16"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3)</w:t>
            </w:r>
            <w:r w:rsidRPr="001E1C87">
              <w:rPr>
                <w:rFonts w:ascii="Times New Roman" w:hAnsi="Times New Roman" w:cs="Times New Roman"/>
                <w:lang w:val="pl-PL"/>
              </w:rPr>
              <w:t xml:space="preserve"> międzynarodowych standardów rachunkowości;</w:t>
            </w:r>
          </w:p>
          <w:p w14:paraId="5DA27B51"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4)</w:t>
            </w:r>
            <w:r w:rsidRPr="001E1C87">
              <w:rPr>
                <w:rFonts w:ascii="Times New Roman" w:hAnsi="Times New Roman" w:cs="Times New Roman"/>
                <w:lang w:val="pl-PL"/>
              </w:rPr>
              <w:t xml:space="preserve"> analizy finansowej;</w:t>
            </w:r>
          </w:p>
          <w:p w14:paraId="3C11D308"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lastRenderedPageBreak/>
              <w:t>5)</w:t>
            </w:r>
            <w:r w:rsidRPr="001E1C87">
              <w:rPr>
                <w:rFonts w:ascii="Times New Roman" w:hAnsi="Times New Roman" w:cs="Times New Roman"/>
                <w:lang w:val="pl-PL"/>
              </w:rPr>
              <w:t xml:space="preserve"> rachunku kosztów i rachunkowości zarządczej;</w:t>
            </w:r>
          </w:p>
          <w:p w14:paraId="42ED0C36"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6)</w:t>
            </w:r>
            <w:r w:rsidRPr="001E1C87">
              <w:rPr>
                <w:rFonts w:ascii="Times New Roman" w:hAnsi="Times New Roman" w:cs="Times New Roman"/>
                <w:lang w:val="pl-PL"/>
              </w:rPr>
              <w:t xml:space="preserve"> zarządzania ryzykiem i kontroli wewnętrznej;</w:t>
            </w:r>
          </w:p>
          <w:p w14:paraId="503440A6"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7)</w:t>
            </w:r>
            <w:r w:rsidRPr="001E1C87">
              <w:rPr>
                <w:rFonts w:ascii="Times New Roman" w:hAnsi="Times New Roman" w:cs="Times New Roman"/>
                <w:lang w:val="pl-PL"/>
              </w:rPr>
              <w:t xml:space="preserve"> rewizji finansowej, z wyłączeniem </w:t>
            </w:r>
            <w:r>
              <w:rPr>
                <w:rFonts w:ascii="Times New Roman" w:hAnsi="Times New Roman" w:cs="Times New Roman"/>
                <w:lang w:val="pl-PL"/>
              </w:rPr>
              <w:t xml:space="preserve">atestacji sprawozdawczości </w:t>
            </w:r>
            <w:r w:rsidRPr="001E1C87">
              <w:rPr>
                <w:rFonts w:ascii="Times New Roman" w:hAnsi="Times New Roman" w:cs="Times New Roman"/>
                <w:lang w:val="pl-PL"/>
              </w:rPr>
              <w:t>zrównoważonego rozwoju;</w:t>
            </w:r>
          </w:p>
          <w:p w14:paraId="0C535E24" w14:textId="77777777" w:rsid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t>8) krajowych standardów wykonywania zawodu, o których mowa w art. 2 pkt 23 lit. a oraz c–e;</w:t>
            </w:r>
          </w:p>
          <w:p w14:paraId="3ADE0BBC" w14:textId="67E628D4"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9)</w:t>
            </w:r>
            <w:r w:rsidRPr="001E1C87">
              <w:rPr>
                <w:rFonts w:ascii="Times New Roman" w:hAnsi="Times New Roman" w:cs="Times New Roman"/>
                <w:lang w:val="pl-PL"/>
              </w:rPr>
              <w:t xml:space="preserve"> etyki zawodowej i niezależności biegłego rewidenta</w:t>
            </w:r>
            <w:r>
              <w:rPr>
                <w:rFonts w:ascii="Times New Roman" w:hAnsi="Times New Roman" w:cs="Times New Roman"/>
                <w:lang w:val="pl-PL"/>
              </w:rPr>
              <w:t>;</w:t>
            </w:r>
          </w:p>
          <w:p w14:paraId="7E74679E" w14:textId="77777777" w:rsid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t>10) wymogów prawnych dotyczących badania sprawozdań finansowych oraz biegłych rewidentów i firm audytorskich.</w:t>
            </w:r>
          </w:p>
          <w:p w14:paraId="64A1ED65" w14:textId="77777777" w:rsid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t>2. W trakcie egzaminów, o których mowa w ust. 1, sprawdzana jest także wiedza niezbędna do badania sprawozdań finansowych, w szczególności z zakresu:</w:t>
            </w:r>
          </w:p>
          <w:p w14:paraId="6D0E682C" w14:textId="77777777" w:rsid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t>1) prawa handlowego, w tym prawa spółek i ładu korporacyjnego;</w:t>
            </w:r>
          </w:p>
          <w:p w14:paraId="2D4B9556" w14:textId="77777777" w:rsid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t>2) prawa upadłościowego i restrukturyzacyjnego;</w:t>
            </w:r>
          </w:p>
          <w:p w14:paraId="5F59AB64"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3)</w:t>
            </w:r>
            <w:r w:rsidRPr="001E1C87">
              <w:rPr>
                <w:rFonts w:ascii="Times New Roman" w:hAnsi="Times New Roman" w:cs="Times New Roman"/>
                <w:lang w:val="pl-PL"/>
              </w:rPr>
              <w:t xml:space="preserve"> prawa podatkowego;</w:t>
            </w:r>
          </w:p>
          <w:p w14:paraId="34E7E0BE"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4)</w:t>
            </w:r>
            <w:r w:rsidRPr="001E1C87">
              <w:rPr>
                <w:rFonts w:ascii="Times New Roman" w:hAnsi="Times New Roman" w:cs="Times New Roman"/>
                <w:lang w:val="pl-PL"/>
              </w:rPr>
              <w:t xml:space="preserve"> prawa cywilnego;</w:t>
            </w:r>
          </w:p>
          <w:p w14:paraId="63FA74A0"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5)</w:t>
            </w:r>
            <w:r w:rsidRPr="001E1C87">
              <w:rPr>
                <w:rFonts w:ascii="Times New Roman" w:hAnsi="Times New Roman" w:cs="Times New Roman"/>
                <w:lang w:val="pl-PL"/>
              </w:rPr>
              <w:t xml:space="preserve"> prawa pracy i ubezpieczeń społecznych;</w:t>
            </w:r>
          </w:p>
          <w:p w14:paraId="28EE0F93"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6)</w:t>
            </w:r>
            <w:r w:rsidRPr="001E1C87">
              <w:rPr>
                <w:rFonts w:ascii="Times New Roman" w:hAnsi="Times New Roman" w:cs="Times New Roman"/>
                <w:lang w:val="pl-PL"/>
              </w:rPr>
              <w:t xml:space="preserve"> prawa bankowego;</w:t>
            </w:r>
          </w:p>
          <w:p w14:paraId="30AB10C2"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7)</w:t>
            </w:r>
            <w:r w:rsidRPr="001E1C87">
              <w:rPr>
                <w:rFonts w:ascii="Times New Roman" w:hAnsi="Times New Roman" w:cs="Times New Roman"/>
                <w:lang w:val="pl-PL"/>
              </w:rPr>
              <w:t xml:space="preserve"> prawa ubezpieczeniowego;</w:t>
            </w:r>
          </w:p>
          <w:p w14:paraId="382B21B8"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8)</w:t>
            </w:r>
            <w:r w:rsidRPr="001E1C87">
              <w:rPr>
                <w:rFonts w:ascii="Times New Roman" w:hAnsi="Times New Roman" w:cs="Times New Roman"/>
                <w:lang w:val="pl-PL"/>
              </w:rPr>
              <w:t xml:space="preserve"> technologii informacyjnych i systemów komputerowych;</w:t>
            </w:r>
          </w:p>
          <w:p w14:paraId="64048252" w14:textId="77777777" w:rsidR="001E1C87" w:rsidRDefault="001E1C87" w:rsidP="002241F3">
            <w:pPr>
              <w:spacing w:after="0" w:line="240" w:lineRule="auto"/>
              <w:rPr>
                <w:rFonts w:ascii="Times New Roman" w:hAnsi="Times New Roman" w:cs="Times New Roman"/>
                <w:lang w:val="pl-PL"/>
              </w:rPr>
            </w:pPr>
            <w:r>
              <w:rPr>
                <w:rFonts w:ascii="Times New Roman" w:hAnsi="Times New Roman" w:cs="Times New Roman"/>
                <w:lang w:val="pl-PL"/>
              </w:rPr>
              <w:t>9)</w:t>
            </w:r>
            <w:r w:rsidRPr="001E1C87">
              <w:rPr>
                <w:rFonts w:ascii="Times New Roman" w:hAnsi="Times New Roman" w:cs="Times New Roman"/>
                <w:lang w:val="pl-PL"/>
              </w:rPr>
              <w:t xml:space="preserve"> mikroekonomii, makroekonomii i ekonomii finansowej;</w:t>
            </w:r>
          </w:p>
          <w:p w14:paraId="1C6BFEAE" w14:textId="77777777" w:rsid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lastRenderedPageBreak/>
              <w:t>10) matematyki i statystyki;</w:t>
            </w:r>
          </w:p>
          <w:p w14:paraId="0F0B902A" w14:textId="77777777" w:rsid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t xml:space="preserve">11) podstawowych zasad </w:t>
            </w:r>
            <w:r>
              <w:rPr>
                <w:rFonts w:ascii="Times New Roman" w:hAnsi="Times New Roman" w:cs="Times New Roman"/>
                <w:lang w:val="pl-PL"/>
              </w:rPr>
              <w:t xml:space="preserve">zarządzania finansowego w jednostkach </w:t>
            </w:r>
            <w:r w:rsidRPr="001E1C87">
              <w:rPr>
                <w:rFonts w:ascii="Times New Roman" w:hAnsi="Times New Roman" w:cs="Times New Roman"/>
                <w:lang w:val="pl-PL"/>
              </w:rPr>
              <w:t>gospodarczych;</w:t>
            </w:r>
          </w:p>
          <w:p w14:paraId="0062A71F" w14:textId="01BB71DB" w:rsidR="001E1C87" w:rsidRP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t>12) funkcjonowania rynku finansowego.</w:t>
            </w:r>
          </w:p>
          <w:p w14:paraId="25E7C101" w14:textId="77777777" w:rsid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t>4. Egzamin dyplomowy polega na sprawdzeniu umiejętności praktycznego zastosowania wiedzy do samodzielnego i należytego wykonywania zawodu biegłego rewidenta, w szczególności badania rocznych sprawozdań finansowych oraz rocznych skonsolidowanych sprawozdań finansowych, z wyłączeniem umiejętności w zakresie, o którym mowa w ust. 4a.</w:t>
            </w:r>
          </w:p>
          <w:p w14:paraId="40D5C95C" w14:textId="60E1F3C6" w:rsidR="001E1C87" w:rsidRDefault="001E1C87" w:rsidP="002241F3">
            <w:pPr>
              <w:spacing w:after="0" w:line="240" w:lineRule="auto"/>
              <w:rPr>
                <w:rFonts w:ascii="Times New Roman" w:hAnsi="Times New Roman" w:cs="Times New Roman"/>
                <w:lang w:val="pl-PL"/>
              </w:rPr>
            </w:pPr>
            <w:r w:rsidRPr="001E1C87">
              <w:rPr>
                <w:rFonts w:ascii="Times New Roman" w:hAnsi="Times New Roman" w:cs="Times New Roman"/>
                <w:lang w:val="pl-PL"/>
              </w:rPr>
              <w:t>4a. Egzamin dyplomowy w zakresie atestacji sprawozdawczości zrównoważonego rozwoju polega na sprawdzeniu umiejętności praktycznego zastosowania wiedzy do samodzielnego i należytego wykonywania zawodu biegłego rewidenta w zakresie atestacji sprawozdawczości zrównoważonego rozwoju.</w:t>
            </w:r>
          </w:p>
          <w:p w14:paraId="5751E92A" w14:textId="7C6AE238" w:rsidR="00E21C57" w:rsidRDefault="00E21C57" w:rsidP="002241F3">
            <w:pPr>
              <w:spacing w:after="0" w:line="240" w:lineRule="auto"/>
              <w:rPr>
                <w:rFonts w:ascii="Times New Roman" w:hAnsi="Times New Roman" w:cs="Times New Roman"/>
                <w:lang w:val="pl-PL"/>
              </w:rPr>
            </w:pPr>
          </w:p>
          <w:p w14:paraId="2B75891D" w14:textId="002071AB" w:rsidR="00E21C57" w:rsidRPr="000F4E2C" w:rsidRDefault="00E21C57"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Art. 2. Ilekroć w niniejszej ustawie jest </w:t>
            </w:r>
            <w:r w:rsidRPr="000F4E2C">
              <w:rPr>
                <w:rFonts w:ascii="Times New Roman" w:hAnsi="Times New Roman" w:cs="Times New Roman"/>
                <w:lang w:val="pl-PL"/>
              </w:rPr>
              <w:t>mowa o:</w:t>
            </w:r>
          </w:p>
          <w:p w14:paraId="77B56BAF" w14:textId="50868A8B" w:rsidR="000F4E2C" w:rsidRPr="000F4E2C" w:rsidRDefault="000F4E2C" w:rsidP="002241F3">
            <w:pPr>
              <w:spacing w:after="0" w:line="240" w:lineRule="auto"/>
              <w:rPr>
                <w:rFonts w:ascii="Times New Roman" w:hAnsi="Times New Roman" w:cs="Times New Roman"/>
                <w:lang w:val="pl-PL"/>
              </w:rPr>
            </w:pPr>
            <w:r w:rsidRPr="000F4E2C">
              <w:rPr>
                <w:rFonts w:ascii="Times New Roman" w:hAnsi="Times New Roman" w:cs="Times New Roman"/>
                <w:lang w:val="pl-PL"/>
              </w:rPr>
              <w:t xml:space="preserve">7) czynnościach rewizji finansowej – należy przez to rozumieć usługi atestacyjne obejmujące badania, atestacje sprawozdawczości zrównoważonego rozwoju, a także </w:t>
            </w:r>
            <w:r w:rsidRPr="000F4E2C">
              <w:rPr>
                <w:rFonts w:ascii="Times New Roman" w:hAnsi="Times New Roman" w:cs="Times New Roman"/>
                <w:lang w:val="pl-PL"/>
              </w:rPr>
              <w:lastRenderedPageBreak/>
              <w:t>przeglądy sprawozdań finansowych i inne usługi atestacyjne określone przepisami prawa, zastrzeżone dla biegłego rewidenta</w:t>
            </w:r>
            <w:r>
              <w:rPr>
                <w:rFonts w:ascii="Times New Roman" w:hAnsi="Times New Roman" w:cs="Times New Roman"/>
                <w:lang w:val="pl-PL"/>
              </w:rPr>
              <w:t>;</w:t>
            </w:r>
          </w:p>
          <w:p w14:paraId="4C492547" w14:textId="77777777" w:rsidR="00E21C57" w:rsidRPr="00C07D01" w:rsidRDefault="00E21C57" w:rsidP="002241F3">
            <w:pPr>
              <w:spacing w:after="0" w:line="240" w:lineRule="auto"/>
              <w:rPr>
                <w:rFonts w:ascii="Times New Roman" w:hAnsi="Times New Roman" w:cs="Times New Roman"/>
                <w:lang w:val="pl-PL"/>
              </w:rPr>
            </w:pPr>
            <w:r w:rsidRPr="00C07D01">
              <w:rPr>
                <w:rFonts w:ascii="Times New Roman" w:hAnsi="Times New Roman" w:cs="Times New Roman"/>
                <w:lang w:val="pl-PL"/>
              </w:rPr>
              <w:t>23) krajowych standardach wykonywania zawodu – należy przez to rozumieć:</w:t>
            </w:r>
          </w:p>
          <w:p w14:paraId="339B241F" w14:textId="77777777" w:rsidR="00E21C57" w:rsidRPr="00C07D01" w:rsidRDefault="00E21C57" w:rsidP="002241F3">
            <w:pPr>
              <w:spacing w:after="0" w:line="240" w:lineRule="auto"/>
              <w:rPr>
                <w:rFonts w:ascii="Times New Roman" w:hAnsi="Times New Roman" w:cs="Times New Roman"/>
                <w:lang w:val="pl-PL"/>
              </w:rPr>
            </w:pPr>
            <w:r w:rsidRPr="00C07D01">
              <w:rPr>
                <w:rFonts w:ascii="Times New Roman" w:hAnsi="Times New Roman" w:cs="Times New Roman"/>
                <w:lang w:val="pl-PL"/>
              </w:rPr>
              <w:t>a) krajowe standardy badania,</w:t>
            </w:r>
          </w:p>
          <w:p w14:paraId="4289B766" w14:textId="77777777" w:rsidR="00E21C57" w:rsidRDefault="00E21C57" w:rsidP="002241F3">
            <w:pPr>
              <w:spacing w:after="0" w:line="240" w:lineRule="auto"/>
              <w:rPr>
                <w:rFonts w:ascii="Times New Roman" w:hAnsi="Times New Roman" w:cs="Times New Roman"/>
                <w:lang w:val="pl-PL"/>
              </w:rPr>
            </w:pPr>
            <w:r w:rsidRPr="00E21C57">
              <w:rPr>
                <w:rFonts w:ascii="Times New Roman" w:hAnsi="Times New Roman" w:cs="Times New Roman"/>
                <w:lang w:val="pl-PL"/>
              </w:rPr>
              <w:t>c) krajowe standardy przeglądu,</w:t>
            </w:r>
          </w:p>
          <w:p w14:paraId="270C6125" w14:textId="77777777" w:rsidR="00E21C57" w:rsidRDefault="00E21C57" w:rsidP="002241F3">
            <w:pPr>
              <w:spacing w:after="0" w:line="240" w:lineRule="auto"/>
              <w:rPr>
                <w:rFonts w:ascii="Times New Roman" w:hAnsi="Times New Roman" w:cs="Times New Roman"/>
                <w:lang w:val="pl-PL"/>
              </w:rPr>
            </w:pPr>
            <w:r w:rsidRPr="00E21C57">
              <w:rPr>
                <w:rFonts w:ascii="Times New Roman" w:hAnsi="Times New Roman" w:cs="Times New Roman"/>
                <w:lang w:val="pl-PL"/>
              </w:rPr>
              <w:t>d) krajowe standardy usług atestacyjnych innych niż badanie, atestacja sprawozdawczości zrównoważonego rozwoju i przegląd,</w:t>
            </w:r>
          </w:p>
          <w:p w14:paraId="6445EE44" w14:textId="14D76A0E" w:rsidR="001E1C87" w:rsidRPr="00E21C57" w:rsidRDefault="00E21C57" w:rsidP="002241F3">
            <w:pPr>
              <w:spacing w:after="0" w:line="240" w:lineRule="auto"/>
              <w:rPr>
                <w:rFonts w:ascii="Times New Roman" w:hAnsi="Times New Roman" w:cs="Times New Roman"/>
                <w:lang w:val="pl-PL"/>
              </w:rPr>
            </w:pPr>
            <w:r w:rsidRPr="00E21C57">
              <w:rPr>
                <w:rFonts w:ascii="Times New Roman" w:hAnsi="Times New Roman" w:cs="Times New Roman"/>
                <w:lang w:val="pl-PL"/>
              </w:rPr>
              <w:t>e) krajowe standardy usług pokrewnych;</w:t>
            </w:r>
          </w:p>
          <w:p w14:paraId="01372725" w14:textId="20F79BEA" w:rsidR="00E21C57" w:rsidRDefault="00E21C57" w:rsidP="002241F3">
            <w:pPr>
              <w:spacing w:after="0" w:line="240" w:lineRule="auto"/>
              <w:rPr>
                <w:rFonts w:ascii="Times New Roman" w:hAnsi="Times New Roman" w:cs="Times New Roman"/>
                <w:lang w:val="pl-PL"/>
              </w:rPr>
            </w:pPr>
          </w:p>
          <w:p w14:paraId="562520D2" w14:textId="1BC57E60" w:rsidR="00E21C57" w:rsidRDefault="00E21C57"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art. 15. 2. </w:t>
            </w:r>
            <w:r w:rsidRPr="00E21C57">
              <w:rPr>
                <w:rFonts w:ascii="Times New Roman" w:hAnsi="Times New Roman" w:cs="Times New Roman"/>
                <w:lang w:val="pl-PL"/>
              </w:rPr>
              <w:t>Komisja zalicza kandydatowi na biegłego rewidenta, na jego wniosek, egzaminy z wiedzy, jeżeli ukończył on studia w Rzeczypospolitej Polskiej lub studia w państwie innym niż Rzeczpospolita Polska, kończące się uzyskaniem dyplomu uznanego w Rzeczypospolitej Polskiej za równoważny z dyplomem ukończenia studiów uzyskiwanym w Rzeczypospolitej Polskiej, których program studiów został zrealizowany w ramach umowy, o której mowa w art. 12 ust. 3, w zakresie wskazanym odpowiednio w art. 14 ust. 1 i 2</w:t>
            </w:r>
            <w:r>
              <w:rPr>
                <w:rFonts w:ascii="Times New Roman" w:hAnsi="Times New Roman" w:cs="Times New Roman"/>
                <w:lang w:val="pl-PL"/>
              </w:rPr>
              <w:t xml:space="preserve"> (…)</w:t>
            </w:r>
            <w:r w:rsidRPr="00E21C57">
              <w:rPr>
                <w:rFonts w:ascii="Times New Roman" w:hAnsi="Times New Roman" w:cs="Times New Roman"/>
                <w:lang w:val="pl-PL"/>
              </w:rPr>
              <w:t>.</w:t>
            </w:r>
          </w:p>
          <w:p w14:paraId="028DDE9A" w14:textId="17A1767D" w:rsidR="00E21C57" w:rsidRDefault="00E21C57" w:rsidP="002241F3">
            <w:pPr>
              <w:spacing w:after="0" w:line="240" w:lineRule="auto"/>
              <w:rPr>
                <w:rFonts w:ascii="Times New Roman" w:hAnsi="Times New Roman" w:cs="Times New Roman"/>
                <w:lang w:val="pl-PL"/>
              </w:rPr>
            </w:pPr>
          </w:p>
          <w:p w14:paraId="17005FBA" w14:textId="77777777" w:rsidR="00E21C57" w:rsidRDefault="00E21C57" w:rsidP="002241F3">
            <w:pPr>
              <w:spacing w:after="0" w:line="240" w:lineRule="auto"/>
              <w:rPr>
                <w:rFonts w:ascii="Times New Roman" w:hAnsi="Times New Roman" w:cs="Times New Roman"/>
                <w:lang w:val="pl-PL"/>
              </w:rPr>
            </w:pPr>
            <w:r w:rsidRPr="00E21C57">
              <w:rPr>
                <w:rFonts w:ascii="Times New Roman" w:hAnsi="Times New Roman" w:cs="Times New Roman"/>
                <w:lang w:val="pl-PL"/>
              </w:rPr>
              <w:t>art. 3. Zawód biegłego rewidenta polega na:</w:t>
            </w:r>
          </w:p>
          <w:p w14:paraId="0DAE167E" w14:textId="77777777" w:rsidR="00E21C57" w:rsidRDefault="00E21C57" w:rsidP="002241F3">
            <w:pPr>
              <w:spacing w:after="0" w:line="240" w:lineRule="auto"/>
              <w:rPr>
                <w:rFonts w:ascii="Times New Roman" w:hAnsi="Times New Roman" w:cs="Times New Roman"/>
                <w:lang w:val="pl-PL"/>
              </w:rPr>
            </w:pPr>
            <w:r w:rsidRPr="00E21C57">
              <w:rPr>
                <w:rFonts w:ascii="Times New Roman" w:hAnsi="Times New Roman" w:cs="Times New Roman"/>
                <w:lang w:val="pl-PL"/>
              </w:rPr>
              <w:lastRenderedPageBreak/>
              <w:t>1) wykonywaniu czynności rewizji finansowej,</w:t>
            </w:r>
          </w:p>
          <w:p w14:paraId="244CE976" w14:textId="77777777" w:rsidR="00E21C57" w:rsidRDefault="00E21C57"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2) </w:t>
            </w:r>
            <w:r w:rsidRPr="00E21C57">
              <w:rPr>
                <w:rFonts w:ascii="Times New Roman" w:hAnsi="Times New Roman" w:cs="Times New Roman"/>
                <w:lang w:val="pl-PL"/>
              </w:rPr>
              <w:t>świadczeniu usług atestacyjnych innych niż czynności rewizji finansowej, niezastrzeżonych do wykonywania przez biegłych rewidentów,</w:t>
            </w:r>
          </w:p>
          <w:p w14:paraId="6F1F50D3" w14:textId="26B3A25C" w:rsidR="00E21C57" w:rsidRDefault="00E21C57" w:rsidP="002241F3">
            <w:pPr>
              <w:spacing w:after="0" w:line="240" w:lineRule="auto"/>
              <w:rPr>
                <w:rFonts w:ascii="Times New Roman" w:hAnsi="Times New Roman" w:cs="Times New Roman"/>
                <w:lang w:val="pl-PL"/>
              </w:rPr>
            </w:pPr>
            <w:r>
              <w:rPr>
                <w:rFonts w:ascii="Times New Roman" w:hAnsi="Times New Roman" w:cs="Times New Roman"/>
                <w:lang w:val="pl-PL"/>
              </w:rPr>
              <w:t>3)</w:t>
            </w:r>
            <w:r w:rsidRPr="00E21C57">
              <w:rPr>
                <w:rFonts w:ascii="Times New Roman" w:hAnsi="Times New Roman" w:cs="Times New Roman"/>
                <w:lang w:val="pl-PL"/>
              </w:rPr>
              <w:t xml:space="preserve"> świadczeniu usług pokrewnyc</w:t>
            </w:r>
            <w:r>
              <w:rPr>
                <w:rFonts w:ascii="Times New Roman" w:hAnsi="Times New Roman" w:cs="Times New Roman"/>
                <w:lang w:val="pl-PL"/>
              </w:rPr>
              <w:t>h</w:t>
            </w:r>
          </w:p>
          <w:p w14:paraId="660FF016" w14:textId="1F6CA99D" w:rsidR="00E21C57" w:rsidRPr="00E21C57" w:rsidRDefault="00E21C57" w:rsidP="002241F3">
            <w:pPr>
              <w:spacing w:after="0" w:line="240" w:lineRule="auto"/>
              <w:rPr>
                <w:rFonts w:ascii="Times New Roman" w:hAnsi="Times New Roman" w:cs="Times New Roman"/>
                <w:lang w:val="pl-PL"/>
              </w:rPr>
            </w:pPr>
            <w:r w:rsidRPr="00E21C57">
              <w:rPr>
                <w:rFonts w:ascii="Times New Roman" w:hAnsi="Times New Roman" w:cs="Times New Roman"/>
                <w:lang w:val="pl-PL"/>
              </w:rPr>
              <w:t>– zgodnie z krajowymi standardami wykonywania zawodu.</w:t>
            </w:r>
          </w:p>
          <w:p w14:paraId="069A98DE" w14:textId="77777777" w:rsidR="00E21C57" w:rsidRDefault="00E21C57" w:rsidP="002241F3">
            <w:pPr>
              <w:spacing w:after="0" w:line="240" w:lineRule="auto"/>
              <w:rPr>
                <w:rFonts w:ascii="Times New Roman" w:hAnsi="Times New Roman" w:cs="Times New Roman"/>
                <w:lang w:val="pl-PL"/>
              </w:rPr>
            </w:pPr>
            <w:r w:rsidRPr="00E21C57">
              <w:rPr>
                <w:rFonts w:ascii="Times New Roman" w:hAnsi="Times New Roman" w:cs="Times New Roman"/>
                <w:lang w:val="pl-PL"/>
              </w:rPr>
              <w:t>2. Biegły rewident może wykonywać zawód jako:</w:t>
            </w:r>
          </w:p>
          <w:p w14:paraId="19E0834D" w14:textId="77777777" w:rsidR="00E21C57" w:rsidRDefault="00E21C57" w:rsidP="002241F3">
            <w:pPr>
              <w:spacing w:after="0" w:line="240" w:lineRule="auto"/>
              <w:rPr>
                <w:rFonts w:ascii="Times New Roman" w:hAnsi="Times New Roman" w:cs="Times New Roman"/>
                <w:lang w:val="pl-PL"/>
              </w:rPr>
            </w:pPr>
            <w:r w:rsidRPr="00E21C57">
              <w:rPr>
                <w:rFonts w:ascii="Times New Roman" w:hAnsi="Times New Roman" w:cs="Times New Roman"/>
                <w:lang w:val="pl-PL"/>
              </w:rPr>
              <w:t>1) osoba fizyczna prowadząca działalność gospodarczą we własnym imieniu i na własny rachunek, o której mowa w art. 46 pkt 1, lub</w:t>
            </w:r>
          </w:p>
          <w:p w14:paraId="0DA65C4B" w14:textId="77777777" w:rsidR="00E21C57" w:rsidRDefault="00E21C57"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2) </w:t>
            </w:r>
            <w:r w:rsidRPr="00E21C57">
              <w:rPr>
                <w:rFonts w:ascii="Times New Roman" w:hAnsi="Times New Roman" w:cs="Times New Roman"/>
                <w:lang w:val="pl-PL"/>
              </w:rPr>
              <w:t>wspólnik firmy audytorskiej, o której mowa w art. 46 pkt 2–4, lub</w:t>
            </w:r>
          </w:p>
          <w:p w14:paraId="35975151" w14:textId="77777777" w:rsidR="00E21C57" w:rsidRDefault="00E21C57" w:rsidP="002241F3">
            <w:pPr>
              <w:spacing w:after="0" w:line="240" w:lineRule="auto"/>
              <w:rPr>
                <w:rFonts w:ascii="Times New Roman" w:hAnsi="Times New Roman" w:cs="Times New Roman"/>
                <w:lang w:val="pl-PL"/>
              </w:rPr>
            </w:pPr>
            <w:r>
              <w:rPr>
                <w:rFonts w:ascii="Times New Roman" w:hAnsi="Times New Roman" w:cs="Times New Roman"/>
                <w:lang w:val="pl-PL"/>
              </w:rPr>
              <w:t xml:space="preserve">3) </w:t>
            </w:r>
            <w:r w:rsidRPr="00E21C57">
              <w:rPr>
                <w:rFonts w:ascii="Times New Roman" w:hAnsi="Times New Roman" w:cs="Times New Roman"/>
                <w:lang w:val="pl-PL"/>
              </w:rPr>
              <w:t>osoba fizyczna pozostająca w stosunku pracy z firmą audytorską, o której mowa w art. 46, lub</w:t>
            </w:r>
          </w:p>
          <w:p w14:paraId="46AF7F2C" w14:textId="77777777" w:rsidR="00E21C57" w:rsidRDefault="00E21C57" w:rsidP="002241F3">
            <w:pPr>
              <w:spacing w:after="0" w:line="240" w:lineRule="auto"/>
              <w:rPr>
                <w:rFonts w:ascii="Times New Roman" w:hAnsi="Times New Roman" w:cs="Times New Roman"/>
                <w:lang w:val="pl-PL"/>
              </w:rPr>
            </w:pPr>
            <w:r>
              <w:rPr>
                <w:rFonts w:ascii="Times New Roman" w:hAnsi="Times New Roman" w:cs="Times New Roman"/>
                <w:lang w:val="pl-PL"/>
              </w:rPr>
              <w:t>4)</w:t>
            </w:r>
            <w:r w:rsidRPr="00E21C57">
              <w:rPr>
                <w:rFonts w:ascii="Times New Roman" w:hAnsi="Times New Roman" w:cs="Times New Roman"/>
                <w:lang w:val="pl-PL"/>
              </w:rPr>
              <w:t xml:space="preserve"> osoba fizyczna, w tym osoba prowadząca działalność gospodarczą, inna niż osoba, o której mowa w art. 46 pkt 1, która zawarła umowę cywilnoprawną z firmą audytorską, o której mowa w art. 46.</w:t>
            </w:r>
          </w:p>
          <w:p w14:paraId="0F267D59" w14:textId="55EFC398" w:rsidR="00E21C57" w:rsidRPr="00E21C57" w:rsidRDefault="00E21C57" w:rsidP="002241F3">
            <w:pPr>
              <w:spacing w:after="0" w:line="240" w:lineRule="auto"/>
              <w:rPr>
                <w:rFonts w:ascii="Times New Roman" w:hAnsi="Times New Roman" w:cs="Times New Roman"/>
                <w:lang w:val="pl-PL"/>
              </w:rPr>
            </w:pPr>
            <w:r w:rsidRPr="00E21C57">
              <w:rPr>
                <w:rFonts w:ascii="Times New Roman" w:hAnsi="Times New Roman" w:cs="Times New Roman"/>
                <w:lang w:val="pl-PL"/>
              </w:rPr>
              <w:t>3. Biegły rewident wykonuje zawód w imieniu firmy audytorskiej.</w:t>
            </w:r>
          </w:p>
          <w:p w14:paraId="5CDF8538" w14:textId="724B9C96" w:rsidR="001572E7" w:rsidRPr="00E511A9" w:rsidRDefault="001572E7" w:rsidP="002241F3">
            <w:pPr>
              <w:spacing w:after="0" w:line="240" w:lineRule="auto"/>
              <w:rPr>
                <w:rFonts w:ascii="Times New Roman" w:hAnsi="Times New Roman" w:cs="Times New Roman"/>
                <w:bCs/>
                <w:color w:val="0D0D0D" w:themeColor="text1" w:themeTint="F2"/>
                <w:lang w:val="pl-PL"/>
              </w:rPr>
            </w:pP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1F5AE15A" w14:textId="0F4B123E" w:rsidR="001572E7" w:rsidRDefault="00EF7E71" w:rsidP="002241F3">
            <w:pPr>
              <w:spacing w:after="0" w:line="240" w:lineRule="auto"/>
              <w:rPr>
                <w:rFonts w:ascii="Times New Roman" w:hAnsi="Times New Roman" w:cs="Times New Roman"/>
                <w:bCs/>
                <w:color w:val="0D0D0D" w:themeColor="text1" w:themeTint="F2"/>
                <w:lang w:val="pl-PL" w:eastAsia="pl-PL"/>
              </w:rPr>
            </w:pPr>
            <w:r w:rsidRPr="00EF7E71">
              <w:rPr>
                <w:rFonts w:ascii="Times New Roman" w:hAnsi="Times New Roman" w:cs="Times New Roman"/>
                <w:bCs/>
                <w:color w:val="0D0D0D" w:themeColor="text1" w:themeTint="F2"/>
                <w:lang w:val="pl-PL" w:eastAsia="pl-PL"/>
              </w:rPr>
              <w:lastRenderedPageBreak/>
              <w:t>Nie ma potrzeby transponowania zapisów zmienionego art. 3 ust. </w:t>
            </w:r>
            <w:r>
              <w:rPr>
                <w:rFonts w:ascii="Times New Roman" w:hAnsi="Times New Roman" w:cs="Times New Roman"/>
                <w:bCs/>
                <w:color w:val="0D0D0D" w:themeColor="text1" w:themeTint="F2"/>
                <w:lang w:val="pl-PL" w:eastAsia="pl-PL"/>
              </w:rPr>
              <w:t>4</w:t>
            </w:r>
            <w:r w:rsidRPr="00EF7E71">
              <w:rPr>
                <w:rFonts w:ascii="Times New Roman" w:hAnsi="Times New Roman" w:cs="Times New Roman"/>
                <w:bCs/>
                <w:color w:val="0D0D0D" w:themeColor="text1" w:themeTint="F2"/>
                <w:lang w:val="pl-PL" w:eastAsia="pl-PL"/>
              </w:rPr>
              <w:t xml:space="preserve"> </w:t>
            </w:r>
            <w:r w:rsidR="009D0347">
              <w:rPr>
                <w:rFonts w:ascii="Times New Roman" w:hAnsi="Times New Roman" w:cs="Times New Roman"/>
                <w:bCs/>
                <w:color w:val="0D0D0D" w:themeColor="text1" w:themeTint="F2"/>
                <w:lang w:val="pl-PL" w:eastAsia="pl-PL"/>
              </w:rPr>
              <w:t xml:space="preserve">akapit pierwszy </w:t>
            </w:r>
            <w:r w:rsidRPr="00EF7E71">
              <w:rPr>
                <w:rFonts w:ascii="Times New Roman" w:hAnsi="Times New Roman" w:cs="Times New Roman"/>
                <w:bCs/>
                <w:color w:val="0D0D0D" w:themeColor="text1" w:themeTint="F2"/>
                <w:lang w:val="pl-PL" w:eastAsia="pl-PL"/>
              </w:rPr>
              <w:t xml:space="preserve">dyrektywy </w:t>
            </w:r>
            <w:r w:rsidRPr="00EF7E71">
              <w:rPr>
                <w:rFonts w:ascii="Times New Roman" w:hAnsi="Times New Roman" w:cs="Times New Roman"/>
                <w:bCs/>
                <w:color w:val="0D0D0D" w:themeColor="text1" w:themeTint="F2"/>
                <w:lang w:val="pl-PL" w:eastAsia="pl-PL"/>
              </w:rPr>
              <w:lastRenderedPageBreak/>
              <w:t>20</w:t>
            </w:r>
            <w:r>
              <w:rPr>
                <w:rFonts w:ascii="Times New Roman" w:hAnsi="Times New Roman" w:cs="Times New Roman"/>
                <w:bCs/>
                <w:color w:val="0D0D0D" w:themeColor="text1" w:themeTint="F2"/>
                <w:lang w:val="pl-PL" w:eastAsia="pl-PL"/>
              </w:rPr>
              <w:t>06</w:t>
            </w:r>
            <w:r w:rsidRPr="00EF7E71">
              <w:rPr>
                <w:rFonts w:ascii="Times New Roman" w:hAnsi="Times New Roman" w:cs="Times New Roman"/>
                <w:bCs/>
                <w:color w:val="0D0D0D" w:themeColor="text1" w:themeTint="F2"/>
                <w:lang w:val="pl-PL" w:eastAsia="pl-PL"/>
              </w:rPr>
              <w:t>/4</w:t>
            </w:r>
            <w:r>
              <w:rPr>
                <w:rFonts w:ascii="Times New Roman" w:hAnsi="Times New Roman" w:cs="Times New Roman"/>
                <w:bCs/>
                <w:color w:val="0D0D0D" w:themeColor="text1" w:themeTint="F2"/>
                <w:lang w:val="pl-PL" w:eastAsia="pl-PL"/>
              </w:rPr>
              <w:t>3</w:t>
            </w:r>
            <w:r w:rsidRPr="00EF7E71">
              <w:rPr>
                <w:rFonts w:ascii="Times New Roman" w:hAnsi="Times New Roman" w:cs="Times New Roman"/>
                <w:bCs/>
                <w:color w:val="0D0D0D" w:themeColor="text1" w:themeTint="F2"/>
                <w:lang w:val="pl-PL" w:eastAsia="pl-PL"/>
              </w:rPr>
              <w:t>/</w:t>
            </w:r>
            <w:r>
              <w:rPr>
                <w:rFonts w:ascii="Times New Roman" w:hAnsi="Times New Roman" w:cs="Times New Roman"/>
                <w:bCs/>
                <w:color w:val="0D0D0D" w:themeColor="text1" w:themeTint="F2"/>
                <w:lang w:val="pl-PL" w:eastAsia="pl-PL"/>
              </w:rPr>
              <w:t>WE</w:t>
            </w:r>
            <w:r w:rsidRPr="00EF7E71">
              <w:rPr>
                <w:rFonts w:ascii="Times New Roman" w:hAnsi="Times New Roman" w:cs="Times New Roman"/>
                <w:bCs/>
                <w:color w:val="0D0D0D" w:themeColor="text1" w:themeTint="F2"/>
                <w:lang w:val="pl-PL" w:eastAsia="pl-PL"/>
              </w:rPr>
              <w:t xml:space="preserve">, ponieważ obecne brzmienie </w:t>
            </w:r>
            <w:proofErr w:type="spellStart"/>
            <w:r w:rsidRPr="00EF7E71">
              <w:rPr>
                <w:rFonts w:ascii="Times New Roman" w:hAnsi="Times New Roman" w:cs="Times New Roman"/>
                <w:bCs/>
                <w:color w:val="0D0D0D" w:themeColor="text1" w:themeTint="F2"/>
                <w:lang w:val="pl-PL" w:eastAsia="pl-PL"/>
              </w:rPr>
              <w:t>uo</w:t>
            </w:r>
            <w:r w:rsidR="002241F3">
              <w:rPr>
                <w:rFonts w:ascii="Times New Roman" w:hAnsi="Times New Roman" w:cs="Times New Roman"/>
                <w:bCs/>
                <w:color w:val="0D0D0D" w:themeColor="text1" w:themeTint="F2"/>
                <w:lang w:val="pl-PL" w:eastAsia="pl-PL"/>
              </w:rPr>
              <w:t>b</w:t>
            </w:r>
            <w:r w:rsidRPr="00EF7E71">
              <w:rPr>
                <w:rFonts w:ascii="Times New Roman" w:hAnsi="Times New Roman" w:cs="Times New Roman"/>
                <w:bCs/>
                <w:color w:val="0D0D0D" w:themeColor="text1" w:themeTint="F2"/>
                <w:lang w:val="pl-PL" w:eastAsia="pl-PL"/>
              </w:rPr>
              <w:t>r</w:t>
            </w:r>
            <w:proofErr w:type="spellEnd"/>
            <w:r w:rsidRPr="00EF7E71">
              <w:rPr>
                <w:rFonts w:ascii="Times New Roman" w:hAnsi="Times New Roman" w:cs="Times New Roman"/>
                <w:bCs/>
                <w:color w:val="0D0D0D" w:themeColor="text1" w:themeTint="F2"/>
                <w:lang w:val="pl-PL" w:eastAsia="pl-PL"/>
              </w:rPr>
              <w:t xml:space="preserve"> zapewnia już prawidłową implementację dyrektywy w tym zakresie.</w:t>
            </w:r>
          </w:p>
          <w:p w14:paraId="6DCC7008" w14:textId="77777777" w:rsidR="009D0347" w:rsidRDefault="009D0347" w:rsidP="002241F3">
            <w:pPr>
              <w:spacing w:after="0" w:line="240" w:lineRule="auto"/>
              <w:rPr>
                <w:rFonts w:ascii="Times New Roman" w:hAnsi="Times New Roman" w:cs="Times New Roman"/>
                <w:bCs/>
                <w:color w:val="0D0D0D" w:themeColor="text1" w:themeTint="F2"/>
                <w:lang w:val="pl-PL" w:eastAsia="pl-PL"/>
              </w:rPr>
            </w:pPr>
          </w:p>
          <w:p w14:paraId="0606AC7C" w14:textId="5895C3A4" w:rsidR="009D0347" w:rsidRPr="00EF7E71" w:rsidRDefault="009D0347" w:rsidP="002241F3">
            <w:pPr>
              <w:spacing w:after="0" w:line="240" w:lineRule="auto"/>
              <w:rPr>
                <w:rFonts w:ascii="Times New Roman" w:hAnsi="Times New Roman" w:cs="Times New Roman"/>
                <w:b/>
                <w:color w:val="0D0D0D" w:themeColor="text1" w:themeTint="F2"/>
                <w:lang w:val="pl-PL"/>
              </w:rPr>
            </w:pPr>
            <w:r>
              <w:rPr>
                <w:rFonts w:ascii="Times New Roman" w:hAnsi="Times New Roman" w:cs="Times New Roman"/>
                <w:bCs/>
                <w:color w:val="0D0D0D" w:themeColor="text1" w:themeTint="F2"/>
                <w:lang w:val="pl-PL" w:eastAsia="pl-PL"/>
              </w:rPr>
              <w:t>Jednocześnie Polska nie skorzystała z możliwości przewidzianej w art. 3 ust. 4 akapit drugi dyrektywy 2006/43/WE.</w:t>
            </w:r>
          </w:p>
        </w:tc>
      </w:tr>
      <w:tr w:rsidR="001572E7" w:rsidRPr="006D2187" w14:paraId="4CEB3881" w14:textId="77777777" w:rsidTr="00191E86">
        <w:tc>
          <w:tcPr>
            <w:tcW w:w="981" w:type="dxa"/>
            <w:tcBorders>
              <w:top w:val="outset" w:sz="6" w:space="0" w:color="auto"/>
              <w:left w:val="outset" w:sz="6" w:space="0" w:color="auto"/>
              <w:bottom w:val="outset" w:sz="6" w:space="0" w:color="auto"/>
              <w:right w:val="outset" w:sz="6" w:space="0" w:color="auto"/>
            </w:tcBorders>
            <w:shd w:val="clear" w:color="auto" w:fill="auto"/>
          </w:tcPr>
          <w:p w14:paraId="6F347402" w14:textId="2477ECD6" w:rsidR="001572E7" w:rsidRPr="00E511A9" w:rsidRDefault="001265FB" w:rsidP="00191E86">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Art. 1 pkt 2</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2B8FD68E" w14:textId="77777777" w:rsidR="001265FB" w:rsidRPr="00E511A9" w:rsidRDefault="001265FB" w:rsidP="00191E8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24b ust. 1 akapit drugi otrzymuje brzmienie:</w:t>
            </w:r>
          </w:p>
          <w:p w14:paraId="4A535462" w14:textId="35FE7B26" w:rsidR="001572E7" w:rsidRPr="00E511A9" w:rsidRDefault="001265FB" w:rsidP="00191E8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„Państwa członkowskie zapewniają, aby w przypadku gdy atestacja sprawozdawczości w zakresie </w:t>
            </w:r>
            <w:r w:rsidRPr="00E511A9">
              <w:rPr>
                <w:rFonts w:ascii="Times New Roman" w:hAnsi="Times New Roman" w:cs="Times New Roman"/>
                <w:bCs/>
                <w:color w:val="0D0D0D" w:themeColor="text1" w:themeTint="F2"/>
                <w:lang w:val="pl-PL"/>
              </w:rPr>
              <w:lastRenderedPageBreak/>
              <w:t>zrównoważonego rozwoju jest przeprowadzana przez firmę audytorską, firma ta wyznaczała co najmniej jednego kluczowego partnera w zakresie zrównoważonego rozwoju, który musi spełniać co najmniej warunki określone w art. 4 i art. 6–12 i który musi być zatwierdzony jako biegły rewident w danym państwie członkowskim. Tym kluczowym partnerem w zakresie zrównoważonego rozwoju może być kluczowy partner firmy audytorskiej lub jeden z takich partnerów. Firma audytorska zapewnia swojemu kluczowemu partnerowi (swoim kluczowym partnerom) w zakresie zrównoważonego rozwoju wystarczające zasoby oraz personel posiadający kompetencje i zdolności niezbędne do właściwego wykonywania jego (ich) obowiązków.”</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79D8FD8D" w14:textId="59C328B7" w:rsidR="001572E7" w:rsidRPr="00E511A9" w:rsidRDefault="00191E86" w:rsidP="00191E86">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1858EA8E" w14:textId="2A5D3230" w:rsidR="00CD1CD5" w:rsidRDefault="00CD1CD5"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Art. 2 pkt 2 projektu</w:t>
            </w:r>
            <w:r w:rsidR="00EF2B4B">
              <w:rPr>
                <w:rFonts w:ascii="Times New Roman" w:hAnsi="Times New Roman" w:cs="Times New Roman"/>
                <w:bCs/>
                <w:color w:val="0D0D0D" w:themeColor="text1" w:themeTint="F2"/>
                <w:lang w:val="pl-PL"/>
              </w:rPr>
              <w:t xml:space="preserve"> ustawy zmieniającej</w:t>
            </w:r>
            <w:r>
              <w:rPr>
                <w:rFonts w:ascii="Times New Roman" w:hAnsi="Times New Roman" w:cs="Times New Roman"/>
                <w:bCs/>
                <w:color w:val="0D0D0D" w:themeColor="text1" w:themeTint="F2"/>
                <w:lang w:val="pl-PL"/>
              </w:rPr>
              <w:t xml:space="preserve"> (art. 14 ust. 2a pkt 2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545B2C22" w14:textId="77777777" w:rsidR="00711C43" w:rsidRDefault="00711C43" w:rsidP="00191E86">
            <w:pPr>
              <w:spacing w:after="0" w:line="240" w:lineRule="auto"/>
              <w:rPr>
                <w:rFonts w:ascii="Times New Roman" w:hAnsi="Times New Roman" w:cs="Times New Roman"/>
                <w:bCs/>
                <w:color w:val="0D0D0D" w:themeColor="text1" w:themeTint="F2"/>
                <w:lang w:val="pl-PL"/>
              </w:rPr>
            </w:pPr>
          </w:p>
          <w:p w14:paraId="2787C56F" w14:textId="77777777" w:rsidR="00711C43" w:rsidRDefault="00711C43"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Artykuły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43E19C46" w14:textId="3AB0B11F" w:rsidR="001572E7" w:rsidRDefault="00C07D01" w:rsidP="00191E86">
            <w:pPr>
              <w:spacing w:after="0" w:line="240" w:lineRule="auto"/>
              <w:rPr>
                <w:rFonts w:ascii="Times New Roman" w:hAnsi="Times New Roman" w:cs="Times New Roman"/>
                <w:bCs/>
                <w:color w:val="0D0D0D" w:themeColor="text1" w:themeTint="F2"/>
                <w:lang w:val="pl-PL"/>
              </w:rPr>
            </w:pPr>
            <w:r w:rsidRPr="00C07D01">
              <w:rPr>
                <w:rFonts w:ascii="Times New Roman" w:hAnsi="Times New Roman" w:cs="Times New Roman"/>
                <w:bCs/>
                <w:color w:val="0D0D0D" w:themeColor="text1" w:themeTint="F2"/>
                <w:lang w:val="pl-PL"/>
              </w:rPr>
              <w:t xml:space="preserve">Art. 66 </w:t>
            </w:r>
            <w:r>
              <w:rPr>
                <w:rFonts w:ascii="Times New Roman" w:hAnsi="Times New Roman" w:cs="Times New Roman"/>
                <w:bCs/>
                <w:color w:val="0D0D0D" w:themeColor="text1" w:themeTint="F2"/>
                <w:lang w:val="pl-PL"/>
              </w:rPr>
              <w:t>ust. 1</w:t>
            </w:r>
            <w:r w:rsidR="00E2693B">
              <w:rPr>
                <w:rFonts w:ascii="Times New Roman" w:hAnsi="Times New Roman" w:cs="Times New Roman"/>
                <w:bCs/>
                <w:color w:val="0D0D0D" w:themeColor="text1" w:themeTint="F2"/>
                <w:lang w:val="pl-PL"/>
              </w:rPr>
              <w:t>-</w:t>
            </w:r>
            <w:r w:rsidR="009D0347">
              <w:rPr>
                <w:rFonts w:ascii="Times New Roman" w:hAnsi="Times New Roman" w:cs="Times New Roman"/>
                <w:bCs/>
                <w:color w:val="0D0D0D" w:themeColor="text1" w:themeTint="F2"/>
                <w:lang w:val="pl-PL"/>
              </w:rPr>
              <w:t>2</w:t>
            </w:r>
            <w:r w:rsidR="00E2693B">
              <w:rPr>
                <w:rFonts w:ascii="Times New Roman" w:hAnsi="Times New Roman" w:cs="Times New Roman"/>
                <w:bCs/>
                <w:color w:val="0D0D0D" w:themeColor="text1" w:themeTint="F2"/>
                <w:lang w:val="pl-PL"/>
              </w:rPr>
              <w:t xml:space="preserve"> i </w:t>
            </w:r>
            <w:r>
              <w:rPr>
                <w:rFonts w:ascii="Times New Roman" w:hAnsi="Times New Roman" w:cs="Times New Roman"/>
                <w:bCs/>
                <w:color w:val="0D0D0D" w:themeColor="text1" w:themeTint="F2"/>
                <w:lang w:val="pl-PL"/>
              </w:rPr>
              <w:t xml:space="preserve"> </w:t>
            </w:r>
            <w:r w:rsidR="00E2693B">
              <w:rPr>
                <w:rFonts w:ascii="Times New Roman" w:hAnsi="Times New Roman" w:cs="Times New Roman"/>
                <w:bCs/>
                <w:color w:val="0D0D0D" w:themeColor="text1" w:themeTint="F2"/>
                <w:lang w:val="pl-PL"/>
              </w:rPr>
              <w:t xml:space="preserve">5 </w:t>
            </w:r>
            <w:proofErr w:type="spellStart"/>
            <w:r w:rsidRPr="00C07D01">
              <w:rPr>
                <w:rFonts w:ascii="Times New Roman" w:hAnsi="Times New Roman" w:cs="Times New Roman"/>
                <w:bCs/>
                <w:color w:val="0D0D0D" w:themeColor="text1" w:themeTint="F2"/>
                <w:lang w:val="pl-PL"/>
              </w:rPr>
              <w:t>uobr</w:t>
            </w:r>
            <w:proofErr w:type="spellEnd"/>
          </w:p>
          <w:p w14:paraId="189AEBBE" w14:textId="77777777" w:rsidR="006F2803" w:rsidRDefault="006F2803"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3 ust. 1a </w:t>
            </w:r>
            <w:proofErr w:type="spellStart"/>
            <w:r>
              <w:rPr>
                <w:rFonts w:ascii="Times New Roman" w:hAnsi="Times New Roman" w:cs="Times New Roman"/>
                <w:bCs/>
                <w:color w:val="0D0D0D" w:themeColor="text1" w:themeTint="F2"/>
                <w:lang w:val="pl-PL"/>
              </w:rPr>
              <w:t>uobr</w:t>
            </w:r>
            <w:proofErr w:type="spellEnd"/>
          </w:p>
          <w:p w14:paraId="0D336B58" w14:textId="77777777" w:rsidR="006F2803" w:rsidRDefault="006F2803"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4a ust. 1-3 </w:t>
            </w:r>
            <w:proofErr w:type="spellStart"/>
            <w:r>
              <w:rPr>
                <w:rFonts w:ascii="Times New Roman" w:hAnsi="Times New Roman" w:cs="Times New Roman"/>
                <w:bCs/>
                <w:color w:val="0D0D0D" w:themeColor="text1" w:themeTint="F2"/>
                <w:lang w:val="pl-PL"/>
              </w:rPr>
              <w:t>uobr</w:t>
            </w:r>
            <w:proofErr w:type="spellEnd"/>
          </w:p>
          <w:p w14:paraId="4EB1821C" w14:textId="6AE75159" w:rsidR="00CD1CD5" w:rsidRDefault="00CD1CD5"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14 ust. 2a </w:t>
            </w:r>
            <w:r w:rsidR="00C54C99">
              <w:rPr>
                <w:rFonts w:ascii="Times New Roman" w:hAnsi="Times New Roman" w:cs="Times New Roman"/>
                <w:bCs/>
                <w:color w:val="0D0D0D" w:themeColor="text1" w:themeTint="F2"/>
                <w:lang w:val="pl-PL"/>
              </w:rPr>
              <w:t xml:space="preserve">i 4a </w:t>
            </w:r>
            <w:proofErr w:type="spellStart"/>
            <w:r>
              <w:rPr>
                <w:rFonts w:ascii="Times New Roman" w:hAnsi="Times New Roman" w:cs="Times New Roman"/>
                <w:bCs/>
                <w:color w:val="0D0D0D" w:themeColor="text1" w:themeTint="F2"/>
                <w:lang w:val="pl-PL"/>
              </w:rPr>
              <w:t>uobr</w:t>
            </w:r>
            <w:proofErr w:type="spellEnd"/>
          </w:p>
          <w:p w14:paraId="4728C6C2" w14:textId="28782470" w:rsidR="00616949" w:rsidRDefault="00616949"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15 ust. 1 </w:t>
            </w:r>
            <w:proofErr w:type="spellStart"/>
            <w:r>
              <w:rPr>
                <w:rFonts w:ascii="Times New Roman" w:hAnsi="Times New Roman" w:cs="Times New Roman"/>
                <w:bCs/>
                <w:color w:val="0D0D0D" w:themeColor="text1" w:themeTint="F2"/>
                <w:lang w:val="pl-PL"/>
              </w:rPr>
              <w:t>uobr</w:t>
            </w:r>
            <w:proofErr w:type="spellEnd"/>
          </w:p>
          <w:p w14:paraId="107B54C2" w14:textId="54D955AC" w:rsidR="00C54C99" w:rsidRDefault="00616949"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4 ust. 1-3 </w:t>
            </w:r>
            <w:proofErr w:type="spellStart"/>
            <w:r>
              <w:rPr>
                <w:rFonts w:ascii="Times New Roman" w:hAnsi="Times New Roman" w:cs="Times New Roman"/>
                <w:bCs/>
                <w:color w:val="0D0D0D" w:themeColor="text1" w:themeTint="F2"/>
                <w:lang w:val="pl-PL"/>
              </w:rPr>
              <w:t>uobr</w:t>
            </w:r>
            <w:proofErr w:type="spellEnd"/>
          </w:p>
          <w:p w14:paraId="30B89C99" w14:textId="21220CD8" w:rsidR="00616949" w:rsidRDefault="00616949"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14 ust. 1-2 oraz 4 </w:t>
            </w:r>
            <w:proofErr w:type="spellStart"/>
            <w:r>
              <w:rPr>
                <w:rFonts w:ascii="Times New Roman" w:hAnsi="Times New Roman" w:cs="Times New Roman"/>
                <w:bCs/>
                <w:color w:val="0D0D0D" w:themeColor="text1" w:themeTint="F2"/>
                <w:lang w:val="pl-PL"/>
              </w:rPr>
              <w:t>uobr</w:t>
            </w:r>
            <w:proofErr w:type="spellEnd"/>
          </w:p>
          <w:p w14:paraId="325375AA" w14:textId="2CED3E90" w:rsidR="00616949" w:rsidRDefault="00616949" w:rsidP="00191E86">
            <w:pPr>
              <w:spacing w:after="0" w:line="240" w:lineRule="auto"/>
              <w:rPr>
                <w:rFonts w:ascii="Times New Roman" w:hAnsi="Times New Roman" w:cs="Times New Roman"/>
                <w:bCs/>
                <w:color w:val="0D0D0D" w:themeColor="text1" w:themeTint="F2"/>
                <w:lang w:val="pl-PL"/>
              </w:rPr>
            </w:pPr>
            <w:r w:rsidRPr="00616949">
              <w:rPr>
                <w:rFonts w:ascii="Times New Roman" w:hAnsi="Times New Roman" w:cs="Times New Roman"/>
                <w:bCs/>
                <w:color w:val="0D0D0D" w:themeColor="text1" w:themeTint="F2"/>
                <w:lang w:val="pl-PL"/>
              </w:rPr>
              <w:t>Art</w:t>
            </w:r>
            <w:r w:rsidRPr="00163A2A">
              <w:rPr>
                <w:rFonts w:ascii="Times New Roman" w:hAnsi="Times New Roman" w:cs="Times New Roman"/>
                <w:bCs/>
                <w:color w:val="0D0D0D" w:themeColor="text1" w:themeTint="F2"/>
                <w:lang w:val="pl-PL"/>
              </w:rPr>
              <w:t>. 2 pkt 7 i 23 lit. a ora</w:t>
            </w:r>
            <w:r>
              <w:rPr>
                <w:rFonts w:ascii="Times New Roman" w:hAnsi="Times New Roman" w:cs="Times New Roman"/>
                <w:bCs/>
                <w:color w:val="0D0D0D" w:themeColor="text1" w:themeTint="F2"/>
                <w:lang w:val="pl-PL"/>
              </w:rPr>
              <w:t xml:space="preserve">z c-e </w:t>
            </w:r>
            <w:proofErr w:type="spellStart"/>
            <w:r>
              <w:rPr>
                <w:rFonts w:ascii="Times New Roman" w:hAnsi="Times New Roman" w:cs="Times New Roman"/>
                <w:bCs/>
                <w:color w:val="0D0D0D" w:themeColor="text1" w:themeTint="F2"/>
                <w:lang w:val="pl-PL"/>
              </w:rPr>
              <w:t>uobr</w:t>
            </w:r>
            <w:proofErr w:type="spellEnd"/>
          </w:p>
          <w:p w14:paraId="2485F055" w14:textId="0134A521" w:rsidR="00616949" w:rsidRPr="00616949" w:rsidRDefault="00616949"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15 ust. 2 </w:t>
            </w:r>
            <w:proofErr w:type="spellStart"/>
            <w:r>
              <w:rPr>
                <w:rFonts w:ascii="Times New Roman" w:hAnsi="Times New Roman" w:cs="Times New Roman"/>
                <w:bCs/>
                <w:color w:val="0D0D0D" w:themeColor="text1" w:themeTint="F2"/>
                <w:lang w:val="pl-PL"/>
              </w:rPr>
              <w:t>uobr</w:t>
            </w:r>
            <w:proofErr w:type="spellEnd"/>
          </w:p>
          <w:p w14:paraId="14841525" w14:textId="14C46DB5" w:rsidR="00CD1CD5" w:rsidRPr="00616949" w:rsidRDefault="00CD1CD5" w:rsidP="00191E86">
            <w:pPr>
              <w:spacing w:after="0" w:line="240" w:lineRule="auto"/>
              <w:rPr>
                <w:rFonts w:ascii="Times New Roman" w:hAnsi="Times New Roman" w:cs="Times New Roman"/>
                <w:bCs/>
                <w:color w:val="0D0D0D" w:themeColor="text1" w:themeTint="F2"/>
                <w:lang w:val="pl-PL"/>
              </w:rPr>
            </w:pP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52D6C789" w14:textId="753369F0" w:rsidR="00EF2B4B" w:rsidRDefault="00EF2B4B"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lastRenderedPageBreak/>
              <w:t xml:space="preserve">Zmiana art. 14 ust. 2a pkt 2 </w:t>
            </w:r>
            <w:proofErr w:type="spellStart"/>
            <w:r>
              <w:rPr>
                <w:rFonts w:ascii="Times New Roman" w:hAnsi="Times New Roman" w:cs="Times New Roman"/>
                <w:bCs/>
                <w:color w:val="0D0D0D" w:themeColor="text1" w:themeTint="F2"/>
                <w:lang w:val="pl-PL"/>
              </w:rPr>
              <w:t>uobr</w:t>
            </w:r>
            <w:proofErr w:type="spellEnd"/>
            <w:r w:rsidR="00711C43">
              <w:rPr>
                <w:rFonts w:ascii="Times New Roman" w:hAnsi="Times New Roman" w:cs="Times New Roman"/>
                <w:bCs/>
                <w:color w:val="0D0D0D" w:themeColor="text1" w:themeTint="F2"/>
                <w:lang w:val="pl-PL"/>
              </w:rPr>
              <w:t>:</w:t>
            </w:r>
          </w:p>
          <w:p w14:paraId="271FEC8F" w14:textId="77777777" w:rsidR="00711C43" w:rsidRDefault="00EF2B4B" w:rsidP="00191E86">
            <w:pPr>
              <w:spacing w:after="0" w:line="240" w:lineRule="auto"/>
              <w:rPr>
                <w:rFonts w:ascii="Times New Roman" w:hAnsi="Times New Roman" w:cs="Times New Roman"/>
                <w:lang w:val="pl-PL"/>
              </w:rPr>
            </w:pPr>
            <w:r>
              <w:rPr>
                <w:rFonts w:ascii="Times New Roman" w:hAnsi="Times New Roman" w:cs="Times New Roman"/>
                <w:bCs/>
                <w:color w:val="0D0D0D" w:themeColor="text1" w:themeTint="F2"/>
                <w:lang w:val="pl-PL"/>
              </w:rPr>
              <w:t>Art</w:t>
            </w:r>
            <w:r w:rsidRPr="00711C43">
              <w:rPr>
                <w:rFonts w:ascii="Times New Roman" w:hAnsi="Times New Roman" w:cs="Times New Roman"/>
                <w:bCs/>
                <w:color w:val="0D0D0D" w:themeColor="text1" w:themeTint="F2"/>
                <w:lang w:val="pl-PL"/>
              </w:rPr>
              <w:t xml:space="preserve">. 14. 2a. </w:t>
            </w:r>
            <w:r w:rsidRPr="00711C43">
              <w:rPr>
                <w:rFonts w:ascii="Times New Roman" w:hAnsi="Times New Roman" w:cs="Times New Roman"/>
                <w:lang w:val="pl-PL"/>
              </w:rPr>
              <w:t>Egzamin z wiedzy, o którym mowa w art. 4a ust. 1 pkt 1, obejmuje zagadnienia w zakresie:</w:t>
            </w:r>
          </w:p>
          <w:p w14:paraId="4CC01CB5" w14:textId="4353CA05" w:rsidR="00CD1CD5" w:rsidRPr="00711C43" w:rsidRDefault="00EF2B4B" w:rsidP="00191E86">
            <w:pPr>
              <w:spacing w:after="0" w:line="240" w:lineRule="auto"/>
              <w:rPr>
                <w:rFonts w:ascii="Times New Roman" w:hAnsi="Times New Roman" w:cs="Times New Roman"/>
                <w:lang w:val="pl-PL"/>
              </w:rPr>
            </w:pPr>
            <w:r w:rsidRPr="00711C43">
              <w:rPr>
                <w:rFonts w:ascii="Times New Roman" w:hAnsi="Times New Roman" w:cs="Times New Roman"/>
                <w:lang w:val="pl-PL"/>
              </w:rPr>
              <w:lastRenderedPageBreak/>
              <w:t>2) standardów sprawozdawczości zrównoważonego rozwoju w rozumieniu art. 63p pkt 2 ustawy z dnia 29 września 1994 r. o rachunkowości oraz</w:t>
            </w:r>
            <w:r w:rsidR="00711C43">
              <w:rPr>
                <w:rFonts w:ascii="Times New Roman" w:hAnsi="Times New Roman" w:cs="Times New Roman"/>
                <w:lang w:val="pl-PL"/>
              </w:rPr>
              <w:t xml:space="preserve"> </w:t>
            </w:r>
            <w:r w:rsidR="00711C43" w:rsidRPr="00711C43">
              <w:rPr>
                <w:rFonts w:ascii="Times New Roman" w:hAnsi="Times New Roman" w:cs="Times New Roman"/>
                <w:b/>
                <w:bCs/>
                <w:lang w:val="pl-PL"/>
              </w:rPr>
              <w:t>dobrowolnych</w:t>
            </w:r>
            <w:r w:rsidRPr="00711C43">
              <w:rPr>
                <w:rFonts w:ascii="Times New Roman" w:hAnsi="Times New Roman" w:cs="Times New Roman"/>
                <w:b/>
                <w:bCs/>
                <w:lang w:val="pl-PL"/>
              </w:rPr>
              <w:t xml:space="preserve"> standardów sprawozdawczości zrównoważonego rozwoju w rozumieniu art. 63p pkt </w:t>
            </w:r>
            <w:r w:rsidR="00711C43" w:rsidRPr="00711C43">
              <w:rPr>
                <w:rFonts w:ascii="Times New Roman" w:hAnsi="Times New Roman" w:cs="Times New Roman"/>
                <w:b/>
                <w:bCs/>
                <w:lang w:val="pl-PL"/>
              </w:rPr>
              <w:t xml:space="preserve">4 </w:t>
            </w:r>
            <w:r w:rsidRPr="00711C43">
              <w:rPr>
                <w:rFonts w:ascii="Times New Roman" w:hAnsi="Times New Roman" w:cs="Times New Roman"/>
                <w:b/>
                <w:bCs/>
                <w:lang w:val="pl-PL"/>
              </w:rPr>
              <w:t>tej ustawy</w:t>
            </w:r>
            <w:r w:rsidRPr="00711C43">
              <w:rPr>
                <w:rFonts w:ascii="Times New Roman" w:hAnsi="Times New Roman" w:cs="Times New Roman"/>
                <w:lang w:val="pl-PL"/>
              </w:rPr>
              <w:t>;</w:t>
            </w:r>
          </w:p>
          <w:p w14:paraId="65479697" w14:textId="0BF11F0E" w:rsidR="00EF2B4B" w:rsidRDefault="00EF2B4B" w:rsidP="00191E86">
            <w:pPr>
              <w:spacing w:after="0" w:line="240" w:lineRule="auto"/>
              <w:rPr>
                <w:rFonts w:ascii="Times New Roman" w:hAnsi="Times New Roman" w:cs="Times New Roman"/>
                <w:bCs/>
                <w:color w:val="0D0D0D" w:themeColor="text1" w:themeTint="F2"/>
                <w:lang w:val="pl-PL"/>
              </w:rPr>
            </w:pPr>
          </w:p>
          <w:p w14:paraId="3C41260A" w14:textId="1E6ABA09" w:rsidR="00711C43" w:rsidRPr="00711C43" w:rsidRDefault="00711C43"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Artykuły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0C0F54F7" w14:textId="5674752D" w:rsidR="001572E7" w:rsidRPr="00E2693B" w:rsidRDefault="00C07D01" w:rsidP="00191E86">
            <w:pPr>
              <w:spacing w:after="0" w:line="240" w:lineRule="auto"/>
              <w:rPr>
                <w:rFonts w:ascii="Times New Roman" w:hAnsi="Times New Roman" w:cs="Times New Roman"/>
                <w:lang w:val="pl-PL"/>
              </w:rPr>
            </w:pPr>
            <w:r w:rsidRPr="00E2693B">
              <w:rPr>
                <w:rFonts w:ascii="Times New Roman" w:hAnsi="Times New Roman" w:cs="Times New Roman"/>
                <w:bCs/>
                <w:color w:val="0D0D0D" w:themeColor="text1" w:themeTint="F2"/>
                <w:lang w:val="pl-PL"/>
              </w:rPr>
              <w:t xml:space="preserve">Art. 66. 1. </w:t>
            </w:r>
            <w:r w:rsidRPr="00E2693B">
              <w:rPr>
                <w:rFonts w:ascii="Times New Roman" w:hAnsi="Times New Roman" w:cs="Times New Roman"/>
                <w:b/>
                <w:bCs/>
                <w:lang w:val="pl-PL"/>
              </w:rPr>
              <w:t>Do</w:t>
            </w:r>
            <w:r w:rsidRPr="00E2693B">
              <w:rPr>
                <w:rFonts w:ascii="Times New Roman" w:hAnsi="Times New Roman" w:cs="Times New Roman"/>
                <w:lang w:val="pl-PL"/>
              </w:rPr>
              <w:t xml:space="preserve"> każdego badania i </w:t>
            </w:r>
            <w:r w:rsidRPr="006F2803">
              <w:rPr>
                <w:rFonts w:ascii="Times New Roman" w:hAnsi="Times New Roman" w:cs="Times New Roman"/>
                <w:b/>
                <w:bCs/>
                <w:lang w:val="pl-PL"/>
              </w:rPr>
              <w:t>każdej atestacji sprawozdawczości zrównoważonego rozwoju firma audytorska wyznacza przynajmniej jednego</w:t>
            </w:r>
            <w:r w:rsidRPr="006F2803">
              <w:rPr>
                <w:rFonts w:ascii="Times New Roman" w:hAnsi="Times New Roman" w:cs="Times New Roman"/>
                <w:lang w:val="pl-PL"/>
              </w:rPr>
              <w:t xml:space="preserve"> odpowiednio kluczowego biegłego rewidenta i </w:t>
            </w:r>
            <w:r w:rsidRPr="006F2803">
              <w:rPr>
                <w:rFonts w:ascii="Times New Roman" w:hAnsi="Times New Roman" w:cs="Times New Roman"/>
                <w:b/>
                <w:bCs/>
                <w:lang w:val="pl-PL"/>
              </w:rPr>
              <w:t>kluczowego bieg</w:t>
            </w:r>
            <w:r w:rsidRPr="00EF2B4B">
              <w:rPr>
                <w:rFonts w:ascii="Times New Roman" w:hAnsi="Times New Roman" w:cs="Times New Roman"/>
                <w:b/>
                <w:bCs/>
                <w:lang w:val="pl-PL"/>
              </w:rPr>
              <w:t>łego rewidenta atestacji sprawozdawczości zrównoważonego rozwoju, kierując się koniecznością zapewnienia wysokiej jakości</w:t>
            </w:r>
            <w:r w:rsidRPr="00824DA6">
              <w:rPr>
                <w:rFonts w:ascii="Times New Roman" w:hAnsi="Times New Roman" w:cs="Times New Roman"/>
                <w:lang w:val="pl-PL"/>
              </w:rPr>
              <w:t xml:space="preserve"> badania i </w:t>
            </w:r>
            <w:r w:rsidRPr="00564407">
              <w:rPr>
                <w:rFonts w:ascii="Times New Roman" w:hAnsi="Times New Roman" w:cs="Times New Roman"/>
                <w:b/>
                <w:bCs/>
                <w:lang w:val="pl-PL"/>
              </w:rPr>
              <w:t>atestacji sprawozdawczości zrównoważonego rozwoju oraz spełnienia wymogów w zakresie niezależnośc</w:t>
            </w:r>
            <w:r w:rsidRPr="005C48A9">
              <w:rPr>
                <w:rFonts w:ascii="Times New Roman" w:hAnsi="Times New Roman" w:cs="Times New Roman"/>
                <w:lang w:val="pl-PL"/>
              </w:rPr>
              <w:t>i</w:t>
            </w:r>
            <w:r w:rsidRPr="007E4917">
              <w:rPr>
                <w:rFonts w:ascii="Times New Roman" w:hAnsi="Times New Roman" w:cs="Times New Roman"/>
                <w:lang w:val="pl-PL"/>
              </w:rPr>
              <w:t xml:space="preserve"> </w:t>
            </w:r>
            <w:r w:rsidRPr="004D483F">
              <w:rPr>
                <w:rFonts w:ascii="Times New Roman" w:hAnsi="Times New Roman" w:cs="Times New Roman"/>
                <w:lang w:val="pl-PL"/>
              </w:rPr>
              <w:t>i kompetencji umożliwiających właściwe przeprowadzenie</w:t>
            </w:r>
            <w:r w:rsidRPr="00E2693B">
              <w:rPr>
                <w:rFonts w:ascii="Times New Roman" w:hAnsi="Times New Roman" w:cs="Times New Roman"/>
                <w:lang w:val="pl-PL"/>
              </w:rPr>
              <w:t xml:space="preserve"> badania i </w:t>
            </w:r>
            <w:r w:rsidRPr="00E2693B">
              <w:rPr>
                <w:rFonts w:ascii="Times New Roman" w:hAnsi="Times New Roman" w:cs="Times New Roman"/>
                <w:b/>
                <w:bCs/>
                <w:lang w:val="pl-PL"/>
              </w:rPr>
              <w:t>atestacji sprawozdawczości zrównoważonego rozwoju</w:t>
            </w:r>
            <w:r w:rsidR="009D0347" w:rsidRPr="00E2693B">
              <w:rPr>
                <w:rFonts w:ascii="Times New Roman" w:hAnsi="Times New Roman" w:cs="Times New Roman"/>
                <w:lang w:val="pl-PL"/>
              </w:rPr>
              <w:t>.</w:t>
            </w:r>
          </w:p>
          <w:p w14:paraId="4F24F43E" w14:textId="77777777" w:rsidR="00E2693B" w:rsidRDefault="00E2693B" w:rsidP="00191E86">
            <w:pPr>
              <w:spacing w:after="0" w:line="240" w:lineRule="auto"/>
              <w:rPr>
                <w:rFonts w:ascii="Times New Roman" w:hAnsi="Times New Roman" w:cs="Times New Roman"/>
                <w:lang w:val="pl-PL"/>
              </w:rPr>
            </w:pPr>
            <w:r w:rsidRPr="00E2693B">
              <w:rPr>
                <w:rFonts w:ascii="Times New Roman" w:hAnsi="Times New Roman" w:cs="Times New Roman"/>
                <w:lang w:val="pl-PL"/>
              </w:rPr>
              <w:t xml:space="preserve">2. </w:t>
            </w:r>
            <w:r w:rsidRPr="00E2693B">
              <w:rPr>
                <w:rFonts w:ascii="Times New Roman" w:hAnsi="Times New Roman" w:cs="Times New Roman"/>
                <w:b/>
                <w:bCs/>
                <w:lang w:val="pl-PL"/>
              </w:rPr>
              <w:t>Firma audytorska zapewnia</w:t>
            </w:r>
            <w:r w:rsidRPr="00E2693B">
              <w:rPr>
                <w:rFonts w:ascii="Times New Roman" w:hAnsi="Times New Roman" w:cs="Times New Roman"/>
                <w:lang w:val="pl-PL"/>
              </w:rPr>
              <w:t xml:space="preserve"> kluczowemu biegłemu rewidentowi i </w:t>
            </w:r>
            <w:r w:rsidRPr="00E2693B">
              <w:rPr>
                <w:rFonts w:ascii="Times New Roman" w:hAnsi="Times New Roman" w:cs="Times New Roman"/>
                <w:b/>
                <w:bCs/>
                <w:lang w:val="pl-PL"/>
              </w:rPr>
              <w:t>kluczowemu biegłemu rewidentowi atestacji sprawozdawczości zrównoważonego rozwoju odpowiednie zasoby, w tym zespoły wykonujące</w:t>
            </w:r>
            <w:r w:rsidRPr="00E2693B">
              <w:rPr>
                <w:rFonts w:ascii="Times New Roman" w:hAnsi="Times New Roman" w:cs="Times New Roman"/>
                <w:lang w:val="pl-PL"/>
              </w:rPr>
              <w:t xml:space="preserve"> odpowiednio badanie i </w:t>
            </w:r>
            <w:r w:rsidRPr="00E2693B">
              <w:rPr>
                <w:rFonts w:ascii="Times New Roman" w:hAnsi="Times New Roman" w:cs="Times New Roman"/>
                <w:b/>
                <w:bCs/>
                <w:lang w:val="pl-PL"/>
              </w:rPr>
              <w:lastRenderedPageBreak/>
              <w:t>atestację sprawozdawczości zrównoważonego rozwoju, posiadające kompetencje i możliwości niezbędne do właściwego przeprowadzenia</w:t>
            </w:r>
            <w:r w:rsidRPr="00E2693B">
              <w:rPr>
                <w:rFonts w:ascii="Times New Roman" w:hAnsi="Times New Roman" w:cs="Times New Roman"/>
                <w:lang w:val="pl-PL"/>
              </w:rPr>
              <w:t xml:space="preserve"> danego badania i </w:t>
            </w:r>
            <w:r w:rsidRPr="00E2693B">
              <w:rPr>
                <w:rFonts w:ascii="Times New Roman" w:hAnsi="Times New Roman" w:cs="Times New Roman"/>
                <w:b/>
                <w:bCs/>
                <w:lang w:val="pl-PL"/>
              </w:rPr>
              <w:t>danej atestacji sprawozdawczości zrównoważonego rozwoju</w:t>
            </w:r>
            <w:r>
              <w:rPr>
                <w:rFonts w:ascii="Times New Roman" w:hAnsi="Times New Roman" w:cs="Times New Roman"/>
                <w:lang w:val="pl-PL"/>
              </w:rPr>
              <w:t>.</w:t>
            </w:r>
          </w:p>
          <w:p w14:paraId="5865A5AD" w14:textId="77777777" w:rsidR="00E2693B" w:rsidRDefault="00E2693B" w:rsidP="00191E86">
            <w:pPr>
              <w:spacing w:after="0" w:line="240" w:lineRule="auto"/>
              <w:rPr>
                <w:rFonts w:ascii="Times New Roman" w:hAnsi="Times New Roman" w:cs="Times New Roman"/>
                <w:lang w:val="pl-PL"/>
              </w:rPr>
            </w:pPr>
            <w:r>
              <w:rPr>
                <w:rFonts w:ascii="Times New Roman" w:hAnsi="Times New Roman" w:cs="Times New Roman"/>
                <w:lang w:val="pl-PL"/>
              </w:rPr>
              <w:t>5</w:t>
            </w:r>
            <w:r w:rsidRPr="00E2693B">
              <w:rPr>
                <w:rFonts w:ascii="Times New Roman" w:hAnsi="Times New Roman" w:cs="Times New Roman"/>
                <w:lang w:val="pl-PL"/>
              </w:rPr>
              <w:t>. Kluczowy biegły rewident może jednocześnie pełnić funkcję kluczowego biegłego rewidenta atestacji sprawozdawczości zrównoważonego rozwoju, jeżeli jest uprawniony do atestacji sprawozdawczości zrównoważonego rozwoju. W takim przypadku zespół wykonujący badanie może być jednocześnie zespołem wykonującym atestację sprawozdawczości zrównoważonego rozwoju</w:t>
            </w:r>
            <w:r>
              <w:rPr>
                <w:rFonts w:ascii="Times New Roman" w:hAnsi="Times New Roman" w:cs="Times New Roman"/>
                <w:lang w:val="pl-PL"/>
              </w:rPr>
              <w:t>.</w:t>
            </w:r>
          </w:p>
          <w:p w14:paraId="4AE83DA5" w14:textId="77777777" w:rsidR="00E2693B" w:rsidRDefault="00E2693B" w:rsidP="00191E86">
            <w:pPr>
              <w:spacing w:after="0" w:line="240" w:lineRule="auto"/>
              <w:rPr>
                <w:rFonts w:ascii="Times New Roman" w:hAnsi="Times New Roman" w:cs="Times New Roman"/>
                <w:lang w:val="pl-PL"/>
              </w:rPr>
            </w:pPr>
          </w:p>
          <w:p w14:paraId="5685197D" w14:textId="2C694EF6" w:rsidR="00E2693B" w:rsidRDefault="00E2693B" w:rsidP="00191E86">
            <w:pPr>
              <w:spacing w:after="0" w:line="240" w:lineRule="auto"/>
              <w:rPr>
                <w:rFonts w:ascii="Times New Roman" w:hAnsi="Times New Roman" w:cs="Times New Roman"/>
                <w:lang w:val="pl-PL"/>
              </w:rPr>
            </w:pPr>
            <w:r>
              <w:rPr>
                <w:rFonts w:ascii="Times New Roman" w:hAnsi="Times New Roman" w:cs="Times New Roman"/>
                <w:lang w:val="pl-PL"/>
              </w:rPr>
              <w:t>Art. 2. Ilekroć w niniejszej ustawie jest mowa o:</w:t>
            </w:r>
          </w:p>
          <w:p w14:paraId="6693D057" w14:textId="77EAD11B" w:rsidR="00E2693B" w:rsidRDefault="00E2693B" w:rsidP="00191E86">
            <w:pPr>
              <w:spacing w:after="0" w:line="240" w:lineRule="auto"/>
              <w:rPr>
                <w:rFonts w:ascii="Times New Roman" w:hAnsi="Times New Roman" w:cs="Times New Roman"/>
                <w:lang w:val="pl-PL"/>
              </w:rPr>
            </w:pPr>
            <w:r w:rsidRPr="00E2693B">
              <w:rPr>
                <w:rFonts w:ascii="Times New Roman" w:hAnsi="Times New Roman" w:cs="Times New Roman"/>
                <w:lang w:val="pl-PL"/>
              </w:rPr>
              <w:t xml:space="preserve">12a) kluczowym biegłym rewidencie atestacji </w:t>
            </w:r>
            <w:r w:rsidR="006F2803">
              <w:rPr>
                <w:rFonts w:ascii="Times New Roman" w:hAnsi="Times New Roman" w:cs="Times New Roman"/>
                <w:lang w:val="pl-PL"/>
              </w:rPr>
              <w:t xml:space="preserve">sprawozdawczości </w:t>
            </w:r>
            <w:r w:rsidRPr="00E2693B">
              <w:rPr>
                <w:rFonts w:ascii="Times New Roman" w:hAnsi="Times New Roman" w:cs="Times New Roman"/>
                <w:lang w:val="pl-PL"/>
              </w:rPr>
              <w:t>zrównoważonego rozwoju – należy przez to rozumieć:</w:t>
            </w:r>
          </w:p>
          <w:p w14:paraId="173B997B" w14:textId="77777777" w:rsidR="006F2803" w:rsidRDefault="00E2693B" w:rsidP="00191E86">
            <w:pPr>
              <w:spacing w:after="0" w:line="240" w:lineRule="auto"/>
              <w:rPr>
                <w:rFonts w:ascii="Times New Roman" w:hAnsi="Times New Roman" w:cs="Times New Roman"/>
                <w:lang w:val="pl-PL"/>
              </w:rPr>
            </w:pPr>
            <w:r w:rsidRPr="00E2693B">
              <w:rPr>
                <w:rFonts w:ascii="Times New Roman" w:hAnsi="Times New Roman" w:cs="Times New Roman"/>
                <w:lang w:val="pl-PL"/>
              </w:rPr>
              <w:t xml:space="preserve">a) w przypadku atestacji sprawozdawczości zrównoważonego rozwoju w zakresie sprawozdawczości zrównoważonego rozwoju – biegłego rewidenta uprawnionego do atestacji sprawozdawczości zrównoważonego rozwoju wyznaczonego przez firmę audytorską jako w głównym stopniu odpowiedzialnego za przeprowadzenie </w:t>
            </w:r>
            <w:r w:rsidRPr="00E2693B">
              <w:rPr>
                <w:rFonts w:ascii="Times New Roman" w:hAnsi="Times New Roman" w:cs="Times New Roman"/>
                <w:lang w:val="pl-PL"/>
              </w:rPr>
              <w:lastRenderedPageBreak/>
              <w:t>atestacji sprawozdawczości zrównoważonego rozwoju w imieniu firmy audytorskiej, lub</w:t>
            </w:r>
          </w:p>
          <w:p w14:paraId="437AC111" w14:textId="77777777" w:rsidR="006F2803" w:rsidRDefault="00E2693B" w:rsidP="00191E86">
            <w:pPr>
              <w:spacing w:after="0" w:line="240" w:lineRule="auto"/>
              <w:rPr>
                <w:rFonts w:ascii="Times New Roman" w:hAnsi="Times New Roman" w:cs="Times New Roman"/>
                <w:lang w:val="pl-PL"/>
              </w:rPr>
            </w:pPr>
            <w:r w:rsidRPr="00E2693B">
              <w:rPr>
                <w:rFonts w:ascii="Times New Roman" w:hAnsi="Times New Roman" w:cs="Times New Roman"/>
                <w:lang w:val="pl-PL"/>
              </w:rPr>
              <w:t>b) w przypadku atestacji sprawozdawczości zrównoważonego rozwoju w zakresie sprawozdawczości zrównoważonego rozwoju grupy kapitałowej – biegłego rewidenta uprawnionego do atestacji sprawozdawczości zrównoważonego rozwoju wyznaczonego przez firmę audytorską jako w głównym stopniu odpowiedzialnego za przeprowadzenie atestacji sprawozdawczości zrównoważonego rozwoju grupy kapitałowej w imieniu firmy audytorskiej na poziomie jednostki dominującej danej grupy kapitałowej oraz biegłego rewidenta uprawnionego do atestacji sprawozdawczości zrównoważonego rozwoju wyznaczonego jako w głównym stopniu odpowiedzialnego za przeprowadzenie atestacji sprawozdawczości zrównoważonego rozwoju grupy kapitałowej na poziomie istotnych jednostek zależnych danej grupy kapitałowej, lub</w:t>
            </w:r>
          </w:p>
          <w:p w14:paraId="2B01D119" w14:textId="574D9320" w:rsidR="00E2693B" w:rsidRDefault="00E2693B" w:rsidP="00191E86">
            <w:pPr>
              <w:spacing w:after="0" w:line="240" w:lineRule="auto"/>
              <w:rPr>
                <w:rFonts w:ascii="Times New Roman" w:hAnsi="Times New Roman" w:cs="Times New Roman"/>
                <w:lang w:val="pl-PL"/>
              </w:rPr>
            </w:pPr>
            <w:r w:rsidRPr="00E2693B">
              <w:rPr>
                <w:rFonts w:ascii="Times New Roman" w:hAnsi="Times New Roman" w:cs="Times New Roman"/>
                <w:lang w:val="pl-PL"/>
              </w:rPr>
              <w:t>c) biegłego rewidenta uprawnionego do atestacji sprawozdawczości zrównoważonego rozwoju podpisującego sprawozdanie z atestacji sprawozdawczości zrównoważonego rozwoju</w:t>
            </w:r>
            <w:r>
              <w:rPr>
                <w:rFonts w:ascii="Times New Roman" w:hAnsi="Times New Roman" w:cs="Times New Roman"/>
                <w:lang w:val="pl-PL"/>
              </w:rPr>
              <w:t>.</w:t>
            </w:r>
          </w:p>
          <w:p w14:paraId="56120652" w14:textId="0C894D83" w:rsidR="006F2803" w:rsidRDefault="006F2803" w:rsidP="00191E86">
            <w:pPr>
              <w:spacing w:after="0" w:line="240" w:lineRule="auto"/>
              <w:rPr>
                <w:rFonts w:ascii="Times New Roman" w:hAnsi="Times New Roman" w:cs="Times New Roman"/>
                <w:lang w:val="pl-PL"/>
              </w:rPr>
            </w:pPr>
          </w:p>
          <w:p w14:paraId="0A6F4647" w14:textId="304A3217" w:rsidR="006F2803" w:rsidRPr="006F2803" w:rsidRDefault="006F2803" w:rsidP="00191E86">
            <w:pPr>
              <w:spacing w:after="0" w:line="240" w:lineRule="auto"/>
              <w:rPr>
                <w:rFonts w:ascii="Times New Roman" w:hAnsi="Times New Roman" w:cs="Times New Roman"/>
                <w:lang w:val="pl-PL"/>
              </w:rPr>
            </w:pPr>
            <w:r>
              <w:rPr>
                <w:rFonts w:ascii="Times New Roman" w:hAnsi="Times New Roman" w:cs="Times New Roman"/>
                <w:lang w:val="pl-PL"/>
              </w:rPr>
              <w:lastRenderedPageBreak/>
              <w:t>Art.</w:t>
            </w:r>
            <w:r w:rsidRPr="006F2803">
              <w:rPr>
                <w:rFonts w:ascii="Times New Roman" w:hAnsi="Times New Roman" w:cs="Times New Roman"/>
                <w:lang w:val="pl-PL"/>
              </w:rPr>
              <w:t xml:space="preserve"> 3. 1a. Atestację sprawozdawczości zrównoważonego rozwoju może przeprowadzać biegły rewident, w odniesieniu do którego wpisano do rejestru informację o uprawnieniu do atestacji sprawozdawczości zrównoważonego rozwoju.</w:t>
            </w:r>
          </w:p>
          <w:p w14:paraId="7AEF6097" w14:textId="1CE0197E" w:rsidR="006F2803" w:rsidRDefault="006F2803" w:rsidP="00191E86">
            <w:pPr>
              <w:spacing w:after="0" w:line="240" w:lineRule="auto"/>
              <w:rPr>
                <w:rFonts w:ascii="Times New Roman" w:hAnsi="Times New Roman" w:cs="Times New Roman"/>
                <w:lang w:val="pl-PL"/>
              </w:rPr>
            </w:pPr>
          </w:p>
          <w:p w14:paraId="7541586E" w14:textId="77777777" w:rsidR="006F2803" w:rsidRDefault="006F2803" w:rsidP="00191E86">
            <w:pPr>
              <w:spacing w:after="0" w:line="240" w:lineRule="auto"/>
              <w:rPr>
                <w:rFonts w:ascii="Times New Roman" w:hAnsi="Times New Roman" w:cs="Times New Roman"/>
                <w:lang w:val="pl-PL"/>
              </w:rPr>
            </w:pPr>
            <w:r w:rsidRPr="006F2803">
              <w:rPr>
                <w:rFonts w:ascii="Times New Roman" w:hAnsi="Times New Roman" w:cs="Times New Roman"/>
                <w:lang w:val="pl-PL"/>
              </w:rPr>
              <w:t>Art. 4a. 1. Informacja o uprawnieniu do atestacji sprawozdawczości zrównoważonego rozwoju jest wpisywana do rejestru, w odniesieniu do osoby, która:</w:t>
            </w:r>
          </w:p>
          <w:p w14:paraId="3DF1752F" w14:textId="14EA22AF" w:rsidR="006F2803" w:rsidRDefault="006F2803" w:rsidP="00191E86">
            <w:pPr>
              <w:spacing w:after="0" w:line="240" w:lineRule="auto"/>
              <w:rPr>
                <w:rFonts w:ascii="Times New Roman" w:hAnsi="Times New Roman" w:cs="Times New Roman"/>
                <w:lang w:val="pl-PL"/>
              </w:rPr>
            </w:pPr>
            <w:r w:rsidRPr="006F2803">
              <w:rPr>
                <w:rFonts w:ascii="Times New Roman" w:hAnsi="Times New Roman" w:cs="Times New Roman"/>
                <w:lang w:val="pl-PL"/>
              </w:rPr>
              <w:t>1) złożyła przed Komisją egzamin z wiedzy w zakresie, o którym mowa w art. 14 ust. 2a;</w:t>
            </w:r>
          </w:p>
          <w:p w14:paraId="06BE5B17" w14:textId="77777777" w:rsidR="006F2803" w:rsidRDefault="006F2803" w:rsidP="00191E86">
            <w:pPr>
              <w:spacing w:after="0" w:line="240" w:lineRule="auto"/>
              <w:rPr>
                <w:rFonts w:ascii="Times New Roman" w:hAnsi="Times New Roman" w:cs="Times New Roman"/>
                <w:lang w:val="pl-PL"/>
              </w:rPr>
            </w:pPr>
            <w:r>
              <w:rPr>
                <w:rFonts w:ascii="Times New Roman" w:hAnsi="Times New Roman" w:cs="Times New Roman"/>
                <w:lang w:val="pl-PL"/>
              </w:rPr>
              <w:t xml:space="preserve">2) </w:t>
            </w:r>
            <w:r w:rsidRPr="006F2803">
              <w:rPr>
                <w:rFonts w:ascii="Times New Roman" w:hAnsi="Times New Roman" w:cs="Times New Roman"/>
                <w:lang w:val="pl-PL"/>
              </w:rPr>
              <w:t>odbyła 8-miesięczną aplikację w zakresie atestacji sprawozdawczości zrównoważonego rozwoju:</w:t>
            </w:r>
          </w:p>
          <w:p w14:paraId="55F34411" w14:textId="77777777" w:rsidR="00CD1CD5" w:rsidRDefault="006F2803" w:rsidP="00191E86">
            <w:pPr>
              <w:spacing w:after="0" w:line="240" w:lineRule="auto"/>
              <w:rPr>
                <w:rFonts w:ascii="Times New Roman" w:hAnsi="Times New Roman" w:cs="Times New Roman"/>
                <w:lang w:val="pl-PL"/>
              </w:rPr>
            </w:pPr>
            <w:r w:rsidRPr="006F2803">
              <w:rPr>
                <w:rFonts w:ascii="Times New Roman" w:hAnsi="Times New Roman" w:cs="Times New Roman"/>
                <w:lang w:val="pl-PL"/>
              </w:rPr>
              <w:t>a) w firmie audytorskiej posiadającej zdolność</w:t>
            </w:r>
            <w:r w:rsidR="00CD1CD5">
              <w:rPr>
                <w:rFonts w:ascii="Times New Roman" w:hAnsi="Times New Roman" w:cs="Times New Roman"/>
                <w:lang w:val="pl-PL"/>
              </w:rPr>
              <w:t xml:space="preserve"> do atestacji sprawozdawczości zrównoważonego</w:t>
            </w:r>
            <w:r w:rsidRPr="006F2803">
              <w:rPr>
                <w:rFonts w:ascii="Times New Roman" w:hAnsi="Times New Roman" w:cs="Times New Roman"/>
                <w:lang w:val="pl-PL"/>
              </w:rPr>
              <w:t xml:space="preserve"> rozwoju zarejestrowanej w państwie Unii Europejskiej pod kierunkiem biegłego rewidenta uprawnionego do atestacji sprawozdawczości zrównoważonego rozwoju lub</w:t>
            </w:r>
          </w:p>
          <w:p w14:paraId="0DA41319" w14:textId="77777777" w:rsidR="00CD1CD5" w:rsidRDefault="006F2803" w:rsidP="00191E86">
            <w:pPr>
              <w:spacing w:after="0" w:line="240" w:lineRule="auto"/>
              <w:rPr>
                <w:rFonts w:ascii="Times New Roman" w:hAnsi="Times New Roman" w:cs="Times New Roman"/>
                <w:lang w:val="pl-PL"/>
              </w:rPr>
            </w:pPr>
            <w:r w:rsidRPr="006F2803">
              <w:rPr>
                <w:rFonts w:ascii="Times New Roman" w:hAnsi="Times New Roman" w:cs="Times New Roman"/>
                <w:lang w:val="pl-PL"/>
              </w:rPr>
              <w:t>b) u biegłego rewidenta uprawnionego do atestacji sprawozdawczości zrównoważonego rozwoju zarejestrowanego w państwie Unii Europejskiej;</w:t>
            </w:r>
          </w:p>
          <w:p w14:paraId="61613B81" w14:textId="77777777" w:rsidR="00CD1CD5" w:rsidRDefault="00CD1CD5" w:rsidP="00191E86">
            <w:pPr>
              <w:spacing w:after="0" w:line="240" w:lineRule="auto"/>
              <w:rPr>
                <w:rFonts w:ascii="Times New Roman" w:hAnsi="Times New Roman" w:cs="Times New Roman"/>
                <w:lang w:val="pl-PL"/>
              </w:rPr>
            </w:pPr>
            <w:r>
              <w:rPr>
                <w:rFonts w:ascii="Times New Roman" w:hAnsi="Times New Roman" w:cs="Times New Roman"/>
                <w:lang w:val="pl-PL"/>
              </w:rPr>
              <w:t>3)</w:t>
            </w:r>
            <w:r w:rsidR="006F2803" w:rsidRPr="006F2803">
              <w:rPr>
                <w:rFonts w:ascii="Times New Roman" w:hAnsi="Times New Roman" w:cs="Times New Roman"/>
                <w:lang w:val="pl-PL"/>
              </w:rPr>
              <w:t xml:space="preserve"> złożyła egzamin dyplomowy w zakresie atestacji sprawozdawczości </w:t>
            </w:r>
            <w:r w:rsidR="006F2803" w:rsidRPr="006F2803">
              <w:rPr>
                <w:rFonts w:ascii="Times New Roman" w:hAnsi="Times New Roman" w:cs="Times New Roman"/>
                <w:lang w:val="pl-PL"/>
              </w:rPr>
              <w:lastRenderedPageBreak/>
              <w:t>zrównoważonego rozwoju, o którym mowa w art. 14 ust. 4a;</w:t>
            </w:r>
          </w:p>
          <w:p w14:paraId="0F49FC04" w14:textId="77777777" w:rsidR="00CD1CD5" w:rsidRDefault="00CD1CD5" w:rsidP="00191E86">
            <w:pPr>
              <w:spacing w:after="0" w:line="240" w:lineRule="auto"/>
              <w:rPr>
                <w:rFonts w:ascii="Times New Roman" w:hAnsi="Times New Roman" w:cs="Times New Roman"/>
                <w:lang w:val="pl-PL"/>
              </w:rPr>
            </w:pPr>
            <w:r>
              <w:rPr>
                <w:rFonts w:ascii="Times New Roman" w:hAnsi="Times New Roman" w:cs="Times New Roman"/>
                <w:lang w:val="pl-PL"/>
              </w:rPr>
              <w:t>4)</w:t>
            </w:r>
            <w:r w:rsidR="006F2803" w:rsidRPr="006F2803">
              <w:rPr>
                <w:rFonts w:ascii="Times New Roman" w:hAnsi="Times New Roman" w:cs="Times New Roman"/>
                <w:lang w:val="pl-PL"/>
              </w:rPr>
              <w:t xml:space="preserve"> jest biegłym rewidentem</w:t>
            </w:r>
            <w:r>
              <w:rPr>
                <w:rFonts w:ascii="Times New Roman" w:hAnsi="Times New Roman" w:cs="Times New Roman"/>
                <w:lang w:val="pl-PL"/>
              </w:rPr>
              <w:t>.</w:t>
            </w:r>
          </w:p>
          <w:p w14:paraId="5C3EBF87" w14:textId="7E835467" w:rsidR="006F2803" w:rsidRPr="006F2803" w:rsidRDefault="006F2803" w:rsidP="00191E86">
            <w:pPr>
              <w:spacing w:after="0" w:line="240" w:lineRule="auto"/>
              <w:rPr>
                <w:rFonts w:ascii="Times New Roman" w:hAnsi="Times New Roman" w:cs="Times New Roman"/>
                <w:lang w:val="pl-PL"/>
              </w:rPr>
            </w:pPr>
            <w:r w:rsidRPr="006F2803">
              <w:rPr>
                <w:rFonts w:ascii="Times New Roman" w:hAnsi="Times New Roman" w:cs="Times New Roman"/>
                <w:lang w:val="pl-PL"/>
              </w:rPr>
              <w:t>2. Odbycie aplikacji w zakresie atestacji sprawozdawczości zrównoważonego rozwoju jest możliwe w ramach odbywania aplikacji, o której mowa w art. 4 ust. 2 pkt 5.</w:t>
            </w:r>
          </w:p>
          <w:p w14:paraId="298053E9" w14:textId="7053CF29" w:rsidR="006F2803" w:rsidRPr="006F2803" w:rsidRDefault="006F2803" w:rsidP="00191E86">
            <w:pPr>
              <w:spacing w:after="0" w:line="240" w:lineRule="auto"/>
              <w:rPr>
                <w:rFonts w:ascii="Times New Roman" w:hAnsi="Times New Roman" w:cs="Times New Roman"/>
                <w:lang w:val="pl-PL"/>
              </w:rPr>
            </w:pPr>
            <w:r w:rsidRPr="006F2803">
              <w:rPr>
                <w:rFonts w:ascii="Times New Roman" w:hAnsi="Times New Roman" w:cs="Times New Roman"/>
                <w:lang w:val="pl-PL"/>
              </w:rPr>
              <w:t>3. W przypadku ubiegania się o uprawnienia do atestacji sprawozdawczości zrównoważonego rozwoju przez osobę, o której mowa w art. 4 ust. 3 pkt 1, osoba ta jest obowiązana do odbycia aplikacji w zakresie atestacji sprawozdawczości zrównoważonego rozwoju</w:t>
            </w:r>
            <w:r>
              <w:rPr>
                <w:rFonts w:ascii="Times New Roman" w:hAnsi="Times New Roman" w:cs="Times New Roman"/>
                <w:lang w:val="pl-PL"/>
              </w:rPr>
              <w:t>.</w:t>
            </w:r>
          </w:p>
          <w:p w14:paraId="2296F213" w14:textId="0AD93F59" w:rsidR="006F2803" w:rsidRPr="00711C43" w:rsidRDefault="006F2803" w:rsidP="00191E86">
            <w:pPr>
              <w:spacing w:after="0" w:line="240" w:lineRule="auto"/>
              <w:rPr>
                <w:rFonts w:ascii="Times New Roman" w:hAnsi="Times New Roman" w:cs="Times New Roman"/>
                <w:lang w:val="pl-PL"/>
              </w:rPr>
            </w:pPr>
          </w:p>
          <w:p w14:paraId="4EA43909" w14:textId="77777777" w:rsidR="00BB00EB" w:rsidRDefault="00CD1CD5" w:rsidP="00191E86">
            <w:pPr>
              <w:spacing w:after="0" w:line="240" w:lineRule="auto"/>
              <w:rPr>
                <w:rFonts w:ascii="Times New Roman" w:hAnsi="Times New Roman" w:cs="Times New Roman"/>
                <w:lang w:val="pl-PL"/>
              </w:rPr>
            </w:pPr>
            <w:r w:rsidRPr="00711C43">
              <w:rPr>
                <w:rFonts w:ascii="Times New Roman" w:hAnsi="Times New Roman" w:cs="Times New Roman"/>
                <w:lang w:val="pl-PL"/>
              </w:rPr>
              <w:t>Art.</w:t>
            </w:r>
            <w:r w:rsidRPr="00BB00EB">
              <w:rPr>
                <w:rFonts w:ascii="Times New Roman" w:hAnsi="Times New Roman" w:cs="Times New Roman"/>
                <w:lang w:val="pl-PL"/>
              </w:rPr>
              <w:t xml:space="preserve"> 14. 2a. </w:t>
            </w:r>
            <w:r w:rsidRPr="00711C43">
              <w:rPr>
                <w:rFonts w:ascii="Times New Roman" w:hAnsi="Times New Roman" w:cs="Times New Roman"/>
                <w:lang w:val="pl-PL"/>
              </w:rPr>
              <w:t>Egzamin z wiedzy, o którym mowa w art. 4a ust. 1 pkt 1, obejmuje zagadnienia w zakresie:</w:t>
            </w:r>
          </w:p>
          <w:p w14:paraId="2E9239B8" w14:textId="77777777" w:rsidR="00BB00EB" w:rsidRDefault="00CD1CD5" w:rsidP="00191E86">
            <w:pPr>
              <w:spacing w:after="0" w:line="240" w:lineRule="auto"/>
              <w:rPr>
                <w:rFonts w:ascii="Times New Roman" w:hAnsi="Times New Roman" w:cs="Times New Roman"/>
                <w:lang w:val="pl-PL"/>
              </w:rPr>
            </w:pPr>
            <w:r w:rsidRPr="00711C43">
              <w:rPr>
                <w:rFonts w:ascii="Times New Roman" w:hAnsi="Times New Roman" w:cs="Times New Roman"/>
                <w:lang w:val="pl-PL"/>
              </w:rPr>
              <w:t>1) wymogów prawnych dotyczących sporządzania sprawozdawczości zrównoważonego rozwoju i sprawozdawczości zrównoważonego rozwoju grupy kapitałowej;</w:t>
            </w:r>
          </w:p>
          <w:p w14:paraId="3F4D6538" w14:textId="608D4627" w:rsidR="00BB00EB" w:rsidRDefault="00BB00EB" w:rsidP="00191E86">
            <w:pPr>
              <w:spacing w:after="0" w:line="240" w:lineRule="auto"/>
              <w:rPr>
                <w:rFonts w:ascii="Times New Roman" w:hAnsi="Times New Roman" w:cs="Times New Roman"/>
                <w:lang w:val="pl-PL"/>
              </w:rPr>
            </w:pPr>
            <w:r>
              <w:rPr>
                <w:rFonts w:ascii="Times New Roman" w:hAnsi="Times New Roman" w:cs="Times New Roman"/>
                <w:lang w:val="pl-PL"/>
              </w:rPr>
              <w:t xml:space="preserve">2) </w:t>
            </w:r>
            <w:r w:rsidR="00C54C99" w:rsidRPr="00C54C99">
              <w:rPr>
                <w:rFonts w:ascii="Times New Roman" w:hAnsi="Times New Roman" w:cs="Times New Roman"/>
                <w:i/>
                <w:iCs/>
                <w:lang w:val="pl-PL"/>
              </w:rPr>
              <w:t>[patrz brzmienie zmienione przez art. 2 pkt 2 projektu ustawy zmieniającej wskazane powyżej]</w:t>
            </w:r>
            <w:r w:rsidR="00CD1CD5" w:rsidRPr="00711C43">
              <w:rPr>
                <w:rFonts w:ascii="Times New Roman" w:hAnsi="Times New Roman" w:cs="Times New Roman"/>
                <w:lang w:val="pl-PL"/>
              </w:rPr>
              <w:t>;</w:t>
            </w:r>
          </w:p>
          <w:p w14:paraId="7E70D30F" w14:textId="77777777" w:rsidR="00BB00EB" w:rsidRDefault="00BB00EB" w:rsidP="00191E86">
            <w:pPr>
              <w:spacing w:after="0" w:line="240" w:lineRule="auto"/>
              <w:rPr>
                <w:rFonts w:ascii="Times New Roman" w:hAnsi="Times New Roman" w:cs="Times New Roman"/>
                <w:lang w:val="pl-PL"/>
              </w:rPr>
            </w:pPr>
            <w:r>
              <w:rPr>
                <w:rFonts w:ascii="Times New Roman" w:hAnsi="Times New Roman" w:cs="Times New Roman"/>
                <w:lang w:val="pl-PL"/>
              </w:rPr>
              <w:t xml:space="preserve">3) </w:t>
            </w:r>
            <w:r w:rsidR="00CD1CD5" w:rsidRPr="00711C43">
              <w:rPr>
                <w:rFonts w:ascii="Times New Roman" w:hAnsi="Times New Roman" w:cs="Times New Roman"/>
                <w:lang w:val="pl-PL"/>
              </w:rPr>
              <w:t>analizy dotyczącej kwestii zrównoważonego rozwoju w rozumieniu art. 63p pkt 1 ustawy z dnia 29 września 1994 r. o rachunkowości;</w:t>
            </w:r>
          </w:p>
          <w:p w14:paraId="293FF0C2" w14:textId="77777777" w:rsidR="00BB00EB" w:rsidRDefault="00BB00EB" w:rsidP="00191E86">
            <w:pPr>
              <w:spacing w:after="0" w:line="240" w:lineRule="auto"/>
              <w:rPr>
                <w:rFonts w:ascii="Times New Roman" w:hAnsi="Times New Roman" w:cs="Times New Roman"/>
                <w:lang w:val="pl-PL"/>
              </w:rPr>
            </w:pPr>
            <w:r>
              <w:rPr>
                <w:rFonts w:ascii="Times New Roman" w:hAnsi="Times New Roman" w:cs="Times New Roman"/>
                <w:lang w:val="pl-PL"/>
              </w:rPr>
              <w:lastRenderedPageBreak/>
              <w:t>4)</w:t>
            </w:r>
            <w:r w:rsidR="00CD1CD5" w:rsidRPr="00711C43">
              <w:rPr>
                <w:rFonts w:ascii="Times New Roman" w:hAnsi="Times New Roman" w:cs="Times New Roman"/>
                <w:lang w:val="pl-PL"/>
              </w:rPr>
              <w:t xml:space="preserve"> procesu należytej staranności w odniesieniu do kwestii zrównoważonego rozwoju w rozumieniu art. 63p pkt 1 ustawy z dnia 29 września 1994 r. o rachunkowości;</w:t>
            </w:r>
          </w:p>
          <w:p w14:paraId="3D515362" w14:textId="77777777" w:rsidR="00BB00EB" w:rsidRDefault="00BB00EB" w:rsidP="00191E86">
            <w:pPr>
              <w:spacing w:after="0" w:line="240" w:lineRule="auto"/>
              <w:rPr>
                <w:rFonts w:ascii="Times New Roman" w:hAnsi="Times New Roman" w:cs="Times New Roman"/>
                <w:lang w:val="pl-PL"/>
              </w:rPr>
            </w:pPr>
            <w:r>
              <w:rPr>
                <w:rFonts w:ascii="Times New Roman" w:hAnsi="Times New Roman" w:cs="Times New Roman"/>
                <w:lang w:val="pl-PL"/>
              </w:rPr>
              <w:t xml:space="preserve">5) </w:t>
            </w:r>
            <w:r w:rsidR="00CD1CD5" w:rsidRPr="00711C43">
              <w:rPr>
                <w:rFonts w:ascii="Times New Roman" w:hAnsi="Times New Roman" w:cs="Times New Roman"/>
                <w:lang w:val="pl-PL"/>
              </w:rPr>
              <w:t xml:space="preserve">wymogów prawnych dotyczących atestacji sprawozdawczości </w:t>
            </w:r>
            <w:r w:rsidRPr="00711C43">
              <w:rPr>
                <w:rFonts w:ascii="Times New Roman" w:hAnsi="Times New Roman" w:cs="Times New Roman"/>
                <w:lang w:val="pl-PL"/>
              </w:rPr>
              <w:t>zrównoważonego rozwoju</w:t>
            </w:r>
            <w:r>
              <w:rPr>
                <w:rFonts w:ascii="Times New Roman" w:hAnsi="Times New Roman" w:cs="Times New Roman"/>
                <w:lang w:val="pl-PL"/>
              </w:rPr>
              <w:t>;</w:t>
            </w:r>
          </w:p>
          <w:p w14:paraId="4B5FDE45" w14:textId="2A793005" w:rsidR="00CD1CD5" w:rsidRPr="00711C43" w:rsidRDefault="00BB00EB" w:rsidP="00191E86">
            <w:pPr>
              <w:spacing w:after="0" w:line="240" w:lineRule="auto"/>
              <w:rPr>
                <w:rFonts w:ascii="Times New Roman" w:hAnsi="Times New Roman" w:cs="Times New Roman"/>
                <w:lang w:val="pl-PL"/>
              </w:rPr>
            </w:pPr>
            <w:r>
              <w:rPr>
                <w:rFonts w:ascii="Times New Roman" w:hAnsi="Times New Roman" w:cs="Times New Roman"/>
                <w:lang w:val="pl-PL"/>
              </w:rPr>
              <w:t>6)</w:t>
            </w:r>
            <w:r w:rsidRPr="00711C43">
              <w:rPr>
                <w:rFonts w:ascii="Times New Roman" w:hAnsi="Times New Roman" w:cs="Times New Roman"/>
                <w:lang w:val="pl-PL"/>
              </w:rPr>
              <w:t xml:space="preserve"> </w:t>
            </w:r>
            <w:r w:rsidR="00CD1CD5" w:rsidRPr="00711C43">
              <w:rPr>
                <w:rFonts w:ascii="Times New Roman" w:hAnsi="Times New Roman" w:cs="Times New Roman"/>
                <w:lang w:val="pl-PL"/>
              </w:rPr>
              <w:t>krajowych standardów atestacji sprawozdawczości zrównoważonego rozwoju.</w:t>
            </w:r>
          </w:p>
          <w:p w14:paraId="7E0F0F9C" w14:textId="161FE3FD" w:rsidR="00CD1CD5" w:rsidRDefault="00C54C99" w:rsidP="00191E86">
            <w:pPr>
              <w:spacing w:after="0" w:line="240" w:lineRule="auto"/>
              <w:rPr>
                <w:rFonts w:ascii="Times New Roman" w:hAnsi="Times New Roman" w:cs="Times New Roman"/>
                <w:lang w:val="pl-PL"/>
              </w:rPr>
            </w:pPr>
            <w:r w:rsidRPr="001E1C87">
              <w:rPr>
                <w:rFonts w:ascii="Times New Roman" w:hAnsi="Times New Roman" w:cs="Times New Roman"/>
                <w:lang w:val="pl-PL"/>
              </w:rPr>
              <w:t>4a. Egzamin dyplomowy w zakresie atestacji sprawozdawczości zrównoważonego rozwoju polega na sprawdzeniu umiejętności praktycznego zastosowania wiedzy do samodzielnego i należytego wykonywania zawodu biegłego rewidenta w zakresie atestacji sprawozdawczości zrównoważonego rozwoju.</w:t>
            </w:r>
          </w:p>
          <w:p w14:paraId="607A2C83" w14:textId="4A0A81FE" w:rsidR="00C54C99" w:rsidRDefault="00C54C99" w:rsidP="00191E86">
            <w:pPr>
              <w:spacing w:after="0" w:line="240" w:lineRule="auto"/>
              <w:rPr>
                <w:rFonts w:ascii="Times New Roman" w:hAnsi="Times New Roman" w:cs="Times New Roman"/>
                <w:lang w:val="pl-PL"/>
              </w:rPr>
            </w:pPr>
          </w:p>
          <w:p w14:paraId="2BDCB8A1" w14:textId="26E66956" w:rsidR="00616949" w:rsidRDefault="00616949" w:rsidP="00191E86">
            <w:pPr>
              <w:spacing w:after="0" w:line="240" w:lineRule="auto"/>
              <w:rPr>
                <w:rFonts w:ascii="Times New Roman" w:hAnsi="Times New Roman" w:cs="Times New Roman"/>
                <w:lang w:val="pl-PL"/>
              </w:rPr>
            </w:pPr>
            <w:r>
              <w:rPr>
                <w:rFonts w:ascii="Times New Roman" w:hAnsi="Times New Roman" w:cs="Times New Roman"/>
                <w:lang w:val="pl-PL"/>
              </w:rPr>
              <w:t xml:space="preserve">Art. 15. 1. </w:t>
            </w:r>
            <w:r w:rsidRPr="00616949">
              <w:rPr>
                <w:rFonts w:ascii="Times New Roman" w:hAnsi="Times New Roman" w:cs="Times New Roman"/>
                <w:lang w:val="pl-PL"/>
              </w:rPr>
              <w:t xml:space="preserve">Komisja zalicza kandydatowi na biegłego rewidenta albo biegłemu rewidentowi ubiegającemu się o uprawnienie do atestacji sprawozdawczości zrównoważonego rozwoju, na jego wniosek, poszczególne egzaminy z wiedzy, jeżeli w tym zakresie zdał on egzaminy na studiach w Rzeczypospolitej Polskiej lub studiach w państwie innym niż Rzeczpospolita Polska kończących się uzyskaniem </w:t>
            </w:r>
            <w:r w:rsidRPr="00616949">
              <w:rPr>
                <w:rFonts w:ascii="Times New Roman" w:hAnsi="Times New Roman" w:cs="Times New Roman"/>
                <w:lang w:val="pl-PL"/>
              </w:rPr>
              <w:lastRenderedPageBreak/>
              <w:t>dyplomu uznanego w Rzeczypospolitej Polskiej za równoważny z dyplomem ukończenia studiów uzyskiwanym w Rzeczypospolitej Polskiej</w:t>
            </w:r>
            <w:r>
              <w:rPr>
                <w:rFonts w:ascii="Times New Roman" w:hAnsi="Times New Roman" w:cs="Times New Roman"/>
                <w:lang w:val="pl-PL"/>
              </w:rPr>
              <w:t>.</w:t>
            </w:r>
          </w:p>
          <w:p w14:paraId="7063C83A" w14:textId="3F055DEB" w:rsidR="00616949" w:rsidRDefault="00616949" w:rsidP="00191E86">
            <w:pPr>
              <w:spacing w:after="0" w:line="240" w:lineRule="auto"/>
              <w:rPr>
                <w:rFonts w:ascii="Times New Roman" w:hAnsi="Times New Roman" w:cs="Times New Roman"/>
                <w:lang w:val="pl-PL"/>
              </w:rPr>
            </w:pPr>
          </w:p>
          <w:p w14:paraId="4BF0DC28" w14:textId="112E9406" w:rsidR="00616949" w:rsidRPr="00616949" w:rsidRDefault="00616949" w:rsidP="00191E86">
            <w:pPr>
              <w:spacing w:after="0" w:line="240" w:lineRule="auto"/>
              <w:rPr>
                <w:rFonts w:ascii="Times New Roman" w:hAnsi="Times New Roman" w:cs="Times New Roman"/>
                <w:lang w:val="pl-PL"/>
              </w:rPr>
            </w:pPr>
            <w:r>
              <w:rPr>
                <w:rFonts w:ascii="Times New Roman" w:hAnsi="Times New Roman" w:cs="Times New Roman"/>
                <w:lang w:val="pl-PL"/>
              </w:rPr>
              <w:t xml:space="preserve">W odniesieniu do art. </w:t>
            </w:r>
            <w:r>
              <w:rPr>
                <w:rFonts w:ascii="Times New Roman" w:hAnsi="Times New Roman" w:cs="Times New Roman"/>
                <w:bCs/>
                <w:color w:val="0D0D0D" w:themeColor="text1" w:themeTint="F2"/>
                <w:lang w:val="pl-PL"/>
              </w:rPr>
              <w:t>4 ust. 1-3, art. 14 ust. 1-2 oraz 4, art.</w:t>
            </w:r>
            <w:r w:rsidRPr="00A92A0B">
              <w:rPr>
                <w:rFonts w:ascii="Times New Roman" w:hAnsi="Times New Roman" w:cs="Times New Roman"/>
                <w:bCs/>
                <w:color w:val="0D0D0D" w:themeColor="text1" w:themeTint="F2"/>
                <w:lang w:val="pl-PL"/>
              </w:rPr>
              <w:t xml:space="preserve"> 2 pkt 7 i 23 lit. a ora</w:t>
            </w:r>
            <w:r>
              <w:rPr>
                <w:rFonts w:ascii="Times New Roman" w:hAnsi="Times New Roman" w:cs="Times New Roman"/>
                <w:bCs/>
                <w:color w:val="0D0D0D" w:themeColor="text1" w:themeTint="F2"/>
                <w:lang w:val="pl-PL"/>
              </w:rPr>
              <w:t xml:space="preserve">z c-e oraz art. 15 ust. 2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 xml:space="preserve"> – patrz brzmienie wskazane przy implementacji art. 1 pkt 1 dyrektywy 2026/470 w wierszu powyżej.</w:t>
            </w:r>
          </w:p>
          <w:p w14:paraId="2A2BD6ED" w14:textId="4A91CD7D" w:rsidR="00E2693B" w:rsidRPr="00E2693B" w:rsidRDefault="00E2693B" w:rsidP="00191E86">
            <w:pPr>
              <w:spacing w:after="0" w:line="240" w:lineRule="auto"/>
              <w:rPr>
                <w:rFonts w:ascii="Times New Roman" w:hAnsi="Times New Roman" w:cs="Times New Roman"/>
                <w:b/>
                <w:color w:val="0D0D0D" w:themeColor="text1" w:themeTint="F2"/>
                <w:lang w:val="pl-PL"/>
              </w:rPr>
            </w:pP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6EE11B8F" w14:textId="2BB40564" w:rsidR="001572E7" w:rsidRPr="00E511A9" w:rsidRDefault="00EF2B4B" w:rsidP="00191E8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lastRenderedPageBreak/>
              <w:t>Co do zasady b</w:t>
            </w:r>
            <w:r w:rsidR="008F7F2A" w:rsidRPr="00E511A9">
              <w:rPr>
                <w:rFonts w:ascii="Times New Roman" w:hAnsi="Times New Roman" w:cs="Times New Roman"/>
                <w:bCs/>
                <w:color w:val="0D0D0D" w:themeColor="text1" w:themeTint="F2"/>
                <w:lang w:val="pl-PL"/>
              </w:rPr>
              <w:t>rak</w:t>
            </w:r>
            <w:r>
              <w:rPr>
                <w:rFonts w:ascii="Times New Roman" w:hAnsi="Times New Roman" w:cs="Times New Roman"/>
                <w:bCs/>
                <w:color w:val="0D0D0D" w:themeColor="text1" w:themeTint="F2"/>
                <w:lang w:val="pl-PL"/>
              </w:rPr>
              <w:t xml:space="preserve"> jest</w:t>
            </w:r>
            <w:r w:rsidR="008F7F2A" w:rsidRPr="00E511A9">
              <w:rPr>
                <w:rFonts w:ascii="Times New Roman" w:hAnsi="Times New Roman" w:cs="Times New Roman"/>
                <w:bCs/>
                <w:color w:val="0D0D0D" w:themeColor="text1" w:themeTint="F2"/>
                <w:lang w:val="pl-PL"/>
              </w:rPr>
              <w:t xml:space="preserve"> konieczności transpozycji</w:t>
            </w:r>
            <w:r w:rsidR="00191E86">
              <w:rPr>
                <w:rFonts w:ascii="Times New Roman" w:hAnsi="Times New Roman" w:cs="Times New Roman"/>
                <w:bCs/>
                <w:color w:val="0D0D0D" w:themeColor="text1" w:themeTint="F2"/>
                <w:lang w:val="pl-PL"/>
              </w:rPr>
              <w:t xml:space="preserve"> zmienionego art. 24b ust. 1 akapit drugi dyrektywy 2006/43/WE</w:t>
            </w:r>
            <w:r w:rsidR="008F7F2A" w:rsidRPr="00E511A9">
              <w:rPr>
                <w:rFonts w:ascii="Times New Roman" w:hAnsi="Times New Roman" w:cs="Times New Roman"/>
                <w:bCs/>
                <w:color w:val="0D0D0D" w:themeColor="text1" w:themeTint="F2"/>
                <w:lang w:val="pl-PL"/>
              </w:rPr>
              <w:t xml:space="preserve"> – obecne </w:t>
            </w:r>
            <w:r w:rsidR="00C07D01">
              <w:rPr>
                <w:rFonts w:ascii="Times New Roman" w:hAnsi="Times New Roman" w:cs="Times New Roman"/>
                <w:bCs/>
                <w:color w:val="0D0D0D" w:themeColor="text1" w:themeTint="F2"/>
                <w:lang w:val="pl-PL"/>
              </w:rPr>
              <w:lastRenderedPageBreak/>
              <w:t xml:space="preserve">brzmienie </w:t>
            </w:r>
            <w:proofErr w:type="spellStart"/>
            <w:r w:rsidR="00C07D01">
              <w:rPr>
                <w:rFonts w:ascii="Times New Roman" w:hAnsi="Times New Roman" w:cs="Times New Roman"/>
                <w:bCs/>
                <w:color w:val="0D0D0D" w:themeColor="text1" w:themeTint="F2"/>
                <w:lang w:val="pl-PL"/>
              </w:rPr>
              <w:t>uobr</w:t>
            </w:r>
            <w:proofErr w:type="spellEnd"/>
            <w:r w:rsidR="00C07D01">
              <w:rPr>
                <w:rFonts w:ascii="Times New Roman" w:hAnsi="Times New Roman" w:cs="Times New Roman"/>
                <w:bCs/>
                <w:color w:val="0D0D0D" w:themeColor="text1" w:themeTint="F2"/>
                <w:lang w:val="pl-PL"/>
              </w:rPr>
              <w:t xml:space="preserve"> </w:t>
            </w:r>
            <w:r w:rsidR="008F7F2A" w:rsidRPr="00E511A9">
              <w:rPr>
                <w:rFonts w:ascii="Times New Roman" w:hAnsi="Times New Roman" w:cs="Times New Roman"/>
                <w:bCs/>
                <w:color w:val="0D0D0D" w:themeColor="text1" w:themeTint="F2"/>
                <w:lang w:val="pl-PL"/>
              </w:rPr>
              <w:t>zapewnia</w:t>
            </w:r>
            <w:r w:rsidR="00C07D01">
              <w:rPr>
                <w:rFonts w:ascii="Times New Roman" w:hAnsi="Times New Roman" w:cs="Times New Roman"/>
                <w:bCs/>
                <w:color w:val="0D0D0D" w:themeColor="text1" w:themeTint="F2"/>
                <w:lang w:val="pl-PL"/>
              </w:rPr>
              <w:t xml:space="preserve"> już</w:t>
            </w:r>
            <w:r w:rsidR="008F7F2A" w:rsidRPr="00E511A9">
              <w:rPr>
                <w:rFonts w:ascii="Times New Roman" w:hAnsi="Times New Roman" w:cs="Times New Roman"/>
                <w:bCs/>
                <w:color w:val="0D0D0D" w:themeColor="text1" w:themeTint="F2"/>
                <w:lang w:val="pl-PL"/>
              </w:rPr>
              <w:t xml:space="preserve"> </w:t>
            </w:r>
            <w:r w:rsidR="00C07D01">
              <w:rPr>
                <w:rFonts w:ascii="Times New Roman" w:hAnsi="Times New Roman" w:cs="Times New Roman"/>
                <w:bCs/>
                <w:color w:val="0D0D0D" w:themeColor="text1" w:themeTint="F2"/>
                <w:lang w:val="pl-PL"/>
              </w:rPr>
              <w:t>prawidłową</w:t>
            </w:r>
            <w:r w:rsidR="008F7F2A" w:rsidRPr="00E511A9">
              <w:rPr>
                <w:rFonts w:ascii="Times New Roman" w:hAnsi="Times New Roman" w:cs="Times New Roman"/>
                <w:bCs/>
                <w:color w:val="0D0D0D" w:themeColor="text1" w:themeTint="F2"/>
                <w:lang w:val="pl-PL"/>
              </w:rPr>
              <w:t xml:space="preserve"> implementację </w:t>
            </w:r>
            <w:r w:rsidR="00C07D01">
              <w:rPr>
                <w:rFonts w:ascii="Times New Roman" w:hAnsi="Times New Roman" w:cs="Times New Roman"/>
                <w:bCs/>
                <w:color w:val="0D0D0D" w:themeColor="text1" w:themeTint="F2"/>
                <w:lang w:val="pl-PL"/>
              </w:rPr>
              <w:t>dyrektywy w tym zakresie</w:t>
            </w:r>
            <w:r w:rsidR="008F7F2A" w:rsidRPr="00E511A9">
              <w:rPr>
                <w:rFonts w:ascii="Times New Roman" w:hAnsi="Times New Roman" w:cs="Times New Roman"/>
                <w:bCs/>
                <w:color w:val="0D0D0D" w:themeColor="text1" w:themeTint="F2"/>
                <w:lang w:val="pl-PL"/>
              </w:rPr>
              <w:t>.</w:t>
            </w:r>
            <w:r w:rsidR="00CD1CD5">
              <w:rPr>
                <w:rFonts w:ascii="Times New Roman" w:hAnsi="Times New Roman" w:cs="Times New Roman"/>
                <w:bCs/>
                <w:color w:val="0D0D0D" w:themeColor="text1" w:themeTint="F2"/>
                <w:lang w:val="pl-PL"/>
              </w:rPr>
              <w:t xml:space="preserve"> Jedynie w zakresie obecnego art. 14 ust. 2a pkt 2 </w:t>
            </w:r>
            <w:proofErr w:type="spellStart"/>
            <w:r w:rsidR="00CD1CD5">
              <w:rPr>
                <w:rFonts w:ascii="Times New Roman" w:hAnsi="Times New Roman" w:cs="Times New Roman"/>
                <w:bCs/>
                <w:color w:val="0D0D0D" w:themeColor="text1" w:themeTint="F2"/>
                <w:lang w:val="pl-PL"/>
              </w:rPr>
              <w:t>uobr</w:t>
            </w:r>
            <w:proofErr w:type="spellEnd"/>
            <w:r w:rsidR="00CD1CD5">
              <w:rPr>
                <w:rFonts w:ascii="Times New Roman" w:hAnsi="Times New Roman" w:cs="Times New Roman"/>
                <w:bCs/>
                <w:color w:val="0D0D0D" w:themeColor="text1" w:themeTint="F2"/>
                <w:lang w:val="pl-PL"/>
              </w:rPr>
              <w:t xml:space="preserve"> (zmienianego w art. 2 pkt 2 projektu) zachodzi konieczność jego aktualizacji – w miejsce wymagania znajomości standardów sprawozdawczości zrównoważonego rozwoju dla małych i średnich jednostek (</w:t>
            </w:r>
            <w:r>
              <w:rPr>
                <w:rFonts w:ascii="Times New Roman" w:hAnsi="Times New Roman" w:cs="Times New Roman"/>
                <w:bCs/>
                <w:color w:val="0D0D0D" w:themeColor="text1" w:themeTint="F2"/>
                <w:lang w:val="pl-PL"/>
              </w:rPr>
              <w:t>w związku z wyłączenie ww. jednostek z zakresu jednostek zobowiązanych do raportowania ESG, dyrektywa 2026/470 wykreśliła KE uprawnienie do wydania tych standardów) należy wymagać znajomości dobrowolnych standardów sprawozdawczości zrównoważonego rozwoju (do których wydania uprawniono KE w art. 29ca dyrektywy 2013/34/UE wprowadzonym przez dyrektywę 2026/470).</w:t>
            </w:r>
          </w:p>
        </w:tc>
      </w:tr>
      <w:tr w:rsidR="001572E7" w:rsidRPr="006D2187" w14:paraId="7D0FDEE9" w14:textId="77777777" w:rsidTr="00270C95">
        <w:tc>
          <w:tcPr>
            <w:tcW w:w="981" w:type="dxa"/>
            <w:tcBorders>
              <w:top w:val="outset" w:sz="6" w:space="0" w:color="auto"/>
              <w:left w:val="outset" w:sz="6" w:space="0" w:color="auto"/>
              <w:bottom w:val="outset" w:sz="6" w:space="0" w:color="auto"/>
              <w:right w:val="outset" w:sz="6" w:space="0" w:color="auto"/>
            </w:tcBorders>
            <w:shd w:val="clear" w:color="auto" w:fill="auto"/>
          </w:tcPr>
          <w:p w14:paraId="3D70ED4F" w14:textId="0B6C5428" w:rsidR="001572E7" w:rsidRPr="00E511A9" w:rsidRDefault="001265FB" w:rsidP="00163A2A">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Art. 1 pkt 3</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428F0BBE" w14:textId="77777777" w:rsidR="001265FB" w:rsidRPr="00E511A9" w:rsidRDefault="001265FB" w:rsidP="00163A2A">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26a ust. 3 otrzymuje brzmienie:</w:t>
            </w:r>
          </w:p>
          <w:p w14:paraId="04C2461A" w14:textId="6FFEDF8B" w:rsidR="001265FB" w:rsidRPr="00E511A9" w:rsidRDefault="001265FB" w:rsidP="00163A2A">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„3. Komisja jest uprawniona do przyjęcia, nie później niż 1 lipca 2027 r., aktów delegowanych zgodnie z art. 48a w celu uzupełnienia niniejszej dyrektywy o standardy atestacji dającej ograniczoną pewność określające procedury, które biegły(-li) rewident(-ci) i firma(-y) audytorska(-</w:t>
            </w:r>
            <w:proofErr w:type="spellStart"/>
            <w:r w:rsidRPr="00E511A9">
              <w:rPr>
                <w:rFonts w:ascii="Times New Roman" w:hAnsi="Times New Roman" w:cs="Times New Roman"/>
                <w:bCs/>
                <w:color w:val="0D0D0D" w:themeColor="text1" w:themeTint="F2"/>
                <w:lang w:val="pl-PL"/>
              </w:rPr>
              <w:t>ie</w:t>
            </w:r>
            <w:proofErr w:type="spellEnd"/>
            <w:r w:rsidRPr="00E511A9">
              <w:rPr>
                <w:rFonts w:ascii="Times New Roman" w:hAnsi="Times New Roman" w:cs="Times New Roman"/>
                <w:bCs/>
                <w:color w:val="0D0D0D" w:themeColor="text1" w:themeTint="F2"/>
                <w:lang w:val="pl-PL"/>
              </w:rPr>
              <w:t>) wykonują w celu sformułowania wniosków co do atestacji sprawozdawczości w zakresie zrównoważonego rozwoju, w tym procedury dotyczące planowania zlecenia, uwzględniania rodzajów ryzyka i reagowania na nie oraz określające rodzaje wniosków, jakie należy zawrzeć w sprawozdaniu z atestacji sprawozdawczości w zakresie zrównoważonego rozwoju lub, w odpowiednim przypadku, w sprawozdaniu z badania.</w:t>
            </w:r>
          </w:p>
          <w:p w14:paraId="2C081143" w14:textId="77777777" w:rsidR="001265FB" w:rsidRPr="00E511A9" w:rsidRDefault="001265FB" w:rsidP="00163A2A">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lastRenderedPageBreak/>
              <w:t>Komisja przyjmuje standardy atestacji dającej ograniczoną pewność, o których mowa w akapicie pierwszym, zapewniając, aby standardy te:</w:t>
            </w:r>
          </w:p>
          <w:p w14:paraId="0D474D16" w14:textId="73C14131" w:rsidR="001265FB" w:rsidRPr="00E511A9" w:rsidRDefault="001265FB" w:rsidP="00163A2A">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zostały opracowane z uwzględnieniem prawidłowej, należytej procedury, nadzoru publicznego i przejrzystości;</w:t>
            </w:r>
          </w:p>
          <w:p w14:paraId="53DF024A" w14:textId="042325BC" w:rsidR="001265FB" w:rsidRPr="00E511A9" w:rsidRDefault="001265FB" w:rsidP="00163A2A">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przyczyniały się do osiągnięcia wysokiego poziomu wiarygodności i jakości rocznej lub skonsolidowanej sprawozdawczości w zakresie zrównoważonego rozwoju; oraz</w:t>
            </w:r>
          </w:p>
          <w:p w14:paraId="304CC7D1" w14:textId="4B44C120" w:rsidR="001572E7" w:rsidRPr="00E511A9" w:rsidRDefault="001265FB" w:rsidP="00163A2A">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sprzyjały wspólnemu dobru Unii.”</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0C9A67C8" w14:textId="343FA093" w:rsidR="001572E7" w:rsidRPr="00E511A9" w:rsidRDefault="00962C00" w:rsidP="00163A2A">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467C4FFC" w14:textId="5F32D6EF" w:rsidR="001572E7" w:rsidRPr="00270C95" w:rsidRDefault="00270C95" w:rsidP="00270C95">
            <w:pPr>
              <w:spacing w:after="0" w:line="240" w:lineRule="auto"/>
              <w:rPr>
                <w:rFonts w:ascii="Times New Roman" w:hAnsi="Times New Roman" w:cs="Times New Roman"/>
                <w:bCs/>
                <w:color w:val="0D0D0D" w:themeColor="text1" w:themeTint="F2"/>
                <w:lang w:val="pl-PL"/>
              </w:rPr>
            </w:pPr>
            <w:r w:rsidRPr="00270C95">
              <w:rPr>
                <w:rFonts w:ascii="Times New Roman" w:hAnsi="Times New Roman" w:cs="Times New Roman"/>
                <w:bCs/>
                <w:color w:val="0D0D0D" w:themeColor="text1" w:themeTint="F2"/>
                <w:lang w:val="pl-PL"/>
              </w:rPr>
              <w:t>A</w:t>
            </w:r>
            <w:r w:rsidR="00C1242E" w:rsidRPr="00270C95">
              <w:rPr>
                <w:rFonts w:ascii="Times New Roman" w:hAnsi="Times New Roman" w:cs="Times New Roman"/>
                <w:bCs/>
                <w:color w:val="0D0D0D" w:themeColor="text1" w:themeTint="F2"/>
                <w:lang w:val="pl-PL"/>
              </w:rPr>
              <w:t>rt. 2 pkt 3 lit</w:t>
            </w:r>
            <w:r w:rsidR="000F2409">
              <w:rPr>
                <w:rFonts w:ascii="Times New Roman" w:hAnsi="Times New Roman" w:cs="Times New Roman"/>
                <w:bCs/>
                <w:color w:val="0D0D0D" w:themeColor="text1" w:themeTint="F2"/>
                <w:lang w:val="pl-PL"/>
              </w:rPr>
              <w:t>.</w:t>
            </w:r>
            <w:r w:rsidR="00C1242E" w:rsidRPr="00270C95">
              <w:rPr>
                <w:rFonts w:ascii="Times New Roman" w:hAnsi="Times New Roman" w:cs="Times New Roman"/>
                <w:bCs/>
                <w:color w:val="0D0D0D" w:themeColor="text1" w:themeTint="F2"/>
                <w:lang w:val="pl-PL"/>
              </w:rPr>
              <w:t xml:space="preserve"> a  </w:t>
            </w:r>
            <w:proofErr w:type="spellStart"/>
            <w:r w:rsidR="00C1242E" w:rsidRPr="00270C95">
              <w:rPr>
                <w:rFonts w:ascii="Times New Roman" w:hAnsi="Times New Roman" w:cs="Times New Roman"/>
                <w:bCs/>
                <w:color w:val="0D0D0D" w:themeColor="text1" w:themeTint="F2"/>
                <w:lang w:val="pl-PL"/>
              </w:rPr>
              <w:t>tiret</w:t>
            </w:r>
            <w:proofErr w:type="spellEnd"/>
            <w:r w:rsidR="00C1242E" w:rsidRPr="00270C95">
              <w:rPr>
                <w:rFonts w:ascii="Times New Roman" w:hAnsi="Times New Roman" w:cs="Times New Roman"/>
                <w:bCs/>
                <w:color w:val="0D0D0D" w:themeColor="text1" w:themeTint="F2"/>
                <w:lang w:val="pl-PL"/>
              </w:rPr>
              <w:t xml:space="preserve"> </w:t>
            </w:r>
            <w:r w:rsidR="000F2409">
              <w:rPr>
                <w:rFonts w:ascii="Times New Roman" w:hAnsi="Times New Roman" w:cs="Times New Roman"/>
                <w:bCs/>
                <w:color w:val="0D0D0D" w:themeColor="text1" w:themeTint="F2"/>
                <w:lang w:val="pl-PL"/>
              </w:rPr>
              <w:t xml:space="preserve">pierwszy </w:t>
            </w:r>
            <w:r w:rsidR="00C1242E" w:rsidRPr="00270C95">
              <w:rPr>
                <w:rFonts w:ascii="Times New Roman" w:hAnsi="Times New Roman" w:cs="Times New Roman"/>
                <w:bCs/>
                <w:color w:val="0D0D0D" w:themeColor="text1" w:themeTint="F2"/>
                <w:lang w:val="pl-PL"/>
              </w:rPr>
              <w:t xml:space="preserve">projektu ustawy zmieniającej (art. 87a ust. 3 pkt 7 </w:t>
            </w:r>
            <w:proofErr w:type="spellStart"/>
            <w:r w:rsidR="00C1242E" w:rsidRPr="00270C95">
              <w:rPr>
                <w:rFonts w:ascii="Times New Roman" w:hAnsi="Times New Roman" w:cs="Times New Roman"/>
                <w:bCs/>
                <w:color w:val="0D0D0D" w:themeColor="text1" w:themeTint="F2"/>
                <w:lang w:val="pl-PL"/>
              </w:rPr>
              <w:t>uobr</w:t>
            </w:r>
            <w:proofErr w:type="spellEnd"/>
            <w:r w:rsidR="00C1242E" w:rsidRPr="00270C95">
              <w:rPr>
                <w:rFonts w:ascii="Times New Roman" w:hAnsi="Times New Roman" w:cs="Times New Roman"/>
                <w:bCs/>
                <w:color w:val="0D0D0D" w:themeColor="text1" w:themeTint="F2"/>
                <w:lang w:val="pl-PL"/>
              </w:rPr>
              <w:t>)</w:t>
            </w:r>
          </w:p>
          <w:p w14:paraId="0CF94BD1" w14:textId="77777777" w:rsidR="00270C95" w:rsidRPr="00270C95" w:rsidRDefault="00270C95" w:rsidP="00270C95">
            <w:pPr>
              <w:spacing w:after="0" w:line="240" w:lineRule="auto"/>
              <w:rPr>
                <w:rFonts w:ascii="Times New Roman" w:hAnsi="Times New Roman" w:cs="Times New Roman"/>
                <w:bCs/>
                <w:color w:val="0D0D0D" w:themeColor="text1" w:themeTint="F2"/>
                <w:lang w:val="pl-PL"/>
              </w:rPr>
            </w:pPr>
          </w:p>
          <w:p w14:paraId="14208961" w14:textId="77777777" w:rsidR="00270C95" w:rsidRPr="00270C95" w:rsidRDefault="00270C95" w:rsidP="00270C95">
            <w:pPr>
              <w:spacing w:after="0" w:line="240" w:lineRule="auto"/>
              <w:rPr>
                <w:rFonts w:ascii="Times New Roman" w:hAnsi="Times New Roman" w:cs="Times New Roman"/>
                <w:bCs/>
                <w:color w:val="0D0D0D" w:themeColor="text1" w:themeTint="F2"/>
                <w:lang w:val="pl-PL"/>
              </w:rPr>
            </w:pPr>
            <w:r w:rsidRPr="00270C95">
              <w:rPr>
                <w:rFonts w:ascii="Times New Roman" w:hAnsi="Times New Roman" w:cs="Times New Roman"/>
                <w:bCs/>
                <w:color w:val="0D0D0D" w:themeColor="text1" w:themeTint="F2"/>
                <w:lang w:val="pl-PL"/>
              </w:rPr>
              <w:t>art. 3 pkt 2 projektu ustawy zmieniającej</w:t>
            </w:r>
          </w:p>
          <w:p w14:paraId="1A8C28BE" w14:textId="70BDFB60" w:rsidR="00270C95" w:rsidRPr="00270C95" w:rsidRDefault="00270C95" w:rsidP="00270C95">
            <w:pPr>
              <w:spacing w:after="0" w:line="240" w:lineRule="auto"/>
              <w:rPr>
                <w:rFonts w:ascii="Times New Roman" w:hAnsi="Times New Roman" w:cs="Times New Roman"/>
                <w:bCs/>
                <w:color w:val="0D0D0D" w:themeColor="text1" w:themeTint="F2"/>
                <w:lang w:val="pl-PL"/>
              </w:rPr>
            </w:pPr>
            <w:r w:rsidRPr="00270C95">
              <w:rPr>
                <w:rFonts w:ascii="Times New Roman" w:hAnsi="Times New Roman" w:cs="Times New Roman"/>
                <w:bCs/>
                <w:color w:val="0D0D0D" w:themeColor="text1" w:themeTint="F2"/>
                <w:lang w:val="pl-PL"/>
              </w:rPr>
              <w:t>(</w:t>
            </w:r>
            <w:r w:rsidRPr="00161346">
              <w:rPr>
                <w:rFonts w:ascii="Times New Roman" w:hAnsi="Times New Roman" w:cs="Times New Roman"/>
                <w:bCs/>
                <w:i/>
                <w:iCs/>
                <w:color w:val="0D0D0D" w:themeColor="text1" w:themeTint="F2"/>
                <w:lang w:val="pl-PL"/>
              </w:rPr>
              <w:t>uchylenie art. 26 ustawy z dnia 6 grudnia 2024 r.</w:t>
            </w:r>
            <w:r w:rsidRPr="00270C95">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467BBB28" w14:textId="5DB1B60D" w:rsidR="001572E7" w:rsidRDefault="00270C95" w:rsidP="00270C95">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Zmieniony a</w:t>
            </w:r>
            <w:r w:rsidR="00C1242E" w:rsidRPr="00270C95">
              <w:rPr>
                <w:rFonts w:ascii="Times New Roman" w:hAnsi="Times New Roman" w:cs="Times New Roman"/>
                <w:bCs/>
                <w:color w:val="0D0D0D" w:themeColor="text1" w:themeTint="F2"/>
                <w:lang w:val="pl-PL"/>
              </w:rPr>
              <w:t xml:space="preserve">rt. 87a ust. 3 pkt 7 </w:t>
            </w:r>
            <w:proofErr w:type="spellStart"/>
            <w:r w:rsidR="00C1242E" w:rsidRPr="00270C95">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05A1ED90" w14:textId="4742D66B" w:rsidR="00270C95" w:rsidRPr="00C17499" w:rsidRDefault="00270C95" w:rsidP="00270C95">
            <w:pPr>
              <w:spacing w:after="0" w:line="240" w:lineRule="auto"/>
              <w:rPr>
                <w:rFonts w:ascii="Times New Roman" w:hAnsi="Times New Roman" w:cs="Times New Roman"/>
                <w:lang w:val="pl-PL"/>
              </w:rPr>
            </w:pPr>
            <w:r>
              <w:rPr>
                <w:rFonts w:ascii="Times New Roman" w:hAnsi="Times New Roman" w:cs="Times New Roman"/>
                <w:bCs/>
                <w:color w:val="0D0D0D" w:themeColor="text1" w:themeTint="F2"/>
                <w:lang w:val="pl-PL"/>
              </w:rPr>
              <w:t xml:space="preserve">Art. </w:t>
            </w:r>
            <w:r w:rsidRPr="00270C95">
              <w:rPr>
                <w:rFonts w:ascii="Times New Roman" w:hAnsi="Times New Roman" w:cs="Times New Roman"/>
                <w:bCs/>
                <w:color w:val="0D0D0D" w:themeColor="text1" w:themeTint="F2"/>
                <w:lang w:val="pl-PL"/>
              </w:rPr>
              <w:t xml:space="preserve">87a. 3. </w:t>
            </w:r>
            <w:r w:rsidRPr="00270C95">
              <w:rPr>
                <w:rFonts w:ascii="Times New Roman" w:hAnsi="Times New Roman" w:cs="Times New Roman"/>
                <w:lang w:val="pl-PL"/>
              </w:rPr>
              <w:t xml:space="preserve">Sprawozdanie z atestacji sprawozdawczości zrównoważonego </w:t>
            </w:r>
            <w:r w:rsidRPr="00C17499">
              <w:rPr>
                <w:rFonts w:ascii="Times New Roman" w:hAnsi="Times New Roman" w:cs="Times New Roman"/>
                <w:lang w:val="pl-PL"/>
              </w:rPr>
              <w:t>rozwoju zawiera:</w:t>
            </w:r>
          </w:p>
          <w:p w14:paraId="6A28B3F7" w14:textId="58765210" w:rsidR="00270C95" w:rsidRPr="00C17499" w:rsidRDefault="00270C95" w:rsidP="00270C95">
            <w:pPr>
              <w:spacing w:after="0" w:line="240" w:lineRule="auto"/>
              <w:rPr>
                <w:rFonts w:ascii="Times New Roman" w:hAnsi="Times New Roman" w:cs="Times New Roman"/>
                <w:bCs/>
                <w:color w:val="0D0D0D" w:themeColor="text1" w:themeTint="F2"/>
                <w:lang w:val="pl-PL"/>
              </w:rPr>
            </w:pPr>
            <w:r w:rsidRPr="00C17499">
              <w:rPr>
                <w:rFonts w:ascii="Times New Roman" w:hAnsi="Times New Roman" w:cs="Times New Roman"/>
                <w:lang w:val="pl-PL"/>
              </w:rPr>
              <w:t xml:space="preserve">7) </w:t>
            </w:r>
            <w:r w:rsidR="00C17499" w:rsidRPr="00C17499">
              <w:rPr>
                <w:rFonts w:ascii="Times New Roman" w:hAnsi="Times New Roman" w:cs="Times New Roman"/>
                <w:lang w:val="pl-PL"/>
              </w:rPr>
              <w:t>wskazanie, że jest to usługa atestacyjna dająca ograniczoną pewność;</w:t>
            </w:r>
          </w:p>
          <w:p w14:paraId="71D69D94" w14:textId="77777777" w:rsidR="00C1242E" w:rsidRPr="00C17499" w:rsidRDefault="00C1242E" w:rsidP="00270C95">
            <w:pPr>
              <w:spacing w:after="0" w:line="240" w:lineRule="auto"/>
              <w:rPr>
                <w:rFonts w:ascii="Times New Roman" w:hAnsi="Times New Roman" w:cs="Times New Roman"/>
                <w:bCs/>
                <w:color w:val="0D0D0D" w:themeColor="text1" w:themeTint="F2"/>
                <w:lang w:val="pl-PL"/>
              </w:rPr>
            </w:pPr>
          </w:p>
          <w:p w14:paraId="0E03C6A3" w14:textId="6F99817C" w:rsidR="00C1242E" w:rsidRPr="00C17499" w:rsidRDefault="00C17499" w:rsidP="00270C95">
            <w:pPr>
              <w:spacing w:after="0" w:line="240" w:lineRule="auto"/>
              <w:rPr>
                <w:rFonts w:ascii="Times New Roman" w:hAnsi="Times New Roman" w:cs="Times New Roman"/>
                <w:bCs/>
                <w:i/>
                <w:iCs/>
                <w:color w:val="0D0D0D" w:themeColor="text1" w:themeTint="F2"/>
                <w:lang w:val="pl-PL"/>
              </w:rPr>
            </w:pPr>
            <w:r w:rsidRPr="00C17499">
              <w:rPr>
                <w:rFonts w:ascii="Times New Roman" w:hAnsi="Times New Roman" w:cs="Times New Roman"/>
                <w:bCs/>
                <w:i/>
                <w:iCs/>
                <w:color w:val="0D0D0D" w:themeColor="text1" w:themeTint="F2"/>
                <w:lang w:val="pl-PL"/>
              </w:rPr>
              <w:t xml:space="preserve">Art. 3 pkt 2 projektu ustawy zmieniającej - uchylenie </w:t>
            </w:r>
            <w:r w:rsidR="00C1242E" w:rsidRPr="00C17499">
              <w:rPr>
                <w:rFonts w:ascii="Times New Roman" w:hAnsi="Times New Roman" w:cs="Times New Roman"/>
                <w:bCs/>
                <w:i/>
                <w:iCs/>
                <w:color w:val="0D0D0D" w:themeColor="text1" w:themeTint="F2"/>
                <w:lang w:val="pl-PL"/>
              </w:rPr>
              <w:t>Art. 26 ustawy z</w:t>
            </w:r>
            <w:r>
              <w:rPr>
                <w:rFonts w:ascii="Times New Roman" w:hAnsi="Times New Roman" w:cs="Times New Roman"/>
                <w:bCs/>
                <w:i/>
                <w:iCs/>
                <w:color w:val="0D0D0D" w:themeColor="text1" w:themeTint="F2"/>
                <w:lang w:val="pl-PL"/>
              </w:rPr>
              <w:t xml:space="preserve"> dnia</w:t>
            </w:r>
            <w:r w:rsidR="00C1242E" w:rsidRPr="00C17499">
              <w:rPr>
                <w:rFonts w:ascii="Times New Roman" w:hAnsi="Times New Roman" w:cs="Times New Roman"/>
                <w:bCs/>
                <w:i/>
                <w:iCs/>
                <w:color w:val="0D0D0D" w:themeColor="text1" w:themeTint="F2"/>
                <w:lang w:val="pl-PL"/>
              </w:rPr>
              <w:t xml:space="preserve"> 6 grudnia</w:t>
            </w:r>
            <w:r>
              <w:rPr>
                <w:rFonts w:ascii="Times New Roman" w:hAnsi="Times New Roman" w:cs="Times New Roman"/>
                <w:bCs/>
                <w:i/>
                <w:iCs/>
                <w:color w:val="0D0D0D" w:themeColor="text1" w:themeTint="F2"/>
                <w:lang w:val="pl-PL"/>
              </w:rPr>
              <w:t xml:space="preserve"> 2024 r</w:t>
            </w:r>
            <w:r w:rsidRPr="00C17499">
              <w:rPr>
                <w:rFonts w:ascii="Times New Roman" w:hAnsi="Times New Roman" w:cs="Times New Roman"/>
                <w:bCs/>
                <w:i/>
                <w:iCs/>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41E804E0" w14:textId="021A2643" w:rsidR="001572E7" w:rsidRPr="00E511A9" w:rsidRDefault="00962C00" w:rsidP="00163A2A">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Formalnie b</w:t>
            </w:r>
            <w:r w:rsidR="001265FB" w:rsidRPr="00E511A9">
              <w:rPr>
                <w:rFonts w:ascii="Times New Roman" w:hAnsi="Times New Roman" w:cs="Times New Roman"/>
                <w:bCs/>
                <w:color w:val="0D0D0D" w:themeColor="text1" w:themeTint="F2"/>
                <w:lang w:val="pl-PL"/>
              </w:rPr>
              <w:t xml:space="preserve">rak </w:t>
            </w:r>
            <w:r>
              <w:rPr>
                <w:rFonts w:ascii="Times New Roman" w:hAnsi="Times New Roman" w:cs="Times New Roman"/>
                <w:bCs/>
                <w:color w:val="0D0D0D" w:themeColor="text1" w:themeTint="F2"/>
                <w:lang w:val="pl-PL"/>
              </w:rPr>
              <w:t xml:space="preserve">jest </w:t>
            </w:r>
            <w:r w:rsidR="001265FB" w:rsidRPr="00E511A9">
              <w:rPr>
                <w:rFonts w:ascii="Times New Roman" w:hAnsi="Times New Roman" w:cs="Times New Roman"/>
                <w:bCs/>
                <w:color w:val="0D0D0D" w:themeColor="text1" w:themeTint="F2"/>
                <w:lang w:val="pl-PL"/>
              </w:rPr>
              <w:t>konieczności transpozycji</w:t>
            </w:r>
            <w:r w:rsidR="00604A91">
              <w:rPr>
                <w:rFonts w:ascii="Times New Roman" w:hAnsi="Times New Roman" w:cs="Times New Roman"/>
                <w:bCs/>
                <w:color w:val="0D0D0D" w:themeColor="text1" w:themeTint="F2"/>
                <w:lang w:val="pl-PL"/>
              </w:rPr>
              <w:t xml:space="preserve"> zmiany wprowadzonej w art. 26a dyrektywy 2006/43/WE</w:t>
            </w:r>
            <w:r>
              <w:rPr>
                <w:rFonts w:ascii="Times New Roman" w:hAnsi="Times New Roman" w:cs="Times New Roman"/>
                <w:bCs/>
                <w:color w:val="0D0D0D" w:themeColor="text1" w:themeTint="F2"/>
                <w:lang w:val="pl-PL"/>
              </w:rPr>
              <w:t>, ponieważ</w:t>
            </w:r>
            <w:r w:rsidR="001265FB" w:rsidRPr="00E511A9">
              <w:rPr>
                <w:rFonts w:ascii="Times New Roman" w:hAnsi="Times New Roman" w:cs="Times New Roman"/>
                <w:bCs/>
                <w:color w:val="0D0D0D" w:themeColor="text1" w:themeTint="F2"/>
                <w:lang w:val="pl-PL"/>
              </w:rPr>
              <w:t xml:space="preserve"> przepisy</w:t>
            </w:r>
            <w:r w:rsidR="00604A91">
              <w:rPr>
                <w:rFonts w:ascii="Times New Roman" w:hAnsi="Times New Roman" w:cs="Times New Roman"/>
                <w:bCs/>
                <w:color w:val="0D0D0D" w:themeColor="text1" w:themeTint="F2"/>
                <w:lang w:val="pl-PL"/>
              </w:rPr>
              <w:t xml:space="preserve"> te</w:t>
            </w:r>
            <w:r w:rsidR="001265FB" w:rsidRPr="00E511A9">
              <w:rPr>
                <w:rFonts w:ascii="Times New Roman" w:hAnsi="Times New Roman" w:cs="Times New Roman"/>
                <w:bCs/>
                <w:color w:val="0D0D0D" w:themeColor="text1" w:themeTint="F2"/>
                <w:lang w:val="pl-PL"/>
              </w:rPr>
              <w:t xml:space="preserve"> są skierowane do Komisji Europejskiej.</w:t>
            </w:r>
            <w:r>
              <w:rPr>
                <w:rFonts w:ascii="Times New Roman" w:hAnsi="Times New Roman" w:cs="Times New Roman"/>
                <w:bCs/>
                <w:color w:val="0D0D0D" w:themeColor="text1" w:themeTint="F2"/>
                <w:lang w:val="pl-PL"/>
              </w:rPr>
              <w:t xml:space="preserve"> Jednakże zmiana dotychczasowego upoważnienia dla KE do wydania aktów delegowanych polega na usunięcia delegacji do wydania standardów atestacji dającej wystar</w:t>
            </w:r>
            <w:r w:rsidR="00604A91">
              <w:rPr>
                <w:rFonts w:ascii="Times New Roman" w:hAnsi="Times New Roman" w:cs="Times New Roman"/>
                <w:bCs/>
                <w:color w:val="0D0D0D" w:themeColor="text1" w:themeTint="F2"/>
                <w:lang w:val="pl-PL"/>
              </w:rPr>
              <w:t>czające zapewnienie (</w:t>
            </w:r>
            <w:r w:rsidR="00C1242E">
              <w:rPr>
                <w:rFonts w:ascii="Times New Roman" w:hAnsi="Times New Roman" w:cs="Times New Roman"/>
                <w:bCs/>
                <w:color w:val="0D0D0D" w:themeColor="text1" w:themeTint="F2"/>
                <w:lang w:val="pl-PL"/>
              </w:rPr>
              <w:t xml:space="preserve">ang. </w:t>
            </w:r>
            <w:proofErr w:type="spellStart"/>
            <w:r w:rsidR="00604A91" w:rsidRPr="00C1242E">
              <w:rPr>
                <w:rFonts w:ascii="Times New Roman" w:hAnsi="Times New Roman" w:cs="Times New Roman"/>
                <w:bCs/>
                <w:i/>
                <w:iCs/>
                <w:color w:val="0D0D0D" w:themeColor="text1" w:themeTint="F2"/>
                <w:lang w:val="pl-PL"/>
              </w:rPr>
              <w:t>reasonable</w:t>
            </w:r>
            <w:proofErr w:type="spellEnd"/>
            <w:r w:rsidR="00604A91" w:rsidRPr="00C1242E">
              <w:rPr>
                <w:rFonts w:ascii="Times New Roman" w:hAnsi="Times New Roman" w:cs="Times New Roman"/>
                <w:bCs/>
                <w:i/>
                <w:iCs/>
                <w:color w:val="0D0D0D" w:themeColor="text1" w:themeTint="F2"/>
                <w:lang w:val="pl-PL"/>
              </w:rPr>
              <w:t xml:space="preserve"> </w:t>
            </w:r>
            <w:proofErr w:type="spellStart"/>
            <w:r w:rsidR="00604A91" w:rsidRPr="00C1242E">
              <w:rPr>
                <w:rFonts w:ascii="Times New Roman" w:hAnsi="Times New Roman" w:cs="Times New Roman"/>
                <w:bCs/>
                <w:i/>
                <w:iCs/>
                <w:color w:val="0D0D0D" w:themeColor="text1" w:themeTint="F2"/>
                <w:lang w:val="pl-PL"/>
              </w:rPr>
              <w:t>assurance</w:t>
            </w:r>
            <w:proofErr w:type="spellEnd"/>
            <w:r w:rsidR="00604A91">
              <w:rPr>
                <w:rFonts w:ascii="Times New Roman" w:hAnsi="Times New Roman" w:cs="Times New Roman"/>
                <w:bCs/>
                <w:color w:val="0D0D0D" w:themeColor="text1" w:themeTint="F2"/>
                <w:lang w:val="pl-PL"/>
              </w:rPr>
              <w:t xml:space="preserve">), która była zawarta w dotychczasowym akapicie drugim w art. 26a ust. 3 dyrektywy 2006/43/WE, i pozostawieniem jedynie delegacji do wydania standardów atestacji dającej </w:t>
            </w:r>
            <w:r w:rsidR="00604A91">
              <w:rPr>
                <w:rFonts w:ascii="Times New Roman" w:hAnsi="Times New Roman" w:cs="Times New Roman"/>
                <w:bCs/>
                <w:color w:val="0D0D0D" w:themeColor="text1" w:themeTint="F2"/>
                <w:lang w:val="pl-PL"/>
              </w:rPr>
              <w:lastRenderedPageBreak/>
              <w:t>ograniczon</w:t>
            </w:r>
            <w:r w:rsidR="00C1242E">
              <w:rPr>
                <w:rFonts w:ascii="Times New Roman" w:hAnsi="Times New Roman" w:cs="Times New Roman"/>
                <w:bCs/>
                <w:color w:val="0D0D0D" w:themeColor="text1" w:themeTint="F2"/>
                <w:lang w:val="pl-PL"/>
              </w:rPr>
              <w:t>e za</w:t>
            </w:r>
            <w:r w:rsidR="00604A91">
              <w:rPr>
                <w:rFonts w:ascii="Times New Roman" w:hAnsi="Times New Roman" w:cs="Times New Roman"/>
                <w:bCs/>
                <w:color w:val="0D0D0D" w:themeColor="text1" w:themeTint="F2"/>
                <w:lang w:val="pl-PL"/>
              </w:rPr>
              <w:t>pewn</w:t>
            </w:r>
            <w:r w:rsidR="00C1242E">
              <w:rPr>
                <w:rFonts w:ascii="Times New Roman" w:hAnsi="Times New Roman" w:cs="Times New Roman"/>
                <w:bCs/>
                <w:color w:val="0D0D0D" w:themeColor="text1" w:themeTint="F2"/>
                <w:lang w:val="pl-PL"/>
              </w:rPr>
              <w:t>ienie</w:t>
            </w:r>
            <w:r w:rsidR="00604A91">
              <w:rPr>
                <w:rFonts w:ascii="Times New Roman" w:hAnsi="Times New Roman" w:cs="Times New Roman"/>
                <w:bCs/>
                <w:color w:val="0D0D0D" w:themeColor="text1" w:themeTint="F2"/>
                <w:lang w:val="pl-PL"/>
              </w:rPr>
              <w:t xml:space="preserve"> (</w:t>
            </w:r>
            <w:r w:rsidR="00C1242E">
              <w:rPr>
                <w:rFonts w:ascii="Times New Roman" w:hAnsi="Times New Roman" w:cs="Times New Roman"/>
                <w:bCs/>
                <w:color w:val="0D0D0D" w:themeColor="text1" w:themeTint="F2"/>
                <w:lang w:val="pl-PL"/>
              </w:rPr>
              <w:t xml:space="preserve">ang. </w:t>
            </w:r>
            <w:proofErr w:type="spellStart"/>
            <w:r w:rsidR="00604A91" w:rsidRPr="00C1242E">
              <w:rPr>
                <w:rFonts w:ascii="Times New Roman" w:hAnsi="Times New Roman" w:cs="Times New Roman"/>
                <w:bCs/>
                <w:i/>
                <w:iCs/>
                <w:color w:val="0D0D0D" w:themeColor="text1" w:themeTint="F2"/>
                <w:lang w:val="pl-PL"/>
              </w:rPr>
              <w:t>limited</w:t>
            </w:r>
            <w:proofErr w:type="spellEnd"/>
            <w:r w:rsidR="00604A91" w:rsidRPr="00C1242E">
              <w:rPr>
                <w:rFonts w:ascii="Times New Roman" w:hAnsi="Times New Roman" w:cs="Times New Roman"/>
                <w:bCs/>
                <w:i/>
                <w:iCs/>
                <w:color w:val="0D0D0D" w:themeColor="text1" w:themeTint="F2"/>
                <w:lang w:val="pl-PL"/>
              </w:rPr>
              <w:t xml:space="preserve"> </w:t>
            </w:r>
            <w:proofErr w:type="spellStart"/>
            <w:r w:rsidR="00604A91" w:rsidRPr="00C1242E">
              <w:rPr>
                <w:rFonts w:ascii="Times New Roman" w:hAnsi="Times New Roman" w:cs="Times New Roman"/>
                <w:bCs/>
                <w:i/>
                <w:iCs/>
                <w:color w:val="0D0D0D" w:themeColor="text1" w:themeTint="F2"/>
                <w:lang w:val="pl-PL"/>
              </w:rPr>
              <w:t>assurance</w:t>
            </w:r>
            <w:proofErr w:type="spellEnd"/>
            <w:r w:rsidR="00604A91">
              <w:rPr>
                <w:rFonts w:ascii="Times New Roman" w:hAnsi="Times New Roman" w:cs="Times New Roman"/>
                <w:bCs/>
                <w:color w:val="0D0D0D" w:themeColor="text1" w:themeTint="F2"/>
                <w:lang w:val="pl-PL"/>
              </w:rPr>
              <w:t xml:space="preserve">), zawartej w pierwszym akapicie w art. 26a ust. 3 ww. dyrektywy. W związku z </w:t>
            </w:r>
            <w:r w:rsidR="00C1242E">
              <w:rPr>
                <w:rFonts w:ascii="Times New Roman" w:hAnsi="Times New Roman" w:cs="Times New Roman"/>
                <w:bCs/>
                <w:color w:val="0D0D0D" w:themeColor="text1" w:themeTint="F2"/>
                <w:lang w:val="pl-PL"/>
              </w:rPr>
              <w:t>tym, że atestacja sprawozdawczości zrównoważonego rozwoju ma pozostać</w:t>
            </w:r>
            <w:r w:rsidR="00E34E2F">
              <w:rPr>
                <w:rFonts w:ascii="Times New Roman" w:hAnsi="Times New Roman" w:cs="Times New Roman"/>
                <w:bCs/>
                <w:color w:val="0D0D0D" w:themeColor="text1" w:themeTint="F2"/>
                <w:lang w:val="pl-PL"/>
              </w:rPr>
              <w:t xml:space="preserve"> docelowo</w:t>
            </w:r>
            <w:r w:rsidR="00C1242E">
              <w:rPr>
                <w:rFonts w:ascii="Times New Roman" w:hAnsi="Times New Roman" w:cs="Times New Roman"/>
                <w:bCs/>
                <w:color w:val="0D0D0D" w:themeColor="text1" w:themeTint="F2"/>
                <w:lang w:val="pl-PL"/>
              </w:rPr>
              <w:t xml:space="preserve"> na poziomie ograniczonego zapewnienia, konieczne jest wskazanie w przepisach krajowych, że atestacja będzie odbywać się wyłącznie na tym poziomie. Stąd konieczna jest zmiana art. 87a ust. 3 pkt 7 </w:t>
            </w:r>
            <w:proofErr w:type="spellStart"/>
            <w:r w:rsidR="00C1242E">
              <w:rPr>
                <w:rFonts w:ascii="Times New Roman" w:hAnsi="Times New Roman" w:cs="Times New Roman"/>
                <w:bCs/>
                <w:color w:val="0D0D0D" w:themeColor="text1" w:themeTint="F2"/>
                <w:lang w:val="pl-PL"/>
              </w:rPr>
              <w:t>uobr</w:t>
            </w:r>
            <w:proofErr w:type="spellEnd"/>
            <w:r w:rsidR="00E34E2F">
              <w:rPr>
                <w:rFonts w:ascii="Times New Roman" w:hAnsi="Times New Roman" w:cs="Times New Roman"/>
                <w:bCs/>
                <w:color w:val="0D0D0D" w:themeColor="text1" w:themeTint="F2"/>
                <w:lang w:val="pl-PL"/>
              </w:rPr>
              <w:t xml:space="preserve"> i usunięcie art. 26 ustawy z dnia 6 grudnia 2024 r.</w:t>
            </w:r>
          </w:p>
        </w:tc>
      </w:tr>
      <w:tr w:rsidR="001572E7" w:rsidRPr="006D2187" w14:paraId="5EA91592" w14:textId="77777777" w:rsidTr="00C51DF8">
        <w:tc>
          <w:tcPr>
            <w:tcW w:w="981" w:type="dxa"/>
            <w:tcBorders>
              <w:top w:val="outset" w:sz="6" w:space="0" w:color="auto"/>
              <w:left w:val="outset" w:sz="6" w:space="0" w:color="auto"/>
              <w:bottom w:val="outset" w:sz="6" w:space="0" w:color="auto"/>
              <w:right w:val="outset" w:sz="6" w:space="0" w:color="auto"/>
            </w:tcBorders>
            <w:shd w:val="clear" w:color="auto" w:fill="auto"/>
          </w:tcPr>
          <w:p w14:paraId="08F744CA" w14:textId="6774C836" w:rsidR="001572E7" w:rsidRPr="00E511A9" w:rsidRDefault="001265FB" w:rsidP="00C51DF8">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Art. 1 pkt 4</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59BA2DC7" w14:textId="77777777" w:rsidR="001265FB" w:rsidRPr="00E511A9" w:rsidRDefault="001265FB"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w art. 45 wprowadza się następujące zmiany:</w:t>
            </w:r>
          </w:p>
          <w:p w14:paraId="4CB98A65" w14:textId="5F7773C4" w:rsidR="001265FB" w:rsidRPr="00E511A9" w:rsidRDefault="001265FB"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ust. 5 akapit drugi lit. a) otrzymuje brzmienie:</w:t>
            </w:r>
          </w:p>
          <w:p w14:paraId="032B533E" w14:textId="31AABF3A" w:rsidR="001572E7" w:rsidRPr="00E511A9" w:rsidRDefault="001265FB"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większość członków organu administracyjnego lub zarządzającego jednostki audytorskiej pochodzącej z państwa trzeciego spełnia wymogi równoważne z wymogami określonymi w art. 4–10, z wyjątkiem art. 7 ust. 2, art. 8 ust. 3 i art. 10 ust. 1 akapit drugi;”;</w:t>
            </w:r>
          </w:p>
          <w:p w14:paraId="2AEC7B6A" w14:textId="31C30A24" w:rsidR="001265FB" w:rsidRPr="00E511A9" w:rsidRDefault="001265FB"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dodaje się ustęp w brzmieniu:</w:t>
            </w:r>
          </w:p>
          <w:p w14:paraId="4D4753D2" w14:textId="77777777" w:rsidR="001265FB" w:rsidRPr="00E511A9" w:rsidRDefault="001265FB"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„5b.Państwa członkowskie nie stosują ust. 1–5a w odniesieniu do sprawozdań z atestacji dotyczących rocznej lub </w:t>
            </w:r>
            <w:r w:rsidRPr="00E511A9">
              <w:rPr>
                <w:rFonts w:ascii="Times New Roman" w:hAnsi="Times New Roman" w:cs="Times New Roman"/>
                <w:bCs/>
                <w:color w:val="0D0D0D" w:themeColor="text1" w:themeTint="F2"/>
                <w:lang w:val="pl-PL"/>
              </w:rPr>
              <w:lastRenderedPageBreak/>
              <w:t>skonsolidowanej sprawozdawczości w zakresie zrównoważonego rozwoju, wydawanych za lata obrotowe rozpoczynające się w okresie od 1 stycznia 2025 r. do 31 grudnia 2030 r., jeżeli dany biegły rewident pochodzący z państwa trzeciego lub dana jednostka audytorska pochodząca z państwa trzeciego przedstawią właściwym organom danego państwa członkowskiego następujące informacje:</w:t>
            </w:r>
          </w:p>
          <w:p w14:paraId="4F31A915" w14:textId="286D5861" w:rsidR="001265FB" w:rsidRPr="00E511A9" w:rsidRDefault="001265FB"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imię i nazwisko oraz adres danego biegłego rewidenta pochodzącego z państwa trzeciego lub nazwę i adres danej jednostki audytorskiej pochodzącej z państwa trzeciego oraz informacje o jej strukturze prawnej;</w:t>
            </w:r>
          </w:p>
          <w:p w14:paraId="422B977E" w14:textId="20878DFB" w:rsidR="001265FB" w:rsidRPr="00E511A9" w:rsidRDefault="001265FB"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oświadczenie, że biegły rewident pochodzący z państwa trzeciego, który podpisuje sprawozdanie z atestacji, uzyskał wiedzę w dziedzinie sprawozdawczości w zakresie zrównoważonego rozwoju oraz jej atestacji, a także informacje na temat poziomu tej wiedzy;</w:t>
            </w:r>
          </w:p>
          <w:p w14:paraId="78CE236F" w14:textId="671CE5D8" w:rsidR="001265FB" w:rsidRPr="00E511A9" w:rsidRDefault="001265FB"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w:t>
            </w:r>
            <w:r w:rsidR="001244E2" w:rsidRPr="00E511A9">
              <w:rPr>
                <w:rFonts w:ascii="Times New Roman" w:hAnsi="Times New Roman" w:cs="Times New Roman"/>
                <w:bCs/>
                <w:color w:val="0D0D0D" w:themeColor="text1" w:themeTint="F2"/>
                <w:lang w:val="pl-PL"/>
              </w:rPr>
              <w:t xml:space="preserve"> </w:t>
            </w:r>
            <w:r w:rsidRPr="00E511A9">
              <w:rPr>
                <w:rFonts w:ascii="Times New Roman" w:hAnsi="Times New Roman" w:cs="Times New Roman"/>
                <w:bCs/>
                <w:color w:val="0D0D0D" w:themeColor="text1" w:themeTint="F2"/>
                <w:lang w:val="pl-PL"/>
              </w:rPr>
              <w:t>jeżeli biegły rewident pochodzący z państwa trzeciego lub jednostka audytorska pochodząca z państwa trzeciego należą do sieci – opis tej sieci;</w:t>
            </w:r>
          </w:p>
          <w:p w14:paraId="01878308" w14:textId="57ECDDFB" w:rsidR="001265FB" w:rsidRPr="00E511A9" w:rsidRDefault="001265FB"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d)</w:t>
            </w:r>
            <w:r w:rsidR="001244E2" w:rsidRPr="00E511A9">
              <w:rPr>
                <w:rFonts w:ascii="Times New Roman" w:hAnsi="Times New Roman" w:cs="Times New Roman"/>
                <w:bCs/>
                <w:color w:val="0D0D0D" w:themeColor="text1" w:themeTint="F2"/>
                <w:lang w:val="pl-PL"/>
              </w:rPr>
              <w:t xml:space="preserve"> </w:t>
            </w:r>
            <w:r w:rsidRPr="00E511A9">
              <w:rPr>
                <w:rFonts w:ascii="Times New Roman" w:hAnsi="Times New Roman" w:cs="Times New Roman"/>
                <w:bCs/>
                <w:color w:val="0D0D0D" w:themeColor="text1" w:themeTint="F2"/>
                <w:lang w:val="pl-PL"/>
              </w:rPr>
              <w:t xml:space="preserve">standardy atestacji i wymogi związane z niezależnością, które zastosowano w odniesieniu do danej </w:t>
            </w:r>
            <w:r w:rsidRPr="00E511A9">
              <w:rPr>
                <w:rFonts w:ascii="Times New Roman" w:hAnsi="Times New Roman" w:cs="Times New Roman"/>
                <w:bCs/>
                <w:color w:val="0D0D0D" w:themeColor="text1" w:themeTint="F2"/>
                <w:lang w:val="pl-PL"/>
              </w:rPr>
              <w:lastRenderedPageBreak/>
              <w:t>atestacji sprawozdawczości w zakresie zrównoważonego rozwoju;</w:t>
            </w:r>
          </w:p>
          <w:p w14:paraId="7D3D7531" w14:textId="465D4A46" w:rsidR="001265FB" w:rsidRPr="00E511A9" w:rsidRDefault="001265FB"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e)</w:t>
            </w:r>
            <w:r w:rsidR="001244E2" w:rsidRPr="00E511A9">
              <w:rPr>
                <w:rFonts w:ascii="Times New Roman" w:hAnsi="Times New Roman" w:cs="Times New Roman"/>
                <w:bCs/>
                <w:color w:val="0D0D0D" w:themeColor="text1" w:themeTint="F2"/>
                <w:lang w:val="pl-PL"/>
              </w:rPr>
              <w:t xml:space="preserve"> </w:t>
            </w:r>
            <w:r w:rsidRPr="00E511A9">
              <w:rPr>
                <w:rFonts w:ascii="Times New Roman" w:hAnsi="Times New Roman" w:cs="Times New Roman"/>
                <w:bCs/>
                <w:color w:val="0D0D0D" w:themeColor="text1" w:themeTint="F2"/>
                <w:lang w:val="pl-PL"/>
              </w:rPr>
              <w:t>opis systemu wewnętrznej kontroli jakości jednostki audytorskiej pochodzącej z państwa trzeciego, która odpowiada za atestację sprawozdawczości w zakresie zrównoważonego rozwoju; oraz</w:t>
            </w:r>
          </w:p>
          <w:p w14:paraId="74DB1BDA" w14:textId="3CB09102" w:rsidR="001265FB" w:rsidRPr="00E511A9" w:rsidRDefault="001265FB"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f)</w:t>
            </w:r>
            <w:r w:rsidR="001244E2" w:rsidRPr="00E511A9">
              <w:rPr>
                <w:rFonts w:ascii="Times New Roman" w:hAnsi="Times New Roman" w:cs="Times New Roman"/>
                <w:bCs/>
                <w:color w:val="0D0D0D" w:themeColor="text1" w:themeTint="F2"/>
                <w:lang w:val="pl-PL"/>
              </w:rPr>
              <w:t xml:space="preserve"> </w:t>
            </w:r>
            <w:r w:rsidRPr="00E511A9">
              <w:rPr>
                <w:rFonts w:ascii="Times New Roman" w:hAnsi="Times New Roman" w:cs="Times New Roman"/>
                <w:bCs/>
                <w:color w:val="0D0D0D" w:themeColor="text1" w:themeTint="F2"/>
                <w:lang w:val="pl-PL"/>
              </w:rPr>
              <w:t>wskazanie, czy i kiedy przeprowadzono ostatnią kontrolę zapewnienia jakości biegłego rewidenta pochodzącego z państwa trzeciego lub jednostki audytorskiej pochodzącej z państwa trzeciego w odniesieniu do usług atestacyjnych w zakresie zrównoważonego rozwoju, a także niezbędne informacje na temat wyniku tej kontroli zapewnienia jakości.</w:t>
            </w:r>
          </w:p>
          <w:p w14:paraId="1116A824" w14:textId="5CB7D357" w:rsidR="001265FB" w:rsidRPr="00E511A9" w:rsidRDefault="001265FB" w:rsidP="00C51DF8">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Po otrzymaniu informacji wymienionych w akapicie pierwszym właściwe organy państwa członkowskiego rejestrują danego biegłego rewidenta pochodzącego z państwa trzeciego lub daną jednostkę audytorską pochodzącą z państwa trzeciego do celów atestacji sprawozdawczości w zakresie zrównoważonego rozwoju i jasno informują, że rejestracji dokonano w ramach przejściowego systemu rejestracji określonego w akapicie pierwszym. Jeżeli biegły rewident pochodzący z państwa trzeciego lub dana jednostka audytorska pochodząca </w:t>
            </w:r>
            <w:r w:rsidRPr="00E511A9">
              <w:rPr>
                <w:rFonts w:ascii="Times New Roman" w:hAnsi="Times New Roman" w:cs="Times New Roman"/>
                <w:bCs/>
                <w:color w:val="0D0D0D" w:themeColor="text1" w:themeTint="F2"/>
                <w:lang w:val="pl-PL"/>
              </w:rPr>
              <w:lastRenderedPageBreak/>
              <w:t>z państwa trzeciego nie przekazali którejkolwiek z powyższych informacji, właściwe organy tego państwa członkowskiego nie rejestrują tego biegłego rewidenta pochodzącego z państwa trzeciego ani tej jednostki audytorskiej pochodzącej z państwa trzeciego.”</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2D3D2DBE" w14:textId="40A16A44" w:rsidR="001572E7" w:rsidRPr="00E511A9" w:rsidRDefault="00F37523" w:rsidP="00C51DF8">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5B33359D" w14:textId="431F23A6" w:rsidR="00F23F66" w:rsidRPr="00E511A9" w:rsidRDefault="00F23F66"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2 pkt 5 projektu</w:t>
            </w:r>
            <w:r w:rsidR="00C51DF8">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205 ust. 1a pkt 1 </w:t>
            </w:r>
            <w:proofErr w:type="spellStart"/>
            <w:r w:rsidRPr="00E511A9">
              <w:rPr>
                <w:rFonts w:ascii="Times New Roman" w:hAnsi="Times New Roman" w:cs="Times New Roman"/>
                <w:bCs/>
                <w:color w:val="0D0D0D" w:themeColor="text1" w:themeTint="F2"/>
                <w:lang w:val="pl-PL"/>
              </w:rPr>
              <w:t>uobr</w:t>
            </w:r>
            <w:proofErr w:type="spellEnd"/>
            <w:r w:rsidRPr="00E511A9">
              <w:rPr>
                <w:rFonts w:ascii="Times New Roman" w:hAnsi="Times New Roman" w:cs="Times New Roman"/>
                <w:bCs/>
                <w:color w:val="0D0D0D" w:themeColor="text1" w:themeTint="F2"/>
                <w:lang w:val="pl-PL"/>
              </w:rPr>
              <w:t>)</w:t>
            </w:r>
          </w:p>
          <w:p w14:paraId="51E9B7D3" w14:textId="77777777" w:rsidR="00F23F66" w:rsidRPr="00E511A9" w:rsidRDefault="00F23F66" w:rsidP="00C51DF8">
            <w:pPr>
              <w:spacing w:after="0" w:line="240" w:lineRule="auto"/>
              <w:rPr>
                <w:rFonts w:ascii="Times New Roman" w:hAnsi="Times New Roman" w:cs="Times New Roman"/>
                <w:bCs/>
                <w:color w:val="0D0D0D" w:themeColor="text1" w:themeTint="F2"/>
                <w:lang w:val="pl-PL"/>
              </w:rPr>
            </w:pPr>
          </w:p>
          <w:p w14:paraId="2B3B69EA" w14:textId="403A8599" w:rsidR="001572E7" w:rsidRDefault="005D1713"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2 pkt 6 projektu</w:t>
            </w:r>
            <w:r w:rsidR="00703F1B">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w:t>
            </w:r>
            <w:r w:rsidR="00703F1B">
              <w:rPr>
                <w:rFonts w:ascii="Times New Roman" w:hAnsi="Times New Roman" w:cs="Times New Roman"/>
                <w:bCs/>
                <w:color w:val="0D0D0D" w:themeColor="text1" w:themeTint="F2"/>
                <w:lang w:val="pl-PL"/>
              </w:rPr>
              <w:t xml:space="preserve">nowy rozdział </w:t>
            </w:r>
            <w:r w:rsidRPr="00E511A9">
              <w:rPr>
                <w:rFonts w:ascii="Times New Roman" w:hAnsi="Times New Roman" w:cs="Times New Roman"/>
                <w:bCs/>
                <w:color w:val="0D0D0D" w:themeColor="text1" w:themeTint="F2"/>
                <w:lang w:val="pl-PL"/>
              </w:rPr>
              <w:t xml:space="preserve">13a </w:t>
            </w:r>
            <w:proofErr w:type="spellStart"/>
            <w:r w:rsidRPr="00E511A9">
              <w:rPr>
                <w:rFonts w:ascii="Times New Roman" w:hAnsi="Times New Roman" w:cs="Times New Roman"/>
                <w:bCs/>
                <w:color w:val="0D0D0D" w:themeColor="text1" w:themeTint="F2"/>
                <w:lang w:val="pl-PL"/>
              </w:rPr>
              <w:t>uobr</w:t>
            </w:r>
            <w:proofErr w:type="spellEnd"/>
            <w:r w:rsidRPr="00E511A9">
              <w:rPr>
                <w:rFonts w:ascii="Times New Roman" w:hAnsi="Times New Roman" w:cs="Times New Roman"/>
                <w:bCs/>
                <w:color w:val="0D0D0D" w:themeColor="text1" w:themeTint="F2"/>
                <w:lang w:val="pl-PL"/>
              </w:rPr>
              <w:t>)</w:t>
            </w:r>
          </w:p>
          <w:p w14:paraId="3C87747F" w14:textId="77777777" w:rsidR="00703F1B" w:rsidRDefault="00703F1B" w:rsidP="00C51DF8">
            <w:pPr>
              <w:spacing w:after="0" w:line="240" w:lineRule="auto"/>
              <w:rPr>
                <w:rFonts w:ascii="Times New Roman" w:hAnsi="Times New Roman" w:cs="Times New Roman"/>
                <w:bCs/>
                <w:color w:val="0D0D0D" w:themeColor="text1" w:themeTint="F2"/>
                <w:lang w:val="pl-PL"/>
              </w:rPr>
            </w:pPr>
          </w:p>
          <w:p w14:paraId="1F10A280" w14:textId="4F708445" w:rsidR="00703F1B" w:rsidRPr="00E511A9" w:rsidRDefault="00703F1B" w:rsidP="00C51DF8">
            <w:pPr>
              <w:spacing w:after="0" w:line="240" w:lineRule="auto"/>
              <w:rPr>
                <w:rFonts w:ascii="Times New Roman" w:hAnsi="Times New Roman" w:cs="Times New Roman"/>
                <w:b/>
                <w:color w:val="0D0D0D" w:themeColor="text1" w:themeTint="F2"/>
                <w:lang w:val="pl-PL"/>
              </w:rPr>
            </w:pPr>
            <w:r>
              <w:rPr>
                <w:rFonts w:ascii="Times New Roman" w:hAnsi="Times New Roman" w:cs="Times New Roman"/>
                <w:bCs/>
                <w:color w:val="0D0D0D" w:themeColor="text1" w:themeTint="F2"/>
                <w:lang w:val="pl-PL"/>
              </w:rPr>
              <w:t xml:space="preserve">Art. 204 ust. 1 </w:t>
            </w:r>
            <w:proofErr w:type="spellStart"/>
            <w:r>
              <w:rPr>
                <w:rFonts w:ascii="Times New Roman" w:hAnsi="Times New Roman" w:cs="Times New Roman"/>
                <w:bCs/>
                <w:color w:val="0D0D0D" w:themeColor="text1" w:themeTint="F2"/>
                <w:lang w:val="pl-PL"/>
              </w:rPr>
              <w:t>uobr</w:t>
            </w:r>
            <w:proofErr w:type="spellEnd"/>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3C4039F6" w14:textId="77777777" w:rsidR="00B817C8" w:rsidRDefault="00B817C8" w:rsidP="00C51DF8">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Zmieniony art. 205 ust. 1a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178C3D09" w14:textId="20240D56" w:rsidR="00703F1B" w:rsidRPr="00703F1B" w:rsidRDefault="00F23F66"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205</w:t>
            </w:r>
            <w:r w:rsidR="00703F1B">
              <w:rPr>
                <w:rFonts w:ascii="Times New Roman" w:hAnsi="Times New Roman" w:cs="Times New Roman"/>
                <w:bCs/>
                <w:color w:val="0D0D0D" w:themeColor="text1" w:themeTint="F2"/>
                <w:lang w:val="pl-PL"/>
              </w:rPr>
              <w:t>.</w:t>
            </w:r>
            <w:r w:rsidRPr="00E511A9">
              <w:rPr>
                <w:rFonts w:ascii="Times New Roman" w:hAnsi="Times New Roman" w:cs="Times New Roman"/>
                <w:bCs/>
                <w:color w:val="0D0D0D" w:themeColor="text1" w:themeTint="F2"/>
                <w:lang w:val="pl-PL"/>
              </w:rPr>
              <w:t xml:space="preserve"> 1a</w:t>
            </w:r>
            <w:r w:rsidRPr="00703F1B">
              <w:rPr>
                <w:rFonts w:ascii="Times New Roman" w:hAnsi="Times New Roman" w:cs="Times New Roman"/>
                <w:bCs/>
                <w:color w:val="0D0D0D" w:themeColor="text1" w:themeTint="F2"/>
                <w:lang w:val="pl-PL"/>
              </w:rPr>
              <w:t xml:space="preserve">. </w:t>
            </w:r>
            <w:r w:rsidR="00703F1B" w:rsidRPr="00703F1B">
              <w:rPr>
                <w:rFonts w:ascii="Times New Roman" w:hAnsi="Times New Roman" w:cs="Times New Roman"/>
                <w:lang w:val="pl-PL"/>
              </w:rPr>
              <w:t>Wpisowi na listę, o której mowa w art. 204 ust. 1, podlega, na swój wniosek, jednostka audytorska pochodząca z państwa trzeciego, która zamierza przeprowadzać lub przeprowadza atestację sprawozdawczości zrównoważonego rozwoju jednostki zarejestrowanej w państwie trzecim, której papiery wartościowe są dopuszczone do obrotu na rynku regulowanym w Rzeczypospolitej Polskiej, jeżeli są spełnione łącznie następujące warunki:</w:t>
            </w:r>
          </w:p>
          <w:p w14:paraId="6E2A9278" w14:textId="2E128530" w:rsidR="00F23F66" w:rsidRPr="00E511A9" w:rsidRDefault="00F23F66" w:rsidP="00C51DF8">
            <w:pPr>
              <w:spacing w:after="0" w:line="240" w:lineRule="auto"/>
              <w:rPr>
                <w:rFonts w:ascii="Times New Roman" w:hAnsi="Times New Roman" w:cs="Times New Roman"/>
                <w:bCs/>
                <w:color w:val="0D0D0D" w:themeColor="text1" w:themeTint="F2"/>
                <w:lang w:val="pl-PL"/>
              </w:rPr>
            </w:pPr>
            <w:r w:rsidRPr="00824DA6">
              <w:rPr>
                <w:rFonts w:ascii="Times New Roman" w:hAnsi="Times New Roman" w:cs="Times New Roman"/>
                <w:bCs/>
                <w:color w:val="0D0D0D" w:themeColor="text1" w:themeTint="F2"/>
                <w:lang w:val="pl-PL"/>
              </w:rPr>
              <w:t>1) większość cz</w:t>
            </w:r>
            <w:r w:rsidRPr="00E511A9">
              <w:rPr>
                <w:rFonts w:ascii="Times New Roman" w:hAnsi="Times New Roman" w:cs="Times New Roman"/>
                <w:bCs/>
                <w:color w:val="0D0D0D" w:themeColor="text1" w:themeTint="F2"/>
                <w:lang w:val="pl-PL"/>
              </w:rPr>
              <w:t xml:space="preserve">łonków organów zarządzających jednostki audytorskiej </w:t>
            </w:r>
            <w:r w:rsidRPr="00E511A9">
              <w:rPr>
                <w:rFonts w:ascii="Times New Roman" w:hAnsi="Times New Roman" w:cs="Times New Roman"/>
                <w:bCs/>
                <w:color w:val="0D0D0D" w:themeColor="text1" w:themeTint="F2"/>
                <w:lang w:val="pl-PL"/>
              </w:rPr>
              <w:lastRenderedPageBreak/>
              <w:t>pochodzącej z państwa trzeciego spełnia wymagania dla biegłych rewidentów równoważne z wymaganiami dla biegłych rewidentów odnośnie do badania ustawowego przewidzianymi w niniejszej ustawie;</w:t>
            </w:r>
          </w:p>
          <w:p w14:paraId="67A08EFA" w14:textId="06FC7234" w:rsidR="00F23F66" w:rsidRDefault="00F23F66" w:rsidP="00C51DF8">
            <w:pPr>
              <w:spacing w:after="0" w:line="240" w:lineRule="auto"/>
              <w:rPr>
                <w:rFonts w:ascii="Times New Roman" w:hAnsi="Times New Roman" w:cs="Times New Roman"/>
                <w:bCs/>
                <w:color w:val="0D0D0D" w:themeColor="text1" w:themeTint="F2"/>
                <w:lang w:val="pl-PL"/>
              </w:rPr>
            </w:pPr>
          </w:p>
          <w:p w14:paraId="1DB5F495" w14:textId="4C210141" w:rsidR="00B817C8" w:rsidRPr="00E511A9" w:rsidRDefault="00B817C8" w:rsidP="00C51DF8">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Nowy rozdział 13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22073420" w14:textId="7241F6A8" w:rsidR="005D1713" w:rsidRPr="00E511A9" w:rsidRDefault="005D1713"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Rozdział 13a</w:t>
            </w:r>
          </w:p>
          <w:p w14:paraId="09677E61" w14:textId="77777777" w:rsidR="005D1713" w:rsidRPr="00E511A9" w:rsidRDefault="005D1713" w:rsidP="00C51DF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Przepisy epizodyczne</w:t>
            </w:r>
          </w:p>
          <w:p w14:paraId="535A89C6" w14:textId="455A0D5D" w:rsidR="00776B07" w:rsidRPr="00776B07" w:rsidRDefault="005D1713" w:rsidP="00776B0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263a. 1. </w:t>
            </w:r>
            <w:r w:rsidR="00776B07" w:rsidRPr="00776B07">
              <w:rPr>
                <w:rFonts w:ascii="Times New Roman" w:hAnsi="Times New Roman" w:cs="Times New Roman"/>
                <w:bCs/>
                <w:color w:val="0D0D0D" w:themeColor="text1" w:themeTint="F2"/>
                <w:lang w:val="pl-PL"/>
              </w:rPr>
              <w:t xml:space="preserve">Jednostka audytorska pochodząca z państwa trzeciego, która zamierza przeprowadzać lub przeprowadza atestację sprawozdawczości zrównoważonego rozwoju jednostki zarejestrowanej w państwie trzecim, której papiery wartościowe są dopuszczone do obrotu na rynku regulowanym w Rzeczypospolitej Polskiej, sporządzonej za lata obrotowe rozpoczynające się od dnia 1 stycznia 2025 r. do dnia 31 grudnia 2030 r., podlega, na swój wniosek, wpisowi na listę, o której mowa w art. 204 ust. 1, </w:t>
            </w:r>
            <w:r w:rsidR="00E07825">
              <w:rPr>
                <w:rFonts w:ascii="Times New Roman" w:hAnsi="Times New Roman" w:cs="Times New Roman"/>
                <w:bCs/>
                <w:color w:val="0D0D0D" w:themeColor="text1" w:themeTint="F2"/>
                <w:lang w:val="pl-PL"/>
              </w:rPr>
              <w:t xml:space="preserve">w celu przeprowadzenia tej atestacji, </w:t>
            </w:r>
            <w:r w:rsidR="00776B07" w:rsidRPr="00776B07">
              <w:rPr>
                <w:rFonts w:ascii="Times New Roman" w:hAnsi="Times New Roman" w:cs="Times New Roman"/>
                <w:bCs/>
                <w:color w:val="0D0D0D" w:themeColor="text1" w:themeTint="F2"/>
                <w:lang w:val="pl-PL"/>
              </w:rPr>
              <w:t>pod warunkiem, że przedstawi we wniosku następujące informacje:</w:t>
            </w:r>
          </w:p>
          <w:p w14:paraId="5364448C" w14:textId="3567BF05"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1)</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pełną i skróconą nazwę oraz adres jednostki audytorskiej pochodzącej z państwa trzeciego oraz jej formę organizacyjno-prawną;</w:t>
            </w:r>
          </w:p>
          <w:p w14:paraId="48A6A3F9" w14:textId="778A9EBE"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2)</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 xml:space="preserve">oświadczenie, że biegły rewident pochodzący z państwa trzeciego podpisujący sprawozdanie z atestacji </w:t>
            </w:r>
            <w:r w:rsidRPr="00776B07">
              <w:rPr>
                <w:rFonts w:ascii="Times New Roman" w:hAnsi="Times New Roman" w:cs="Times New Roman"/>
                <w:bCs/>
                <w:color w:val="0D0D0D" w:themeColor="text1" w:themeTint="F2"/>
                <w:lang w:val="pl-PL"/>
              </w:rPr>
              <w:lastRenderedPageBreak/>
              <w:t>sprawozdawczości zrównoważonego rozwoju uzyskał wiedzę w zakresie sprawozdawczości zrównoważonego rozwoju oraz jej atestacji wraz z określeniem poziomu tej wiedzy;</w:t>
            </w:r>
          </w:p>
          <w:p w14:paraId="3BED5DA0" w14:textId="16D84824"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3)</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informację o członkostwie w sieci oraz opis tej sieci;</w:t>
            </w:r>
          </w:p>
          <w:p w14:paraId="1C2D989F" w14:textId="6E084400"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4)</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wskazanie standardów atestacji sprawozdawczości zrównoważonego rozwoju i wymogów niezależności, które zastosowano do danej atestacji sprawozdawczości zrównoważonego rozwoju;</w:t>
            </w:r>
          </w:p>
          <w:p w14:paraId="1C44C8E8" w14:textId="1B569466"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5)</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opis systemu zarządzania jakością jednostki audytorskiej pochodzącej z państwa trzeciego obejmującego atestację sprawozdawczości zrównoważonego rozwoju;</w:t>
            </w:r>
          </w:p>
          <w:p w14:paraId="15DC2827" w14:textId="51B9F491"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6)</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wskazanie czy została przeprowadzona kontrola systemu zapewnienia jakości jednostki audytorskiej pochodzącej z państwa trzeciego w zakresie atestacji sprawozdawczości zrównoważonego rozwoju, a w przypadku odpowiedzi pozytywnej – wskazanie daty ostatniej przeprowadzonej kontroli i informację o wyniku tej kontroli.</w:t>
            </w:r>
          </w:p>
          <w:p w14:paraId="39FD18AA" w14:textId="1A807F7E"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 xml:space="preserve">2. </w:t>
            </w:r>
            <w:r w:rsidR="00034302" w:rsidRPr="00034302">
              <w:rPr>
                <w:rFonts w:ascii="Times New Roman" w:hAnsi="Times New Roman" w:cs="Times New Roman"/>
                <w:bCs/>
                <w:color w:val="0D0D0D" w:themeColor="text1" w:themeTint="F2"/>
                <w:lang w:val="pl-PL"/>
              </w:rPr>
              <w:t>W przypadku jednostki audytorskiej pochodzącej z państwa trzeciego, o której mowa w ust. 1, lista określona w art. 204 ust. 1, obejmuje następujące dane</w:t>
            </w:r>
            <w:r w:rsidRPr="00776B07">
              <w:rPr>
                <w:rFonts w:ascii="Times New Roman" w:hAnsi="Times New Roman" w:cs="Times New Roman"/>
                <w:bCs/>
                <w:color w:val="0D0D0D" w:themeColor="text1" w:themeTint="F2"/>
                <w:lang w:val="pl-PL"/>
              </w:rPr>
              <w:t>:</w:t>
            </w:r>
          </w:p>
          <w:p w14:paraId="3DA809F3" w14:textId="5DC52A2A"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1)</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numer wpisu na listę;</w:t>
            </w:r>
          </w:p>
          <w:p w14:paraId="72928119" w14:textId="3359A582"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lastRenderedPageBreak/>
              <w:t>2)</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pełną i skróconą nazwę oraz adres jednostki audytorskiej pochodzącej z państwa trzeciego;</w:t>
            </w:r>
          </w:p>
          <w:p w14:paraId="796F8368" w14:textId="2B1AE393"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3)</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formę organizacyjno-prawną;</w:t>
            </w:r>
          </w:p>
          <w:p w14:paraId="46111934" w14:textId="0EBCF585"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4)</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informację o członkostwie w sieci oraz opis tej sieci;</w:t>
            </w:r>
          </w:p>
          <w:p w14:paraId="1900B370" w14:textId="12B15AB1"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5)</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datę wpisu na listę;</w:t>
            </w:r>
          </w:p>
          <w:p w14:paraId="4AF09778" w14:textId="636C18C9"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6)</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informację, iż jednostka audytorska pochodząca z państwa trzeciego została wpisana na listę na podstawie ust. 1</w:t>
            </w:r>
            <w:r w:rsidR="00E07825">
              <w:rPr>
                <w:rFonts w:ascii="Times New Roman" w:hAnsi="Times New Roman" w:cs="Times New Roman"/>
                <w:bCs/>
                <w:color w:val="0D0D0D" w:themeColor="text1" w:themeTint="F2"/>
                <w:lang w:val="pl-PL"/>
              </w:rPr>
              <w:t xml:space="preserve"> i w celu określonym w tym przepisie</w:t>
            </w:r>
            <w:r w:rsidRPr="00776B07">
              <w:rPr>
                <w:rFonts w:ascii="Times New Roman" w:hAnsi="Times New Roman" w:cs="Times New Roman"/>
                <w:bCs/>
                <w:color w:val="0D0D0D" w:themeColor="text1" w:themeTint="F2"/>
                <w:lang w:val="pl-PL"/>
              </w:rPr>
              <w:t>.</w:t>
            </w:r>
          </w:p>
          <w:p w14:paraId="0AEFB0E3" w14:textId="77777777"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3. Jednostka audytorska pochodząca z państwa trzeciego, o której mowa w ust. 1, prowadząca jako biegły rewident działalność gospodarczą we własnym imieniu i na własny rachunek podlega, na swój wniosek, wpisowi na listę, o której mowa w art. 204 ust. 1, w zakresie określonym w ust. 3, pod warunkiem przedstawienia informacji, o których mowa w ust. 1.</w:t>
            </w:r>
          </w:p>
          <w:p w14:paraId="2861A339" w14:textId="35FCF23E"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 xml:space="preserve">4. </w:t>
            </w:r>
            <w:r w:rsidR="00034302" w:rsidRPr="00034302">
              <w:rPr>
                <w:rFonts w:ascii="Times New Roman" w:hAnsi="Times New Roman" w:cs="Times New Roman"/>
                <w:bCs/>
                <w:color w:val="0D0D0D" w:themeColor="text1" w:themeTint="F2"/>
                <w:lang w:val="pl-PL"/>
              </w:rPr>
              <w:t>Do wniosku, o którym mowa w ust. 1 albo 3, jednostka audytorska pochodząca z państwa trzeciego dołącza oświadczenie o zgodności tych informacji ze stanem faktycznym i prawnym, podpisane zgodnie z zasadami reprezentacji tej jednostki lub przez jej pełnomocnika</w:t>
            </w:r>
            <w:r w:rsidR="00034302">
              <w:rPr>
                <w:rFonts w:ascii="Times New Roman" w:hAnsi="Times New Roman" w:cs="Times New Roman"/>
                <w:bCs/>
                <w:color w:val="0D0D0D" w:themeColor="text1" w:themeTint="F2"/>
                <w:lang w:val="pl-PL"/>
              </w:rPr>
              <w:t>.</w:t>
            </w:r>
          </w:p>
          <w:p w14:paraId="44BF825F" w14:textId="77777777"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5. W przypadku jednostki audytorskiej pochodzącej z państwa trzeciego, o której mowa w ust. 1:</w:t>
            </w:r>
          </w:p>
          <w:p w14:paraId="01F946FD" w14:textId="25B6F9F8" w:rsidR="00776B07" w:rsidRPr="00776B0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lastRenderedPageBreak/>
              <w:t>1)</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przepisy art. 205 ust. 3–6, 11 i 12 oraz art. 209 ust. 1 pkt 1 i 6 stosuje się odpowiednio;</w:t>
            </w:r>
          </w:p>
          <w:p w14:paraId="661FBF65" w14:textId="77A057D0" w:rsidR="001572E7" w:rsidRDefault="00776B07" w:rsidP="00776B07">
            <w:pPr>
              <w:spacing w:after="0" w:line="240" w:lineRule="auto"/>
              <w:rPr>
                <w:rFonts w:ascii="Times New Roman" w:hAnsi="Times New Roman" w:cs="Times New Roman"/>
                <w:bCs/>
                <w:color w:val="0D0D0D" w:themeColor="text1" w:themeTint="F2"/>
                <w:lang w:val="pl-PL"/>
              </w:rPr>
            </w:pPr>
            <w:r w:rsidRPr="00776B07">
              <w:rPr>
                <w:rFonts w:ascii="Times New Roman" w:hAnsi="Times New Roman" w:cs="Times New Roman"/>
                <w:bCs/>
                <w:color w:val="0D0D0D" w:themeColor="text1" w:themeTint="F2"/>
                <w:lang w:val="pl-PL"/>
              </w:rPr>
              <w:t>2)</w:t>
            </w:r>
            <w:r>
              <w:rPr>
                <w:rFonts w:ascii="Times New Roman" w:hAnsi="Times New Roman" w:cs="Times New Roman"/>
                <w:bCs/>
                <w:color w:val="0D0D0D" w:themeColor="text1" w:themeTint="F2"/>
                <w:lang w:val="pl-PL"/>
              </w:rPr>
              <w:t xml:space="preserve"> </w:t>
            </w:r>
            <w:r w:rsidRPr="00776B07">
              <w:rPr>
                <w:rFonts w:ascii="Times New Roman" w:hAnsi="Times New Roman" w:cs="Times New Roman"/>
                <w:bCs/>
                <w:color w:val="0D0D0D" w:themeColor="text1" w:themeTint="F2"/>
                <w:lang w:val="pl-PL"/>
              </w:rPr>
              <w:t>przepisów art. 204 ust. 3, art. 205 ust. 1a, 2a, 7–10, art. 207 oraz 209 ust. 1 pkt 2–5 i ust. 2 nie stosuje się.</w:t>
            </w:r>
          </w:p>
          <w:p w14:paraId="3ECE519C" w14:textId="77777777" w:rsidR="00703F1B" w:rsidRDefault="00703F1B" w:rsidP="00C51DF8">
            <w:pPr>
              <w:spacing w:after="0" w:line="240" w:lineRule="auto"/>
              <w:rPr>
                <w:rFonts w:ascii="Times New Roman" w:hAnsi="Times New Roman" w:cs="Times New Roman"/>
                <w:bCs/>
                <w:color w:val="0D0D0D" w:themeColor="text1" w:themeTint="F2"/>
                <w:lang w:val="pl-PL"/>
              </w:rPr>
            </w:pPr>
          </w:p>
          <w:p w14:paraId="279CA951" w14:textId="77777777" w:rsidR="00703F1B" w:rsidRDefault="00703F1B" w:rsidP="00C51DF8">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204 ust. 1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5C36BF1F" w14:textId="192E2AA3" w:rsidR="00703F1B" w:rsidRPr="00703F1B" w:rsidRDefault="00703F1B" w:rsidP="00C51DF8">
            <w:pPr>
              <w:spacing w:after="0" w:line="240" w:lineRule="auto"/>
              <w:rPr>
                <w:rFonts w:ascii="Times New Roman" w:hAnsi="Times New Roman" w:cs="Times New Roman"/>
                <w:b/>
                <w:color w:val="0D0D0D" w:themeColor="text1" w:themeTint="F2"/>
                <w:lang w:val="pl-PL"/>
              </w:rPr>
            </w:pPr>
            <w:r>
              <w:rPr>
                <w:rFonts w:ascii="Times New Roman" w:hAnsi="Times New Roman" w:cs="Times New Roman"/>
                <w:bCs/>
                <w:color w:val="0D0D0D" w:themeColor="text1" w:themeTint="F2"/>
                <w:lang w:val="pl-PL"/>
              </w:rPr>
              <w:t>Art. 20</w:t>
            </w:r>
            <w:r w:rsidRPr="00703F1B">
              <w:rPr>
                <w:rFonts w:ascii="Times New Roman" w:hAnsi="Times New Roman" w:cs="Times New Roman"/>
                <w:bCs/>
                <w:color w:val="0D0D0D" w:themeColor="text1" w:themeTint="F2"/>
                <w:lang w:val="pl-PL"/>
              </w:rPr>
              <w:t xml:space="preserve">4. 1. </w:t>
            </w:r>
            <w:r w:rsidRPr="00703F1B">
              <w:rPr>
                <w:rFonts w:ascii="Times New Roman" w:hAnsi="Times New Roman" w:cs="Times New Roman"/>
                <w:lang w:val="pl-PL"/>
              </w:rPr>
              <w:t>Agencja prowadzi listę jednostek audytorskich pochodzących z państw trzecich.</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3B4EF210" w14:textId="77777777" w:rsidR="001572E7" w:rsidRPr="00E511A9" w:rsidRDefault="001572E7" w:rsidP="00C51DF8">
            <w:pPr>
              <w:spacing w:after="0" w:line="240" w:lineRule="auto"/>
              <w:rPr>
                <w:rFonts w:ascii="Times New Roman" w:hAnsi="Times New Roman" w:cs="Times New Roman"/>
                <w:b/>
                <w:color w:val="0D0D0D" w:themeColor="text1" w:themeTint="F2"/>
                <w:lang w:val="pl-PL"/>
              </w:rPr>
            </w:pPr>
          </w:p>
        </w:tc>
      </w:tr>
      <w:tr w:rsidR="001572E7" w:rsidRPr="006D2187" w14:paraId="3FFE7E55" w14:textId="77777777" w:rsidTr="00820663">
        <w:tc>
          <w:tcPr>
            <w:tcW w:w="981" w:type="dxa"/>
            <w:tcBorders>
              <w:top w:val="outset" w:sz="6" w:space="0" w:color="auto"/>
              <w:left w:val="outset" w:sz="6" w:space="0" w:color="auto"/>
              <w:bottom w:val="outset" w:sz="6" w:space="0" w:color="auto"/>
              <w:right w:val="outset" w:sz="6" w:space="0" w:color="auto"/>
            </w:tcBorders>
            <w:shd w:val="clear" w:color="auto" w:fill="auto"/>
          </w:tcPr>
          <w:p w14:paraId="4FC219B6" w14:textId="2FA9C761" w:rsidR="001572E7" w:rsidRPr="00E511A9" w:rsidRDefault="001265FB" w:rsidP="0082066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Art. 1 pkt 5</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049545FF" w14:textId="77777777" w:rsidR="001265FB" w:rsidRPr="00E511A9" w:rsidRDefault="001265FB" w:rsidP="00820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48a ust. 2 akapit drugi otrzymuje brzmienie:</w:t>
            </w:r>
          </w:p>
          <w:p w14:paraId="64614CA2" w14:textId="2682CB75" w:rsidR="001572E7" w:rsidRPr="00E511A9" w:rsidRDefault="001265FB" w:rsidP="00820663">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„Uprawnienia do przyjmowania aktów delegowanych, o których mowa w art. 26a ust. 3, powierza się Komisji na czas nieokreślony.”</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03C5C3D0" w14:textId="472BF292" w:rsidR="001572E7" w:rsidRPr="00E511A9" w:rsidRDefault="00255094" w:rsidP="0082066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NIE</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54F5B7B0" w14:textId="3F59ECBF" w:rsidR="001572E7" w:rsidRPr="00E511A9" w:rsidRDefault="00820663"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7194AC75" w14:textId="77DC3419" w:rsidR="001572E7" w:rsidRPr="00E511A9" w:rsidRDefault="00820663"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6FA8F651" w14:textId="7C0595BD" w:rsidR="001572E7" w:rsidRPr="00E511A9" w:rsidRDefault="00255094" w:rsidP="00820663">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Brak konieczności transpozycji – przepisy są skierowane do Komisji Europejskiej.</w:t>
            </w:r>
          </w:p>
        </w:tc>
      </w:tr>
      <w:tr w:rsidR="00E85ABD" w:rsidRPr="00CF3243" w14:paraId="6F166585" w14:textId="77777777" w:rsidTr="00820663">
        <w:tc>
          <w:tcPr>
            <w:tcW w:w="981" w:type="dxa"/>
            <w:tcBorders>
              <w:top w:val="outset" w:sz="6" w:space="0" w:color="auto"/>
              <w:left w:val="outset" w:sz="6" w:space="0" w:color="auto"/>
              <w:bottom w:val="outset" w:sz="6" w:space="0" w:color="auto"/>
              <w:right w:val="outset" w:sz="6" w:space="0" w:color="auto"/>
            </w:tcBorders>
            <w:shd w:val="clear" w:color="auto" w:fill="auto"/>
          </w:tcPr>
          <w:p w14:paraId="251FB192" w14:textId="0C34E149" w:rsidR="00E85ABD" w:rsidRPr="00E511A9" w:rsidRDefault="00E85ABD"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Art. 2</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4BEBFA17" w14:textId="63B35C46" w:rsidR="00E85ABD" w:rsidRPr="00E85ABD" w:rsidRDefault="00E85ABD" w:rsidP="00820663">
            <w:pPr>
              <w:spacing w:after="0" w:line="240" w:lineRule="auto"/>
              <w:rPr>
                <w:rFonts w:ascii="Times New Roman" w:hAnsi="Times New Roman" w:cs="Times New Roman"/>
                <w:bCs/>
                <w:color w:val="0D0D0D" w:themeColor="text1" w:themeTint="F2"/>
                <w:lang w:val="pl-PL"/>
              </w:rPr>
            </w:pPr>
            <w:r w:rsidRPr="00E85ABD">
              <w:rPr>
                <w:rFonts w:ascii="Times New Roman" w:hAnsi="Times New Roman" w:cs="Times New Roman"/>
                <w:bCs/>
                <w:color w:val="0D0D0D" w:themeColor="text1" w:themeTint="F2"/>
                <w:lang w:val="pl-PL" w:eastAsia="pl-PL"/>
              </w:rPr>
              <w:t>W dyrektywie 2013/34/UE wprowadza się następujące zmiany:</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36E62C35" w14:textId="4B6837F1" w:rsidR="00E85ABD" w:rsidRPr="00E511A9" w:rsidRDefault="00820663"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373ABDA7" w14:textId="7836FBFA" w:rsidR="00E85ABD" w:rsidRPr="00E511A9" w:rsidRDefault="00820663"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638A85AF" w14:textId="706DA772" w:rsidR="00E85ABD" w:rsidRPr="00E511A9" w:rsidRDefault="00820663"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5437787E" w14:textId="39BDA38B" w:rsidR="00E85ABD" w:rsidRPr="00E511A9" w:rsidRDefault="00820663" w:rsidP="00820663">
            <w:pPr>
              <w:spacing w:after="0" w:line="240" w:lineRule="auto"/>
              <w:jc w:val="center"/>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w:t>
            </w:r>
          </w:p>
        </w:tc>
      </w:tr>
      <w:tr w:rsidR="001572E7" w:rsidRPr="006D2187" w14:paraId="2AF77822" w14:textId="77777777" w:rsidTr="00820663">
        <w:tc>
          <w:tcPr>
            <w:tcW w:w="981" w:type="dxa"/>
            <w:tcBorders>
              <w:top w:val="outset" w:sz="6" w:space="0" w:color="auto"/>
              <w:left w:val="outset" w:sz="6" w:space="0" w:color="auto"/>
              <w:bottom w:val="outset" w:sz="6" w:space="0" w:color="auto"/>
              <w:right w:val="outset" w:sz="6" w:space="0" w:color="auto"/>
            </w:tcBorders>
            <w:shd w:val="clear" w:color="auto" w:fill="auto"/>
          </w:tcPr>
          <w:p w14:paraId="51B48626" w14:textId="1552D03A" w:rsidR="001572E7" w:rsidRPr="00E511A9" w:rsidRDefault="003F0D16" w:rsidP="0082066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Art. 2 pkt 1 lit.</w:t>
            </w:r>
            <w:r w:rsidR="003164DA" w:rsidRPr="00E511A9">
              <w:rPr>
                <w:rFonts w:ascii="Times New Roman" w:hAnsi="Times New Roman" w:cs="Times New Roman"/>
                <w:b/>
                <w:color w:val="0D0D0D" w:themeColor="text1" w:themeTint="F2"/>
                <w:lang w:val="pl-PL"/>
              </w:rPr>
              <w:t> </w:t>
            </w:r>
            <w:r w:rsidRPr="00E511A9">
              <w:rPr>
                <w:rFonts w:ascii="Times New Roman" w:hAnsi="Times New Roman" w:cs="Times New Roman"/>
                <w:b/>
                <w:color w:val="0D0D0D" w:themeColor="text1" w:themeTint="F2"/>
                <w:lang w:val="pl-PL"/>
              </w:rPr>
              <w:t>a</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79E981AF" w14:textId="45E3AE61" w:rsidR="003F0D16" w:rsidRPr="00E511A9" w:rsidRDefault="003F0D16" w:rsidP="00820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 w art. 1 wprowadza się następujące zmiany:</w:t>
            </w:r>
          </w:p>
          <w:p w14:paraId="24517A9D" w14:textId="58944B11" w:rsidR="003F0D16" w:rsidRPr="00E511A9" w:rsidRDefault="003F0D16" w:rsidP="00820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w ust. 3 formuła wprowadzająca otrzymuje brzmienie:</w:t>
            </w:r>
          </w:p>
          <w:p w14:paraId="10FD2DD1" w14:textId="2220630D" w:rsidR="00F37523" w:rsidRDefault="003F0D16" w:rsidP="00820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„Środki koordynacyjne określone w art. 19a, 29a, 29d, 30 i 33, art. 34 ust. 1 akapit drugi lit. aa), art. 34 ust. 2 i 3 oraz art. 51 niniejszej dyrektywy stosuje się również do przepisów ustawowych, wykonawczych i administracyjnych państw członkowskich odnoszących się do następujących jednostek, niezależnie od ich formy prawnej, pod warunkiem że są one jednostkami, w których na </w:t>
            </w:r>
            <w:r w:rsidRPr="00E511A9">
              <w:rPr>
                <w:rFonts w:ascii="Times New Roman" w:hAnsi="Times New Roman" w:cs="Times New Roman"/>
                <w:bCs/>
                <w:color w:val="0D0D0D" w:themeColor="text1" w:themeTint="F2"/>
                <w:lang w:val="pl-PL"/>
              </w:rPr>
              <w:lastRenderedPageBreak/>
              <w:t>dzień bilansowy przychody netto ze sprzedaży przekraczają 450 000 000 EUR, a średnia liczba zatrudnionych w roku obrotowym przekracza 1000</w:t>
            </w:r>
            <w:r w:rsidR="00F37523" w:rsidRPr="00E511A9">
              <w:rPr>
                <w:rFonts w:ascii="Times New Roman" w:hAnsi="Times New Roman" w:cs="Times New Roman"/>
                <w:bCs/>
                <w:color w:val="0D0D0D" w:themeColor="text1" w:themeTint="F2"/>
                <w:lang w:val="pl-PL"/>
              </w:rPr>
              <w:t>;</w:t>
            </w:r>
          </w:p>
          <w:p w14:paraId="5671C6F0" w14:textId="65E9D0DC" w:rsidR="0072614C" w:rsidRDefault="0072614C" w:rsidP="00820663">
            <w:pPr>
              <w:spacing w:after="0" w:line="240" w:lineRule="auto"/>
              <w:rPr>
                <w:rFonts w:ascii="Times New Roman" w:hAnsi="Times New Roman" w:cs="Times New Roman"/>
                <w:bCs/>
                <w:color w:val="0D0D0D" w:themeColor="text1" w:themeTint="F2"/>
                <w:lang w:val="pl-PL"/>
              </w:rPr>
            </w:pPr>
          </w:p>
          <w:p w14:paraId="55FE626F" w14:textId="1B13265A" w:rsidR="0072614C" w:rsidRDefault="0072614C" w:rsidP="00820663">
            <w:pPr>
              <w:spacing w:after="0" w:line="240" w:lineRule="auto"/>
              <w:rPr>
                <w:rFonts w:ascii="Times New Roman" w:hAnsi="Times New Roman" w:cs="Times New Roman"/>
                <w:bCs/>
                <w:color w:val="0D0D0D" w:themeColor="text1" w:themeTint="F2"/>
                <w:lang w:val="pl-PL"/>
              </w:rPr>
            </w:pPr>
          </w:p>
          <w:p w14:paraId="48B2FEFF" w14:textId="15ED4E3D" w:rsidR="0072614C" w:rsidRDefault="0072614C" w:rsidP="00820663">
            <w:pPr>
              <w:spacing w:after="0" w:line="240" w:lineRule="auto"/>
              <w:rPr>
                <w:rFonts w:ascii="Times New Roman" w:hAnsi="Times New Roman" w:cs="Times New Roman"/>
                <w:bCs/>
                <w:color w:val="0D0D0D" w:themeColor="text1" w:themeTint="F2"/>
                <w:lang w:val="pl-PL"/>
              </w:rPr>
            </w:pPr>
          </w:p>
          <w:p w14:paraId="4BDF2638" w14:textId="4ACA04B1" w:rsidR="0072614C" w:rsidRDefault="0072614C" w:rsidP="00820663">
            <w:pPr>
              <w:spacing w:after="0" w:line="240" w:lineRule="auto"/>
              <w:rPr>
                <w:rFonts w:ascii="Times New Roman" w:hAnsi="Times New Roman" w:cs="Times New Roman"/>
                <w:bCs/>
                <w:color w:val="0D0D0D" w:themeColor="text1" w:themeTint="F2"/>
                <w:lang w:val="pl-PL"/>
              </w:rPr>
            </w:pPr>
          </w:p>
          <w:p w14:paraId="4322C5AE" w14:textId="280673B6" w:rsidR="0072614C" w:rsidRDefault="0072614C" w:rsidP="00820663">
            <w:pPr>
              <w:spacing w:after="0" w:line="240" w:lineRule="auto"/>
              <w:rPr>
                <w:rFonts w:ascii="Times New Roman" w:hAnsi="Times New Roman" w:cs="Times New Roman"/>
                <w:bCs/>
                <w:color w:val="0D0D0D" w:themeColor="text1" w:themeTint="F2"/>
                <w:lang w:val="pl-PL"/>
              </w:rPr>
            </w:pPr>
          </w:p>
          <w:p w14:paraId="1A91DC3E" w14:textId="68BB092B" w:rsidR="0072614C" w:rsidRDefault="0072614C" w:rsidP="00820663">
            <w:pPr>
              <w:spacing w:after="0" w:line="240" w:lineRule="auto"/>
              <w:rPr>
                <w:rFonts w:ascii="Times New Roman" w:hAnsi="Times New Roman" w:cs="Times New Roman"/>
                <w:bCs/>
                <w:color w:val="0D0D0D" w:themeColor="text1" w:themeTint="F2"/>
                <w:lang w:val="pl-PL"/>
              </w:rPr>
            </w:pPr>
          </w:p>
          <w:p w14:paraId="6A5B9DDF" w14:textId="57C45963" w:rsidR="0072614C" w:rsidRDefault="0072614C" w:rsidP="00820663">
            <w:pPr>
              <w:spacing w:after="0" w:line="240" w:lineRule="auto"/>
              <w:rPr>
                <w:rFonts w:ascii="Times New Roman" w:hAnsi="Times New Roman" w:cs="Times New Roman"/>
                <w:bCs/>
                <w:color w:val="0D0D0D" w:themeColor="text1" w:themeTint="F2"/>
                <w:lang w:val="pl-PL"/>
              </w:rPr>
            </w:pPr>
          </w:p>
          <w:p w14:paraId="22A621F4" w14:textId="5A715233" w:rsidR="0072614C" w:rsidRDefault="0072614C" w:rsidP="00820663">
            <w:pPr>
              <w:spacing w:after="0" w:line="240" w:lineRule="auto"/>
              <w:rPr>
                <w:rFonts w:ascii="Times New Roman" w:hAnsi="Times New Roman" w:cs="Times New Roman"/>
                <w:bCs/>
                <w:color w:val="0D0D0D" w:themeColor="text1" w:themeTint="F2"/>
                <w:lang w:val="pl-PL"/>
              </w:rPr>
            </w:pPr>
          </w:p>
          <w:p w14:paraId="486B5015" w14:textId="57EC2280" w:rsidR="0072614C" w:rsidRDefault="0072614C" w:rsidP="00820663">
            <w:pPr>
              <w:spacing w:after="0" w:line="240" w:lineRule="auto"/>
              <w:rPr>
                <w:rFonts w:ascii="Times New Roman" w:hAnsi="Times New Roman" w:cs="Times New Roman"/>
                <w:bCs/>
                <w:color w:val="0D0D0D" w:themeColor="text1" w:themeTint="F2"/>
                <w:lang w:val="pl-PL"/>
              </w:rPr>
            </w:pPr>
          </w:p>
          <w:p w14:paraId="18F45F6B" w14:textId="71FD5A51" w:rsidR="0072614C" w:rsidRDefault="0072614C" w:rsidP="00820663">
            <w:pPr>
              <w:spacing w:after="0" w:line="240" w:lineRule="auto"/>
              <w:rPr>
                <w:rFonts w:ascii="Times New Roman" w:hAnsi="Times New Roman" w:cs="Times New Roman"/>
                <w:bCs/>
                <w:color w:val="0D0D0D" w:themeColor="text1" w:themeTint="F2"/>
                <w:lang w:val="pl-PL"/>
              </w:rPr>
            </w:pPr>
          </w:p>
          <w:p w14:paraId="1F7EDC73" w14:textId="60DBE78A" w:rsidR="0072614C" w:rsidRDefault="0072614C" w:rsidP="00820663">
            <w:pPr>
              <w:spacing w:after="0" w:line="240" w:lineRule="auto"/>
              <w:rPr>
                <w:rFonts w:ascii="Times New Roman" w:hAnsi="Times New Roman" w:cs="Times New Roman"/>
                <w:bCs/>
                <w:color w:val="0D0D0D" w:themeColor="text1" w:themeTint="F2"/>
                <w:lang w:val="pl-PL"/>
              </w:rPr>
            </w:pPr>
          </w:p>
          <w:p w14:paraId="6F4E8913" w14:textId="77777777" w:rsidR="0072614C" w:rsidRPr="00E511A9" w:rsidRDefault="0072614C" w:rsidP="00820663">
            <w:pPr>
              <w:spacing w:after="0" w:line="240" w:lineRule="auto"/>
              <w:rPr>
                <w:rFonts w:ascii="Times New Roman" w:hAnsi="Times New Roman" w:cs="Times New Roman"/>
                <w:bCs/>
                <w:color w:val="0D0D0D" w:themeColor="text1" w:themeTint="F2"/>
                <w:lang w:val="pl-PL"/>
              </w:rPr>
            </w:pPr>
          </w:p>
          <w:p w14:paraId="59BC25DA" w14:textId="77777777" w:rsidR="00F37523" w:rsidRPr="00E511A9" w:rsidRDefault="00F37523" w:rsidP="00820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ust. 4 otrzymuje brzmienie:</w:t>
            </w:r>
          </w:p>
          <w:p w14:paraId="158B5093" w14:textId="220504A6" w:rsidR="00F37523" w:rsidRPr="00E511A9" w:rsidRDefault="00F37523" w:rsidP="00820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„4.Środków koordynacyjnych określonych w art. 19a, 29a i 29d nie stosuje się do Europejskiego Instrumentu Stabilności Finansowej (EFSF) ustanowionego na mocy umowy ramowej EFSF ani do produktów finansowych wymienionych w art. 2 pkt 12 lit. b) i f) rozporządzenia Parlamentu Europejskiego i Rady (UE) 2019/2088(*).”</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5D39AD32" w14:textId="4F84B626" w:rsidR="001572E7" w:rsidRDefault="00820663"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lastRenderedPageBreak/>
              <w:t>TAK</w:t>
            </w:r>
          </w:p>
          <w:p w14:paraId="54E0F2BA"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4ACDD77F"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4D15B989"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02534494"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2DF58F1A"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7D353435"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6DA45287"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76A4B438"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2C5604C7"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16A3E30F"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4BE522B7"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122BBAF2"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166CAE04"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139EA48C"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5AFA55D3"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3F3F7E9E"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6D423A78"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00864A8D"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3E04B955"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75809DD3"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6E7CBF30"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496B981F"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07EF3B7D"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7F68F297"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507E2CA6"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3DD0080C"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30BC5E0C"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12429E9E"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4653FD21"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140F5D34" w14:textId="77777777" w:rsidR="0072614C" w:rsidRDefault="0072614C" w:rsidP="00820663">
            <w:pPr>
              <w:spacing w:after="0" w:line="240" w:lineRule="auto"/>
              <w:jc w:val="center"/>
              <w:rPr>
                <w:rFonts w:ascii="Times New Roman" w:hAnsi="Times New Roman" w:cs="Times New Roman"/>
                <w:b/>
                <w:color w:val="0D0D0D" w:themeColor="text1" w:themeTint="F2"/>
                <w:lang w:val="pl-PL"/>
              </w:rPr>
            </w:pPr>
          </w:p>
          <w:p w14:paraId="1C9ED90B" w14:textId="4E2B0BE8" w:rsidR="0072614C" w:rsidRPr="00E511A9" w:rsidRDefault="0072614C" w:rsidP="00820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NIE</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142D82E8" w14:textId="77777777" w:rsidR="001572E7" w:rsidRDefault="00C64D77" w:rsidP="00820663">
            <w:pPr>
              <w:spacing w:after="0" w:line="240" w:lineRule="auto"/>
              <w:rPr>
                <w:rFonts w:ascii="Times New Roman" w:hAnsi="Times New Roman" w:cs="Times New Roman"/>
                <w:bCs/>
                <w:color w:val="0D0D0D" w:themeColor="text1" w:themeTint="F2"/>
                <w:lang w:val="pl-PL"/>
              </w:rPr>
            </w:pPr>
            <w:r w:rsidRPr="00C64D77">
              <w:rPr>
                <w:rFonts w:ascii="Times New Roman" w:hAnsi="Times New Roman" w:cs="Times New Roman"/>
                <w:bCs/>
                <w:color w:val="0D0D0D" w:themeColor="text1" w:themeTint="F2"/>
                <w:lang w:val="pl-PL"/>
              </w:rPr>
              <w:lastRenderedPageBreak/>
              <w:t>Art. 63</w:t>
            </w:r>
            <w:r>
              <w:rPr>
                <w:rFonts w:ascii="Times New Roman" w:hAnsi="Times New Roman" w:cs="Times New Roman"/>
                <w:bCs/>
                <w:color w:val="0D0D0D" w:themeColor="text1" w:themeTint="F2"/>
                <w:lang w:val="pl-PL"/>
              </w:rPr>
              <w:t>q</w:t>
            </w:r>
            <w:r w:rsidRPr="00C64D77">
              <w:rPr>
                <w:rFonts w:ascii="Times New Roman" w:hAnsi="Times New Roman" w:cs="Times New Roman"/>
                <w:bCs/>
                <w:color w:val="0D0D0D" w:themeColor="text1" w:themeTint="F2"/>
                <w:lang w:val="pl-PL"/>
              </w:rPr>
              <w:t xml:space="preserve"> ust. 1 pkt 4-6 </w:t>
            </w:r>
            <w:proofErr w:type="spellStart"/>
            <w:r w:rsidRPr="00C64D77">
              <w:rPr>
                <w:rFonts w:ascii="Times New Roman" w:hAnsi="Times New Roman" w:cs="Times New Roman"/>
                <w:bCs/>
                <w:color w:val="0D0D0D" w:themeColor="text1" w:themeTint="F2"/>
                <w:lang w:val="pl-PL"/>
              </w:rPr>
              <w:t>uor</w:t>
            </w:r>
            <w:proofErr w:type="spellEnd"/>
          </w:p>
          <w:p w14:paraId="7617AD86" w14:textId="08471D35" w:rsidR="00C64D77" w:rsidRDefault="00C64D77" w:rsidP="00820663">
            <w:pPr>
              <w:spacing w:after="0" w:line="240" w:lineRule="auto"/>
              <w:rPr>
                <w:rFonts w:ascii="Times New Roman" w:hAnsi="Times New Roman" w:cs="Times New Roman"/>
                <w:bCs/>
                <w:color w:val="0D0D0D" w:themeColor="text1" w:themeTint="F2"/>
                <w:lang w:val="pl-PL"/>
              </w:rPr>
            </w:pPr>
          </w:p>
          <w:p w14:paraId="69C4F409" w14:textId="77777777" w:rsidR="00C64D77" w:rsidRDefault="00C64D77" w:rsidP="0082066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1 pkt 5 projektu ustawy zmieniającej (art. 63r ust. 1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0B2E57DD"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2F863A19"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141FC6E1"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59EBF08D"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5B5B1F05"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15ADE588"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25BE52FE"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5E0B10CB"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5862241C"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305AC5BA"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75846452"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50B48567"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069F21F6"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265D97D0"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6178BBFD"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3654AB2E"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1C725BF8"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0EA40512"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0C8CCBBF"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5D34580B"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10D224A0"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1F8BB90D"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0F8D829E"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14F932F8" w14:textId="42D894BB" w:rsidR="0072614C" w:rsidRPr="00C64D77" w:rsidRDefault="0072614C" w:rsidP="0082066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27AFC645" w14:textId="38AD7A73" w:rsidR="001572E7" w:rsidRPr="00C64D77" w:rsidRDefault="00C64D77" w:rsidP="00820663">
            <w:pPr>
              <w:spacing w:after="0" w:line="240" w:lineRule="auto"/>
              <w:rPr>
                <w:rFonts w:ascii="Times New Roman" w:hAnsi="Times New Roman" w:cs="Times New Roman"/>
                <w:bCs/>
                <w:color w:val="0D0D0D" w:themeColor="text1" w:themeTint="F2"/>
                <w:lang w:val="pl-PL"/>
              </w:rPr>
            </w:pPr>
            <w:r w:rsidRPr="00C64D77">
              <w:rPr>
                <w:rFonts w:ascii="Times New Roman" w:hAnsi="Times New Roman" w:cs="Times New Roman"/>
                <w:bCs/>
                <w:color w:val="0D0D0D" w:themeColor="text1" w:themeTint="F2"/>
                <w:lang w:val="pl-PL"/>
              </w:rPr>
              <w:lastRenderedPageBreak/>
              <w:t>Art. 63</w:t>
            </w:r>
            <w:r>
              <w:rPr>
                <w:rFonts w:ascii="Times New Roman" w:hAnsi="Times New Roman" w:cs="Times New Roman"/>
                <w:bCs/>
                <w:color w:val="0D0D0D" w:themeColor="text1" w:themeTint="F2"/>
                <w:lang w:val="pl-PL"/>
              </w:rPr>
              <w:t>q</w:t>
            </w:r>
            <w:r w:rsidRPr="00C64D77">
              <w:rPr>
                <w:rFonts w:ascii="Times New Roman" w:hAnsi="Times New Roman" w:cs="Times New Roman"/>
                <w:bCs/>
                <w:color w:val="0D0D0D" w:themeColor="text1" w:themeTint="F2"/>
                <w:lang w:val="pl-PL"/>
              </w:rPr>
              <w:t xml:space="preserve"> ust. 1 pkt 4-6 </w:t>
            </w:r>
            <w:proofErr w:type="spellStart"/>
            <w:r w:rsidRPr="00C64D77">
              <w:rPr>
                <w:rFonts w:ascii="Times New Roman" w:hAnsi="Times New Roman" w:cs="Times New Roman"/>
                <w:bCs/>
                <w:color w:val="0D0D0D" w:themeColor="text1" w:themeTint="F2"/>
                <w:lang w:val="pl-PL"/>
              </w:rPr>
              <w:t>uor</w:t>
            </w:r>
            <w:proofErr w:type="spellEnd"/>
            <w:r w:rsidRPr="00C64D77">
              <w:rPr>
                <w:rFonts w:ascii="Times New Roman" w:hAnsi="Times New Roman" w:cs="Times New Roman"/>
                <w:bCs/>
                <w:color w:val="0D0D0D" w:themeColor="text1" w:themeTint="F2"/>
                <w:lang w:val="pl-PL"/>
              </w:rPr>
              <w:t>:</w:t>
            </w:r>
          </w:p>
          <w:p w14:paraId="6D10B5DD" w14:textId="26F3C1E8" w:rsidR="00C64D77" w:rsidRPr="00C64D77" w:rsidRDefault="00C64D77" w:rsidP="00C64D77">
            <w:pPr>
              <w:spacing w:after="0" w:line="240" w:lineRule="auto"/>
              <w:rPr>
                <w:rFonts w:ascii="Times New Roman" w:hAnsi="Times New Roman" w:cs="Times New Roman"/>
                <w:color w:val="0D0D0D" w:themeColor="text1" w:themeTint="F2"/>
                <w:lang w:val="pl-PL"/>
              </w:rPr>
            </w:pPr>
            <w:r>
              <w:rPr>
                <w:rFonts w:ascii="Times New Roman" w:hAnsi="Times New Roman" w:cs="Times New Roman"/>
                <w:bCs/>
                <w:color w:val="0D0D0D" w:themeColor="text1" w:themeTint="F2"/>
                <w:lang w:val="pl-PL"/>
              </w:rPr>
              <w:t>Art. 63q. 1.</w:t>
            </w:r>
            <w:r w:rsidRPr="00C64D77">
              <w:rPr>
                <w:rFonts w:ascii="Times New Roman" w:hAnsi="Times New Roman" w:cs="Times New Roman"/>
                <w:color w:val="0D0D0D" w:themeColor="text1" w:themeTint="F2"/>
                <w:lang w:val="pl-PL"/>
              </w:rPr>
              <w:t xml:space="preserve"> Przepisy niniejszego rozdziału stosuje się do jednostek będących:</w:t>
            </w:r>
          </w:p>
          <w:p w14:paraId="351DD419" w14:textId="77777777" w:rsidR="00C64D77" w:rsidRPr="00C64D77" w:rsidRDefault="00C64D77" w:rsidP="00C64D77">
            <w:pPr>
              <w:spacing w:after="0" w:line="240" w:lineRule="auto"/>
              <w:rPr>
                <w:rFonts w:ascii="Times New Roman" w:hAnsi="Times New Roman" w:cs="Times New Roman"/>
                <w:color w:val="0D0D0D" w:themeColor="text1" w:themeTint="F2"/>
                <w:lang w:val="pl-PL"/>
              </w:rPr>
            </w:pPr>
            <w:r w:rsidRPr="00C64D77">
              <w:rPr>
                <w:rFonts w:ascii="Times New Roman" w:hAnsi="Times New Roman" w:cs="Times New Roman"/>
                <w:color w:val="0D0D0D" w:themeColor="text1" w:themeTint="F2"/>
                <w:lang w:val="pl-PL"/>
              </w:rPr>
              <w:t xml:space="preserve">4) zakładem ubezpieczeń; </w:t>
            </w:r>
          </w:p>
          <w:p w14:paraId="545EA3D0" w14:textId="77777777" w:rsidR="00C64D77" w:rsidRPr="00C64D77" w:rsidRDefault="00C64D77" w:rsidP="00C64D77">
            <w:pPr>
              <w:spacing w:after="0" w:line="240" w:lineRule="auto"/>
              <w:rPr>
                <w:rFonts w:ascii="Times New Roman" w:hAnsi="Times New Roman" w:cs="Times New Roman"/>
                <w:color w:val="0D0D0D" w:themeColor="text1" w:themeTint="F2"/>
                <w:lang w:val="pl-PL"/>
              </w:rPr>
            </w:pPr>
            <w:r w:rsidRPr="00C64D77">
              <w:rPr>
                <w:rFonts w:ascii="Times New Roman" w:hAnsi="Times New Roman" w:cs="Times New Roman"/>
                <w:color w:val="0D0D0D" w:themeColor="text1" w:themeTint="F2"/>
                <w:lang w:val="pl-PL"/>
              </w:rPr>
              <w:t>5) zakładem reasekuracji;</w:t>
            </w:r>
          </w:p>
          <w:p w14:paraId="4DBF4F82" w14:textId="303C0C99" w:rsidR="00C64D77" w:rsidRPr="00C64D77" w:rsidRDefault="00C64D77" w:rsidP="00C64D77">
            <w:pPr>
              <w:spacing w:after="0" w:line="240" w:lineRule="auto"/>
              <w:rPr>
                <w:rFonts w:ascii="Times New Roman" w:hAnsi="Times New Roman" w:cs="Times New Roman"/>
                <w:color w:val="0D0D0D" w:themeColor="text1" w:themeTint="F2"/>
                <w:lang w:val="pl-PL"/>
              </w:rPr>
            </w:pPr>
            <w:r w:rsidRPr="00C64D77">
              <w:rPr>
                <w:rFonts w:ascii="Times New Roman" w:hAnsi="Times New Roman" w:cs="Times New Roman"/>
                <w:color w:val="0D0D0D" w:themeColor="text1" w:themeTint="F2"/>
                <w:lang w:val="pl-PL"/>
              </w:rPr>
              <w:t>6) bankiem krajowym w rozumieniu art. 4 ust. 1 pkt 1 ustawy z dnia 29 sierpnia 1997 r. – Prawo bankowe</w:t>
            </w:r>
            <w:r w:rsidR="0072614C">
              <w:rPr>
                <w:rFonts w:ascii="Times New Roman" w:hAnsi="Times New Roman" w:cs="Times New Roman"/>
                <w:color w:val="0D0D0D" w:themeColor="text1" w:themeTint="F2"/>
                <w:lang w:val="pl-PL"/>
              </w:rPr>
              <w:t>.</w:t>
            </w:r>
          </w:p>
          <w:p w14:paraId="49EBE1B4" w14:textId="77777777" w:rsidR="00C64D77" w:rsidRDefault="00C64D77" w:rsidP="00820663">
            <w:pPr>
              <w:spacing w:after="0" w:line="240" w:lineRule="auto"/>
              <w:rPr>
                <w:rFonts w:ascii="Times New Roman" w:hAnsi="Times New Roman" w:cs="Times New Roman"/>
                <w:bCs/>
                <w:color w:val="0D0D0D" w:themeColor="text1" w:themeTint="F2"/>
                <w:lang w:val="pl-PL"/>
              </w:rPr>
            </w:pPr>
          </w:p>
          <w:p w14:paraId="74073B13" w14:textId="38267825" w:rsidR="00C64D77" w:rsidRPr="00A44AEA" w:rsidRDefault="0072614C" w:rsidP="0082066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Zmiana ar</w:t>
            </w:r>
            <w:r w:rsidRPr="0072614C">
              <w:rPr>
                <w:rFonts w:ascii="Times New Roman" w:hAnsi="Times New Roman" w:cs="Times New Roman"/>
                <w:bCs/>
                <w:color w:val="0D0D0D" w:themeColor="text1" w:themeTint="F2"/>
                <w:lang w:val="pl-PL"/>
              </w:rPr>
              <w:t>t.</w:t>
            </w:r>
            <w:r w:rsidRPr="00423977">
              <w:rPr>
                <w:rFonts w:ascii="Times New Roman" w:hAnsi="Times New Roman" w:cs="Times New Roman"/>
                <w:bCs/>
                <w:color w:val="0D0D0D" w:themeColor="text1" w:themeTint="F2"/>
                <w:lang w:val="pl-PL"/>
              </w:rPr>
              <w:t xml:space="preserve"> 63r ust. 1 </w:t>
            </w:r>
            <w:proofErr w:type="spellStart"/>
            <w:r w:rsidRPr="00423977">
              <w:rPr>
                <w:rFonts w:ascii="Times New Roman" w:hAnsi="Times New Roman" w:cs="Times New Roman"/>
                <w:bCs/>
                <w:color w:val="0D0D0D" w:themeColor="text1" w:themeTint="F2"/>
                <w:lang w:val="pl-PL"/>
              </w:rPr>
              <w:t>uor</w:t>
            </w:r>
            <w:proofErr w:type="spellEnd"/>
            <w:r w:rsidRPr="00A44AEA">
              <w:rPr>
                <w:rFonts w:ascii="Times New Roman" w:hAnsi="Times New Roman" w:cs="Times New Roman"/>
                <w:bCs/>
                <w:color w:val="0D0D0D" w:themeColor="text1" w:themeTint="F2"/>
                <w:lang w:val="pl-PL"/>
              </w:rPr>
              <w:t>:</w:t>
            </w:r>
          </w:p>
          <w:p w14:paraId="36DBF244" w14:textId="2AF945B8" w:rsidR="0072614C" w:rsidRPr="0072614C" w:rsidRDefault="0072614C" w:rsidP="00820663">
            <w:pPr>
              <w:spacing w:after="0" w:line="240" w:lineRule="auto"/>
              <w:rPr>
                <w:rFonts w:ascii="Times New Roman" w:hAnsi="Times New Roman" w:cs="Times New Roman"/>
                <w:bCs/>
                <w:color w:val="0D0D0D" w:themeColor="text1" w:themeTint="F2"/>
                <w:lang w:val="pl-PL"/>
              </w:rPr>
            </w:pPr>
            <w:r w:rsidRPr="003D40A1">
              <w:rPr>
                <w:rFonts w:ascii="Times New Roman" w:hAnsi="Times New Roman" w:cs="Times New Roman"/>
                <w:bCs/>
                <w:color w:val="0D0D0D" w:themeColor="text1" w:themeTint="F2"/>
                <w:lang w:val="pl-PL"/>
              </w:rPr>
              <w:t>Art</w:t>
            </w:r>
            <w:r w:rsidRPr="00824DA6">
              <w:rPr>
                <w:rFonts w:ascii="Times New Roman" w:hAnsi="Times New Roman" w:cs="Times New Roman"/>
                <w:bCs/>
                <w:color w:val="0D0D0D" w:themeColor="text1" w:themeTint="F2"/>
                <w:lang w:val="pl-PL"/>
              </w:rPr>
              <w:t xml:space="preserve">. 63r. </w:t>
            </w:r>
            <w:r w:rsidR="0053446F" w:rsidRPr="0053446F">
              <w:rPr>
                <w:rFonts w:ascii="Times New Roman" w:hAnsi="Times New Roman" w:cs="Times New Roman"/>
                <w:bCs/>
                <w:color w:val="0D0D0D" w:themeColor="text1" w:themeTint="F2"/>
                <w:lang w:val="pl-PL"/>
              </w:rPr>
              <w:t xml:space="preserve">1. </w:t>
            </w:r>
            <w:r w:rsidR="00F42E33" w:rsidRPr="00F42E33">
              <w:rPr>
                <w:rFonts w:ascii="Times New Roman" w:hAnsi="Times New Roman" w:cs="Times New Roman"/>
                <w:bCs/>
                <w:color w:val="0D0D0D" w:themeColor="text1" w:themeTint="F2"/>
                <w:lang w:val="pl-PL"/>
              </w:rPr>
              <w:t xml:space="preserve">Jednostka, w której w roku obrotowym i w roku poprzedzającym ten rok obrotowy przychody netto ze sprzedaży towarów i produktów za rok </w:t>
            </w:r>
            <w:r w:rsidR="00F42E33" w:rsidRPr="00F42E33">
              <w:rPr>
                <w:rFonts w:ascii="Times New Roman" w:hAnsi="Times New Roman" w:cs="Times New Roman"/>
                <w:bCs/>
                <w:color w:val="0D0D0D" w:themeColor="text1" w:themeTint="F2"/>
                <w:lang w:val="pl-PL"/>
              </w:rPr>
              <w:lastRenderedPageBreak/>
              <w:t>obrotowy przekroczyły 1 900 000 000 zł oraz średnioroczne zatrudnienie w przeliczeniu na pełne etaty przekroczyło 1000 osób, jest obowiązana do przedstawienia w wyodrębnionej części sprawozdania z działalności informacji niezbędnych do zrozumienia wpływu jednostki na kwestie zrównoważonego rozwoju oraz do zrozumienia, w jaki sposób kwestie zrównoważonego rozwoju wpływają na rozwój, wyniki i sytuację jednostki, zwanych dalej „sprawozdawczością zrównoważonego rozwoju</w:t>
            </w:r>
            <w:r w:rsidR="00F42E33">
              <w:rPr>
                <w:rFonts w:ascii="Times New Roman" w:hAnsi="Times New Roman" w:cs="Times New Roman"/>
                <w:bCs/>
                <w:color w:val="0D0D0D" w:themeColor="text1" w:themeTint="F2"/>
                <w:lang w:val="pl-PL"/>
              </w:rPr>
              <w:t>”</w:t>
            </w:r>
            <w:r w:rsidR="0053446F" w:rsidRPr="0053446F">
              <w:rPr>
                <w:rFonts w:ascii="Times New Roman" w:hAnsi="Times New Roman" w:cs="Times New Roman"/>
                <w:bCs/>
                <w:color w:val="0D0D0D" w:themeColor="text1" w:themeTint="F2"/>
                <w:lang w:val="pl-PL"/>
              </w:rPr>
              <w:t>.</w:t>
            </w:r>
            <w:r w:rsidRPr="0072614C">
              <w:rPr>
                <w:rFonts w:ascii="Times New Roman" w:hAnsi="Times New Roman" w:cs="Times New Roman"/>
                <w:lang w:val="pl-PL"/>
              </w:rPr>
              <w:t>.</w:t>
            </w:r>
          </w:p>
          <w:p w14:paraId="56CF9BB7"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372521DF" w14:textId="75959158" w:rsidR="0072614C" w:rsidRPr="00C64D77" w:rsidRDefault="0072614C" w:rsidP="0082066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5525D7F1" w14:textId="3DE1791E" w:rsidR="001572E7" w:rsidRDefault="001572E7" w:rsidP="00820663">
            <w:pPr>
              <w:spacing w:after="0" w:line="240" w:lineRule="auto"/>
              <w:rPr>
                <w:rFonts w:ascii="Times New Roman" w:hAnsi="Times New Roman" w:cs="Times New Roman"/>
                <w:bCs/>
                <w:color w:val="0D0D0D" w:themeColor="text1" w:themeTint="F2"/>
                <w:lang w:val="pl-PL"/>
              </w:rPr>
            </w:pPr>
          </w:p>
          <w:p w14:paraId="7462139A"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445C5E86"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57969829"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2282AA91"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7E7CDABA"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2A988763"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56BB2158"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3060A373"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5C4A87DF"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11D8269E"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4CCE0B8A"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135258FC"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174A7AC3"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7F0F8DC6"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3FF90011" w14:textId="09028790" w:rsidR="0072614C" w:rsidRDefault="0072614C" w:rsidP="00820663">
            <w:pPr>
              <w:spacing w:after="0" w:line="240" w:lineRule="auto"/>
              <w:rPr>
                <w:rFonts w:ascii="Times New Roman" w:hAnsi="Times New Roman" w:cs="Times New Roman"/>
                <w:bCs/>
                <w:color w:val="0D0D0D" w:themeColor="text1" w:themeTint="F2"/>
                <w:lang w:val="pl-PL"/>
              </w:rPr>
            </w:pPr>
          </w:p>
          <w:p w14:paraId="411765AC" w14:textId="39A44077" w:rsidR="00853828" w:rsidRDefault="00853828" w:rsidP="00820663">
            <w:pPr>
              <w:spacing w:after="0" w:line="240" w:lineRule="auto"/>
              <w:rPr>
                <w:rFonts w:ascii="Times New Roman" w:hAnsi="Times New Roman" w:cs="Times New Roman"/>
                <w:bCs/>
                <w:color w:val="0D0D0D" w:themeColor="text1" w:themeTint="F2"/>
                <w:lang w:val="pl-PL"/>
              </w:rPr>
            </w:pPr>
          </w:p>
          <w:p w14:paraId="6D49EBEC" w14:textId="47EC9CA4" w:rsidR="00853828" w:rsidRDefault="00853828" w:rsidP="00820663">
            <w:pPr>
              <w:spacing w:after="0" w:line="240" w:lineRule="auto"/>
              <w:rPr>
                <w:rFonts w:ascii="Times New Roman" w:hAnsi="Times New Roman" w:cs="Times New Roman"/>
                <w:bCs/>
                <w:color w:val="0D0D0D" w:themeColor="text1" w:themeTint="F2"/>
                <w:lang w:val="pl-PL"/>
              </w:rPr>
            </w:pPr>
          </w:p>
          <w:p w14:paraId="5B422C99" w14:textId="14B5CE70" w:rsidR="00853828" w:rsidRDefault="00853828" w:rsidP="00820663">
            <w:pPr>
              <w:spacing w:after="0" w:line="240" w:lineRule="auto"/>
              <w:rPr>
                <w:rFonts w:ascii="Times New Roman" w:hAnsi="Times New Roman" w:cs="Times New Roman"/>
                <w:bCs/>
                <w:color w:val="0D0D0D" w:themeColor="text1" w:themeTint="F2"/>
                <w:lang w:val="pl-PL"/>
              </w:rPr>
            </w:pPr>
          </w:p>
          <w:p w14:paraId="1DBD64E6" w14:textId="05D4869A" w:rsidR="00853828" w:rsidRDefault="00853828" w:rsidP="00820663">
            <w:pPr>
              <w:spacing w:after="0" w:line="240" w:lineRule="auto"/>
              <w:rPr>
                <w:rFonts w:ascii="Times New Roman" w:hAnsi="Times New Roman" w:cs="Times New Roman"/>
                <w:bCs/>
                <w:color w:val="0D0D0D" w:themeColor="text1" w:themeTint="F2"/>
                <w:lang w:val="pl-PL"/>
              </w:rPr>
            </w:pPr>
          </w:p>
          <w:p w14:paraId="453C7A84" w14:textId="3C34F91D" w:rsidR="00853828" w:rsidRDefault="00853828" w:rsidP="00820663">
            <w:pPr>
              <w:spacing w:after="0" w:line="240" w:lineRule="auto"/>
              <w:rPr>
                <w:rFonts w:ascii="Times New Roman" w:hAnsi="Times New Roman" w:cs="Times New Roman"/>
                <w:bCs/>
                <w:color w:val="0D0D0D" w:themeColor="text1" w:themeTint="F2"/>
                <w:lang w:val="pl-PL"/>
              </w:rPr>
            </w:pPr>
          </w:p>
          <w:p w14:paraId="57459B3C" w14:textId="24613480" w:rsidR="00853828" w:rsidRDefault="00853828" w:rsidP="00820663">
            <w:pPr>
              <w:spacing w:after="0" w:line="240" w:lineRule="auto"/>
              <w:rPr>
                <w:rFonts w:ascii="Times New Roman" w:hAnsi="Times New Roman" w:cs="Times New Roman"/>
                <w:bCs/>
                <w:color w:val="0D0D0D" w:themeColor="text1" w:themeTint="F2"/>
                <w:lang w:val="pl-PL"/>
              </w:rPr>
            </w:pPr>
          </w:p>
          <w:p w14:paraId="4027D4F6" w14:textId="5321BFA0" w:rsidR="00853828" w:rsidRDefault="00853828" w:rsidP="00820663">
            <w:pPr>
              <w:spacing w:after="0" w:line="240" w:lineRule="auto"/>
              <w:rPr>
                <w:rFonts w:ascii="Times New Roman" w:hAnsi="Times New Roman" w:cs="Times New Roman"/>
                <w:bCs/>
                <w:color w:val="0D0D0D" w:themeColor="text1" w:themeTint="F2"/>
                <w:lang w:val="pl-PL"/>
              </w:rPr>
            </w:pPr>
          </w:p>
          <w:p w14:paraId="7BA89C8C" w14:textId="0E8AA98A" w:rsidR="00853828" w:rsidRDefault="00853828" w:rsidP="00820663">
            <w:pPr>
              <w:spacing w:after="0" w:line="240" w:lineRule="auto"/>
              <w:rPr>
                <w:rFonts w:ascii="Times New Roman" w:hAnsi="Times New Roman" w:cs="Times New Roman"/>
                <w:bCs/>
                <w:color w:val="0D0D0D" w:themeColor="text1" w:themeTint="F2"/>
                <w:lang w:val="pl-PL"/>
              </w:rPr>
            </w:pPr>
          </w:p>
          <w:p w14:paraId="7896BE37" w14:textId="4A0C2ED4" w:rsidR="00853828" w:rsidRDefault="00853828" w:rsidP="00820663">
            <w:pPr>
              <w:spacing w:after="0" w:line="240" w:lineRule="auto"/>
              <w:rPr>
                <w:rFonts w:ascii="Times New Roman" w:hAnsi="Times New Roman" w:cs="Times New Roman"/>
                <w:bCs/>
                <w:color w:val="0D0D0D" w:themeColor="text1" w:themeTint="F2"/>
                <w:lang w:val="pl-PL"/>
              </w:rPr>
            </w:pPr>
          </w:p>
          <w:p w14:paraId="506D55C1" w14:textId="0D7FA5AF" w:rsidR="00853828" w:rsidRDefault="00853828" w:rsidP="00820663">
            <w:pPr>
              <w:spacing w:after="0" w:line="240" w:lineRule="auto"/>
              <w:rPr>
                <w:rFonts w:ascii="Times New Roman" w:hAnsi="Times New Roman" w:cs="Times New Roman"/>
                <w:bCs/>
                <w:color w:val="0D0D0D" w:themeColor="text1" w:themeTint="F2"/>
                <w:lang w:val="pl-PL"/>
              </w:rPr>
            </w:pPr>
          </w:p>
          <w:p w14:paraId="7503D282" w14:textId="77777777" w:rsidR="00853828" w:rsidRDefault="00853828" w:rsidP="00820663">
            <w:pPr>
              <w:spacing w:after="0" w:line="240" w:lineRule="auto"/>
              <w:rPr>
                <w:rFonts w:ascii="Times New Roman" w:hAnsi="Times New Roman" w:cs="Times New Roman"/>
                <w:bCs/>
                <w:color w:val="0D0D0D" w:themeColor="text1" w:themeTint="F2"/>
                <w:lang w:val="pl-PL"/>
              </w:rPr>
            </w:pPr>
          </w:p>
          <w:p w14:paraId="49500D5B"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3FE2DC21"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5FEB1F31"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7ADD1F9B" w14:textId="77777777" w:rsidR="0072614C" w:rsidRDefault="0072614C" w:rsidP="00820663">
            <w:pPr>
              <w:spacing w:after="0" w:line="240" w:lineRule="auto"/>
              <w:rPr>
                <w:rFonts w:ascii="Times New Roman" w:hAnsi="Times New Roman" w:cs="Times New Roman"/>
                <w:bCs/>
                <w:color w:val="0D0D0D" w:themeColor="text1" w:themeTint="F2"/>
                <w:lang w:val="pl-PL"/>
              </w:rPr>
            </w:pPr>
          </w:p>
          <w:p w14:paraId="26913052" w14:textId="4E39135B" w:rsidR="0072614C" w:rsidRPr="00E511A9" w:rsidRDefault="0072614C" w:rsidP="0082066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Brak konieczności transpozycji wyłączenia </w:t>
            </w:r>
            <w:r w:rsidRPr="00E511A9">
              <w:rPr>
                <w:rFonts w:ascii="Times New Roman" w:hAnsi="Times New Roman" w:cs="Times New Roman"/>
                <w:bCs/>
                <w:color w:val="0D0D0D" w:themeColor="text1" w:themeTint="F2"/>
                <w:lang w:val="pl-PL"/>
              </w:rPr>
              <w:t>Europejskiego Instrumentu Stabilności Finansowej (EFSF)</w:t>
            </w:r>
            <w:r>
              <w:rPr>
                <w:rFonts w:ascii="Times New Roman" w:hAnsi="Times New Roman" w:cs="Times New Roman"/>
                <w:bCs/>
                <w:color w:val="0D0D0D" w:themeColor="text1" w:themeTint="F2"/>
                <w:lang w:val="pl-PL"/>
              </w:rPr>
              <w:t xml:space="preserve"> – </w:t>
            </w:r>
            <w:r w:rsidR="00423977">
              <w:rPr>
                <w:rFonts w:ascii="Times New Roman" w:hAnsi="Times New Roman" w:cs="Times New Roman"/>
                <w:bCs/>
                <w:color w:val="0D0D0D" w:themeColor="text1" w:themeTint="F2"/>
                <w:lang w:val="pl-PL"/>
              </w:rPr>
              <w:t xml:space="preserve">EFSF ma siedzibę w Luksemburgu i w związku z tym </w:t>
            </w:r>
            <w:r>
              <w:rPr>
                <w:rFonts w:ascii="Times New Roman" w:hAnsi="Times New Roman" w:cs="Times New Roman"/>
                <w:bCs/>
                <w:color w:val="0D0D0D" w:themeColor="text1" w:themeTint="F2"/>
                <w:lang w:val="pl-PL"/>
              </w:rPr>
              <w:t xml:space="preserve">przepisy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 xml:space="preserve"> </w:t>
            </w:r>
            <w:r w:rsidR="00423977">
              <w:rPr>
                <w:rFonts w:ascii="Times New Roman" w:hAnsi="Times New Roman" w:cs="Times New Roman"/>
                <w:bCs/>
                <w:color w:val="0D0D0D" w:themeColor="text1" w:themeTint="F2"/>
                <w:lang w:val="pl-PL"/>
              </w:rPr>
              <w:t>nie mają do niego zastosowania.</w:t>
            </w:r>
          </w:p>
        </w:tc>
      </w:tr>
      <w:tr w:rsidR="003F0D16" w:rsidRPr="006D2187" w14:paraId="3ADBA2F5" w14:textId="77777777" w:rsidTr="003D40A1">
        <w:tc>
          <w:tcPr>
            <w:tcW w:w="981" w:type="dxa"/>
            <w:tcBorders>
              <w:top w:val="outset" w:sz="6" w:space="0" w:color="auto"/>
              <w:left w:val="outset" w:sz="6" w:space="0" w:color="auto"/>
              <w:bottom w:val="outset" w:sz="6" w:space="0" w:color="auto"/>
              <w:right w:val="outset" w:sz="6" w:space="0" w:color="auto"/>
            </w:tcBorders>
            <w:shd w:val="clear" w:color="auto" w:fill="auto"/>
          </w:tcPr>
          <w:p w14:paraId="4FF6D473" w14:textId="1EC11015" w:rsidR="003F0D16" w:rsidRPr="00E511A9" w:rsidRDefault="005669E4" w:rsidP="003D40A1">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Art. 2 pkt 2</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5F5E82CE" w14:textId="77777777" w:rsidR="005669E4" w:rsidRPr="00E511A9" w:rsidRDefault="005669E4" w:rsidP="003D40A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3 ust. 13 otrzymuje brzmienie:</w:t>
            </w:r>
          </w:p>
          <w:p w14:paraId="47CCFCDD" w14:textId="3EC06C7D" w:rsidR="005669E4" w:rsidRPr="00E511A9" w:rsidRDefault="005669E4" w:rsidP="003D40A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„13. W celu uwzględnienia wpływu inflacji Komisja co najmniej co pięć lat dokonuje przeglądu i, w stosownym przypadku, zmienia – w drodze aktów delegowanych przyjmowanych zgodnie z art. 49 – progi, o których </w:t>
            </w:r>
            <w:r w:rsidRPr="00E511A9">
              <w:rPr>
                <w:rFonts w:ascii="Times New Roman" w:hAnsi="Times New Roman" w:cs="Times New Roman"/>
                <w:bCs/>
                <w:color w:val="0D0D0D" w:themeColor="text1" w:themeTint="F2"/>
                <w:lang w:val="pl-PL"/>
              </w:rPr>
              <w:lastRenderedPageBreak/>
              <w:t>mowa w następujących przepisach, z uwzględnieniem miar inflacji publikowanych w Dzienniku Urzędowym Unii Europejskiej:</w:t>
            </w:r>
          </w:p>
          <w:p w14:paraId="0A6410D7" w14:textId="0E0B5B19" w:rsidR="005669E4" w:rsidRPr="00E511A9" w:rsidRDefault="005669E4" w:rsidP="003D40A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ust. 1–7 niniejszego artykułu;</w:t>
            </w:r>
          </w:p>
          <w:p w14:paraId="1DDC731F" w14:textId="30CA897B" w:rsidR="005669E4" w:rsidRPr="00E511A9" w:rsidRDefault="005669E4" w:rsidP="003D40A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art. 19 ust. 1 akapit czwarty, art. 19a ust. 1 akapit pierwszy, art. 29a ust. 1 akapit pierwszy; oraz</w:t>
            </w:r>
          </w:p>
          <w:p w14:paraId="4B4115DF" w14:textId="5E8D200E" w:rsidR="003F0D16" w:rsidRPr="00E511A9" w:rsidRDefault="005669E4" w:rsidP="003D40A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art. 40a ust. 1 akapit drugi, czwarty i piąty.”</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1AF0DA8A" w14:textId="461FE7C1" w:rsidR="003F0D16" w:rsidRPr="00E511A9" w:rsidRDefault="005669E4" w:rsidP="003D40A1">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NIE</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24FCA166" w14:textId="6F92A821" w:rsidR="003F0D16" w:rsidRPr="00E511A9" w:rsidRDefault="003D40A1" w:rsidP="003D40A1">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0AC8818D" w14:textId="6848E429" w:rsidR="003F0D16" w:rsidRPr="00E511A9" w:rsidRDefault="003D40A1" w:rsidP="003D40A1">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491EBA3D" w14:textId="24ABB5DD" w:rsidR="003F0D16" w:rsidRPr="00E511A9" w:rsidRDefault="005669E4" w:rsidP="003D40A1">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Brak konieczności transpozycji – przepisy są skierowane do Komisji Europejskiej.</w:t>
            </w:r>
          </w:p>
        </w:tc>
      </w:tr>
      <w:tr w:rsidR="003F0D16" w:rsidRPr="006D2187" w14:paraId="7271F85A"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1DE0E2F4" w14:textId="31B89187" w:rsidR="003F0D16" w:rsidRPr="00E511A9" w:rsidRDefault="00164C91" w:rsidP="003D40A1">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Art. 2 pkt 3</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529C2230" w14:textId="77777777" w:rsidR="00164C91" w:rsidRPr="00E511A9" w:rsidRDefault="00164C91" w:rsidP="003D40A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19 ust. 1 akapit czwarty otrzymuje brzmienie:</w:t>
            </w:r>
          </w:p>
          <w:p w14:paraId="576F6F46" w14:textId="10B3B0E0" w:rsidR="003F0D16" w:rsidRPr="00E511A9" w:rsidRDefault="00164C91" w:rsidP="003D40A1">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„Jednostki, w których na dzień bilansowy przychody netto ze sprzedaży przekraczają 450 000 000 EUR, a średnia liczba zatrudnionych w roku obrotowym przekracza 1 000, przedstawiają informacje na temat kluczowych zasobów niematerialnych oraz wyjaśniają, w jaki sposób model biznesowy jednostki zależy zasadniczo od takich zasobów oraz w jaki sposób zasoby te stanowią źródło tworzenia wartości dla jednostki.”</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690CB8F4" w14:textId="5BF53779" w:rsidR="003F0D16" w:rsidRPr="00E511A9" w:rsidRDefault="00E879FE" w:rsidP="003D40A1">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4F0159A0" w14:textId="37F470DF" w:rsidR="003F0D16" w:rsidRDefault="00AF0312" w:rsidP="003D40A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1 pkt 2 projektu</w:t>
            </w:r>
            <w:r w:rsidR="003D40A1">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w:t>
            </w:r>
            <w:r w:rsidR="003B2361">
              <w:rPr>
                <w:rFonts w:ascii="Times New Roman" w:hAnsi="Times New Roman" w:cs="Times New Roman"/>
                <w:bCs/>
                <w:color w:val="0D0D0D" w:themeColor="text1" w:themeTint="F2"/>
                <w:lang w:val="pl-PL"/>
              </w:rPr>
              <w:t xml:space="preserve">zmiana wprowadzenia w </w:t>
            </w:r>
            <w:r w:rsidRPr="00E511A9">
              <w:rPr>
                <w:rFonts w:ascii="Times New Roman" w:hAnsi="Times New Roman" w:cs="Times New Roman"/>
                <w:bCs/>
                <w:color w:val="0D0D0D" w:themeColor="text1" w:themeTint="F2"/>
                <w:lang w:val="pl-PL"/>
              </w:rPr>
              <w:t xml:space="preserve">art. 49 ust. 3b </w:t>
            </w:r>
            <w:r w:rsidR="003B2361">
              <w:rPr>
                <w:rFonts w:ascii="Times New Roman" w:hAnsi="Times New Roman" w:cs="Times New Roman"/>
                <w:bCs/>
                <w:color w:val="0D0D0D" w:themeColor="text1" w:themeTint="F2"/>
                <w:lang w:val="pl-PL"/>
              </w:rPr>
              <w:t xml:space="preserve">oraz ust. 3c i 3d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p w14:paraId="34B5239B" w14:textId="65EF436E" w:rsidR="003B2361" w:rsidRDefault="003B2361" w:rsidP="003D40A1">
            <w:pPr>
              <w:spacing w:after="0" w:line="240" w:lineRule="auto"/>
              <w:rPr>
                <w:rFonts w:ascii="Times New Roman" w:hAnsi="Times New Roman" w:cs="Times New Roman"/>
                <w:bCs/>
                <w:color w:val="0D0D0D" w:themeColor="text1" w:themeTint="F2"/>
                <w:lang w:val="pl-PL"/>
              </w:rPr>
            </w:pPr>
          </w:p>
          <w:p w14:paraId="26FAC4EE" w14:textId="6B36C047" w:rsidR="003B2361" w:rsidRDefault="003B2361" w:rsidP="003D40A1">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Art. 49 ust. 3b pkt 1 i 2 oraz część wspólna</w:t>
            </w:r>
            <w:r w:rsidR="009002D6">
              <w:rPr>
                <w:rFonts w:ascii="Times New Roman" w:hAnsi="Times New Roman" w:cs="Times New Roman"/>
                <w:bCs/>
                <w:color w:val="0D0D0D" w:themeColor="text1" w:themeTint="F2"/>
                <w:lang w:val="pl-PL"/>
              </w:rPr>
              <w:t xml:space="preserve"> pod nimi </w:t>
            </w:r>
            <w:proofErr w:type="spellStart"/>
            <w:r w:rsidR="009002D6">
              <w:rPr>
                <w:rFonts w:ascii="Times New Roman" w:hAnsi="Times New Roman" w:cs="Times New Roman"/>
                <w:bCs/>
                <w:color w:val="0D0D0D" w:themeColor="text1" w:themeTint="F2"/>
                <w:lang w:val="pl-PL"/>
              </w:rPr>
              <w:t>uor</w:t>
            </w:r>
            <w:proofErr w:type="spellEnd"/>
          </w:p>
          <w:p w14:paraId="00D6F027" w14:textId="77777777" w:rsidR="003D40A1" w:rsidRDefault="003D40A1" w:rsidP="003D40A1">
            <w:pPr>
              <w:spacing w:after="0" w:line="240" w:lineRule="auto"/>
              <w:rPr>
                <w:rFonts w:ascii="Times New Roman" w:hAnsi="Times New Roman" w:cs="Times New Roman"/>
                <w:bCs/>
                <w:color w:val="0D0D0D" w:themeColor="text1" w:themeTint="F2"/>
                <w:lang w:val="pl-PL"/>
              </w:rPr>
            </w:pPr>
          </w:p>
          <w:p w14:paraId="28205164" w14:textId="761D6B7F" w:rsidR="003D40A1" w:rsidRPr="00E511A9" w:rsidRDefault="003D40A1" w:rsidP="003D40A1">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2 pkt 3 projektu ustawy zmieniającej (art. 55 ust. 2a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42DD505B" w14:textId="0767D559" w:rsidR="003D40A1" w:rsidRPr="003D243A" w:rsidRDefault="003D40A1" w:rsidP="00824DA6">
            <w:pPr>
              <w:spacing w:after="0" w:line="240" w:lineRule="auto"/>
              <w:rPr>
                <w:rFonts w:ascii="Times New Roman" w:eastAsia="Times New Roman" w:hAnsi="Times New Roman" w:cs="Times New Roman"/>
                <w:color w:val="0D0D0D" w:themeColor="text1" w:themeTint="F2"/>
                <w:lang w:val="pl-PL" w:eastAsia="en-GB"/>
              </w:rPr>
            </w:pPr>
            <w:r w:rsidRPr="009002D6">
              <w:rPr>
                <w:rFonts w:ascii="Times New Roman" w:eastAsia="Times New Roman" w:hAnsi="Times New Roman" w:cs="Times New Roman"/>
                <w:color w:val="0D0D0D" w:themeColor="text1" w:themeTint="F2"/>
                <w:lang w:val="pl-PL" w:eastAsia="en-GB"/>
              </w:rPr>
              <w:t xml:space="preserve">Zmiana </w:t>
            </w:r>
            <w:r w:rsidR="00D069AB" w:rsidRPr="003D243A">
              <w:rPr>
                <w:rFonts w:ascii="Times New Roman" w:eastAsia="Times New Roman" w:hAnsi="Times New Roman" w:cs="Times New Roman"/>
                <w:color w:val="0D0D0D" w:themeColor="text1" w:themeTint="F2"/>
                <w:lang w:val="pl-PL" w:eastAsia="en-GB"/>
              </w:rPr>
              <w:t xml:space="preserve">wprowadzenia do wyliczenia w </w:t>
            </w:r>
            <w:r w:rsidRPr="009002D6">
              <w:rPr>
                <w:rFonts w:ascii="Times New Roman" w:eastAsia="Times New Roman" w:hAnsi="Times New Roman" w:cs="Times New Roman"/>
                <w:color w:val="0D0D0D" w:themeColor="text1" w:themeTint="F2"/>
                <w:lang w:val="pl-PL" w:eastAsia="en-GB"/>
              </w:rPr>
              <w:t>art. 49 ust. 3b</w:t>
            </w:r>
            <w:r w:rsidR="004D483F" w:rsidRPr="009002D6">
              <w:rPr>
                <w:rFonts w:ascii="Times New Roman" w:eastAsia="Times New Roman" w:hAnsi="Times New Roman" w:cs="Times New Roman"/>
                <w:color w:val="0D0D0D" w:themeColor="text1" w:themeTint="F2"/>
                <w:lang w:val="pl-PL" w:eastAsia="en-GB"/>
              </w:rPr>
              <w:t xml:space="preserve"> </w:t>
            </w:r>
            <w:proofErr w:type="spellStart"/>
            <w:r w:rsidR="004D483F" w:rsidRPr="009002D6">
              <w:rPr>
                <w:rFonts w:ascii="Times New Roman" w:eastAsia="Times New Roman" w:hAnsi="Times New Roman" w:cs="Times New Roman"/>
                <w:color w:val="0D0D0D" w:themeColor="text1" w:themeTint="F2"/>
                <w:lang w:val="pl-PL" w:eastAsia="en-GB"/>
              </w:rPr>
              <w:t>uor</w:t>
            </w:r>
            <w:proofErr w:type="spellEnd"/>
            <w:r w:rsidRPr="009002D6">
              <w:rPr>
                <w:rFonts w:ascii="Times New Roman" w:eastAsia="Times New Roman" w:hAnsi="Times New Roman" w:cs="Times New Roman"/>
                <w:color w:val="0D0D0D" w:themeColor="text1" w:themeTint="F2"/>
                <w:lang w:val="pl-PL" w:eastAsia="en-GB"/>
              </w:rPr>
              <w:t xml:space="preserve"> oraz</w:t>
            </w:r>
            <w:r w:rsidR="009002D6" w:rsidRPr="009002D6">
              <w:rPr>
                <w:rFonts w:ascii="Times New Roman" w:eastAsia="Times New Roman" w:hAnsi="Times New Roman" w:cs="Times New Roman"/>
                <w:color w:val="0D0D0D" w:themeColor="text1" w:themeTint="F2"/>
                <w:lang w:val="pl-PL" w:eastAsia="en-GB"/>
              </w:rPr>
              <w:t xml:space="preserve"> pkt 1 i pkt 2 wraz z częścią wspólną </w:t>
            </w:r>
            <w:r w:rsidR="009002D6">
              <w:rPr>
                <w:rFonts w:ascii="Times New Roman" w:eastAsia="Times New Roman" w:hAnsi="Times New Roman" w:cs="Times New Roman"/>
                <w:color w:val="0D0D0D" w:themeColor="text1" w:themeTint="F2"/>
                <w:lang w:val="pl-PL" w:eastAsia="en-GB"/>
              </w:rPr>
              <w:t xml:space="preserve">w art. 49 ust. 3b </w:t>
            </w:r>
            <w:r w:rsidR="009002D6" w:rsidRPr="009002D6">
              <w:rPr>
                <w:rFonts w:ascii="Times New Roman" w:eastAsia="Times New Roman" w:hAnsi="Times New Roman" w:cs="Times New Roman"/>
                <w:color w:val="0D0D0D" w:themeColor="text1" w:themeTint="F2"/>
                <w:lang w:val="pl-PL" w:eastAsia="en-GB"/>
              </w:rPr>
              <w:t xml:space="preserve">obecnej </w:t>
            </w:r>
            <w:proofErr w:type="spellStart"/>
            <w:r w:rsidR="009002D6" w:rsidRPr="009002D6">
              <w:rPr>
                <w:rFonts w:ascii="Times New Roman" w:eastAsia="Times New Roman" w:hAnsi="Times New Roman" w:cs="Times New Roman"/>
                <w:color w:val="0D0D0D" w:themeColor="text1" w:themeTint="F2"/>
                <w:lang w:val="pl-PL" w:eastAsia="en-GB"/>
              </w:rPr>
              <w:t>uor</w:t>
            </w:r>
            <w:proofErr w:type="spellEnd"/>
            <w:r w:rsidR="009002D6" w:rsidRPr="009002D6">
              <w:rPr>
                <w:rFonts w:ascii="Times New Roman" w:eastAsia="Times New Roman" w:hAnsi="Times New Roman" w:cs="Times New Roman"/>
                <w:color w:val="0D0D0D" w:themeColor="text1" w:themeTint="F2"/>
                <w:lang w:val="pl-PL" w:eastAsia="en-GB"/>
              </w:rPr>
              <w:t>:</w:t>
            </w:r>
          </w:p>
          <w:p w14:paraId="1B67E2C3" w14:textId="36A42304" w:rsidR="00746E57" w:rsidRPr="003D243A" w:rsidRDefault="00DB4E4C" w:rsidP="00564407">
            <w:pPr>
              <w:spacing w:after="0" w:line="240" w:lineRule="auto"/>
              <w:rPr>
                <w:rFonts w:ascii="Times New Roman" w:hAnsi="Times New Roman" w:cs="Times New Roman"/>
                <w:bCs/>
                <w:color w:val="0D0D0D" w:themeColor="text1" w:themeTint="F2"/>
                <w:lang w:val="pl-PL"/>
              </w:rPr>
            </w:pPr>
            <w:r w:rsidRPr="003D243A">
              <w:rPr>
                <w:rFonts w:ascii="Times New Roman" w:eastAsia="Times New Roman" w:hAnsi="Times New Roman" w:cs="Times New Roman"/>
                <w:color w:val="0D0D0D" w:themeColor="text1" w:themeTint="F2"/>
                <w:lang w:val="pl-PL" w:eastAsia="en-GB"/>
              </w:rPr>
              <w:t xml:space="preserve">Art. 49. 3b. </w:t>
            </w:r>
            <w:r w:rsidR="00F42E33" w:rsidRPr="003D243A">
              <w:rPr>
                <w:rFonts w:ascii="Times New Roman" w:eastAsia="Times New Roman" w:hAnsi="Times New Roman" w:cs="Times New Roman"/>
                <w:color w:val="0D0D0D" w:themeColor="text1" w:themeTint="F2"/>
                <w:lang w:val="pl-PL" w:eastAsia="en-GB"/>
              </w:rPr>
              <w:t>Sprawozdanie z działalności jednostki, w której w roku obrotowym i w roku poprzedzającym ten rok obrotowy przychody netto ze sprzedaży towarów i produktów za rok obrotowy przekroczyły 1 900 000 000 zł oraz średnioroczne zatrudnienie w przeliczeniu na pełne etaty przekroczyło 1 000 osób, zawiera również:</w:t>
            </w:r>
            <w:r w:rsidR="00746E57" w:rsidRPr="003D243A">
              <w:rPr>
                <w:rFonts w:ascii="Times New Roman" w:hAnsi="Times New Roman" w:cs="Times New Roman"/>
                <w:bCs/>
                <w:color w:val="0D0D0D" w:themeColor="text1" w:themeTint="F2"/>
                <w:lang w:val="pl-PL"/>
              </w:rPr>
              <w:t xml:space="preserve"> </w:t>
            </w:r>
          </w:p>
          <w:p w14:paraId="7B731BAB" w14:textId="474E46FF" w:rsidR="00746E57" w:rsidRPr="003D243A" w:rsidRDefault="00746E57" w:rsidP="0053446F">
            <w:pPr>
              <w:spacing w:after="0" w:line="240" w:lineRule="auto"/>
              <w:rPr>
                <w:rFonts w:ascii="Times New Roman" w:hAnsi="Times New Roman" w:cs="Times New Roman"/>
                <w:bCs/>
                <w:i/>
                <w:iCs/>
                <w:color w:val="0D0D0D" w:themeColor="text1" w:themeTint="F2"/>
                <w:lang w:val="pl-PL"/>
              </w:rPr>
            </w:pPr>
            <w:r w:rsidRPr="003D243A">
              <w:rPr>
                <w:rFonts w:ascii="Times New Roman" w:hAnsi="Times New Roman" w:cs="Times New Roman"/>
                <w:bCs/>
                <w:i/>
                <w:iCs/>
                <w:color w:val="0D0D0D" w:themeColor="text1" w:themeTint="F2"/>
                <w:lang w:val="pl-PL"/>
              </w:rPr>
              <w:t>1) informacje na temat kluczowych zasobów niematerialnych jednostki oraz</w:t>
            </w:r>
          </w:p>
          <w:p w14:paraId="09F95E3E" w14:textId="33E0869D" w:rsidR="00746E57" w:rsidRPr="003D243A" w:rsidRDefault="00746E57" w:rsidP="0053446F">
            <w:pPr>
              <w:spacing w:after="0" w:line="240" w:lineRule="auto"/>
              <w:rPr>
                <w:rFonts w:ascii="Times New Roman" w:hAnsi="Times New Roman" w:cs="Times New Roman"/>
                <w:bCs/>
                <w:i/>
                <w:iCs/>
                <w:color w:val="0D0D0D" w:themeColor="text1" w:themeTint="F2"/>
                <w:lang w:val="pl-PL"/>
              </w:rPr>
            </w:pPr>
            <w:r w:rsidRPr="003D243A">
              <w:rPr>
                <w:rFonts w:ascii="Times New Roman" w:hAnsi="Times New Roman" w:cs="Times New Roman"/>
                <w:bCs/>
                <w:i/>
                <w:iCs/>
                <w:color w:val="0D0D0D" w:themeColor="text1" w:themeTint="F2"/>
                <w:lang w:val="pl-PL"/>
              </w:rPr>
              <w:t>2) wyjaśnienie, w jaki sposób model biznesowy jednostki zależy od tych kluczowych zasobów niematerialnych oraz w jaki sposób zasoby te stanowią źródło tworzenia wartości dla jednostki</w:t>
            </w:r>
          </w:p>
          <w:p w14:paraId="46699F9E" w14:textId="4799067B" w:rsidR="00824DA6" w:rsidRPr="003D243A" w:rsidRDefault="00746E57" w:rsidP="0053446F">
            <w:pPr>
              <w:spacing w:after="0" w:line="240" w:lineRule="auto"/>
              <w:rPr>
                <w:rFonts w:ascii="Times New Roman" w:hAnsi="Times New Roman" w:cs="Times New Roman"/>
                <w:bCs/>
                <w:color w:val="0D0D0D" w:themeColor="text1" w:themeTint="F2"/>
                <w:lang w:val="pl-PL"/>
              </w:rPr>
            </w:pPr>
            <w:r w:rsidRPr="003D243A">
              <w:rPr>
                <w:rFonts w:ascii="Times New Roman" w:hAnsi="Times New Roman" w:cs="Times New Roman"/>
                <w:bCs/>
                <w:i/>
                <w:iCs/>
                <w:color w:val="0D0D0D" w:themeColor="text1" w:themeTint="F2"/>
                <w:lang w:val="pl-PL"/>
              </w:rPr>
              <w:t xml:space="preserve">– przy czym przez kluczowe zasoby niematerialne rozumie się niemające </w:t>
            </w:r>
            <w:r w:rsidRPr="003D243A">
              <w:rPr>
                <w:rFonts w:ascii="Times New Roman" w:hAnsi="Times New Roman" w:cs="Times New Roman"/>
                <w:bCs/>
                <w:i/>
                <w:iCs/>
                <w:color w:val="0D0D0D" w:themeColor="text1" w:themeTint="F2"/>
                <w:lang w:val="pl-PL"/>
              </w:rPr>
              <w:lastRenderedPageBreak/>
              <w:t>postaci fizycznej zasoby, od których zależy model biznesowy jednostki i które stanowią źródło tworzenia wartości dla jednostki.</w:t>
            </w:r>
          </w:p>
          <w:p w14:paraId="4DD62271" w14:textId="77777777" w:rsidR="009002D6" w:rsidRPr="003D243A" w:rsidRDefault="009002D6" w:rsidP="0053446F">
            <w:pPr>
              <w:pStyle w:val="ZLITUSTzmustliter"/>
              <w:spacing w:line="240" w:lineRule="auto"/>
              <w:ind w:left="0" w:firstLine="0"/>
              <w:jc w:val="left"/>
              <w:rPr>
                <w:rFonts w:ascii="Times New Roman" w:hAnsi="Times New Roman" w:cs="Times New Roman"/>
                <w:sz w:val="22"/>
                <w:szCs w:val="22"/>
              </w:rPr>
            </w:pPr>
          </w:p>
          <w:p w14:paraId="73613132" w14:textId="49D2E3C6" w:rsidR="009002D6" w:rsidRPr="009002D6" w:rsidRDefault="003D243A" w:rsidP="0053446F">
            <w:pPr>
              <w:pStyle w:val="ZLITUSTzmustliter"/>
              <w:spacing w:line="240" w:lineRule="auto"/>
              <w:ind w:left="0" w:firstLine="0"/>
              <w:jc w:val="left"/>
              <w:rPr>
                <w:rFonts w:ascii="Times New Roman" w:hAnsi="Times New Roman" w:cs="Times New Roman"/>
                <w:sz w:val="22"/>
                <w:szCs w:val="22"/>
              </w:rPr>
            </w:pPr>
            <w:r>
              <w:rPr>
                <w:rFonts w:ascii="Times New Roman" w:eastAsia="Times New Roman" w:hAnsi="Times New Roman" w:cs="Times New Roman"/>
                <w:color w:val="0D0D0D" w:themeColor="text1" w:themeTint="F2"/>
                <w:sz w:val="22"/>
                <w:szCs w:val="22"/>
                <w:lang w:eastAsia="en-GB"/>
              </w:rPr>
              <w:t>N</w:t>
            </w:r>
            <w:r w:rsidR="009002D6" w:rsidRPr="003D243A">
              <w:rPr>
                <w:rFonts w:ascii="Times New Roman" w:eastAsia="Times New Roman" w:hAnsi="Times New Roman" w:cs="Times New Roman"/>
                <w:color w:val="0D0D0D" w:themeColor="text1" w:themeTint="F2"/>
                <w:sz w:val="22"/>
                <w:szCs w:val="22"/>
                <w:lang w:eastAsia="en-GB"/>
              </w:rPr>
              <w:t>owo dodane ust. 3c-3d w art. 49</w:t>
            </w:r>
            <w:r>
              <w:rPr>
                <w:rFonts w:ascii="Times New Roman" w:eastAsia="Times New Roman" w:hAnsi="Times New Roman" w:cs="Times New Roman"/>
                <w:color w:val="0D0D0D" w:themeColor="text1" w:themeTint="F2"/>
                <w:sz w:val="22"/>
                <w:szCs w:val="22"/>
                <w:lang w:eastAsia="en-GB"/>
              </w:rPr>
              <w:t xml:space="preserve"> </w:t>
            </w:r>
            <w:proofErr w:type="spellStart"/>
            <w:r>
              <w:rPr>
                <w:rFonts w:ascii="Times New Roman" w:eastAsia="Times New Roman" w:hAnsi="Times New Roman" w:cs="Times New Roman"/>
                <w:color w:val="0D0D0D" w:themeColor="text1" w:themeTint="F2"/>
                <w:sz w:val="22"/>
                <w:szCs w:val="22"/>
                <w:lang w:eastAsia="en-GB"/>
              </w:rPr>
              <w:t>uor</w:t>
            </w:r>
            <w:proofErr w:type="spellEnd"/>
            <w:r w:rsidR="009002D6" w:rsidRPr="003D243A">
              <w:rPr>
                <w:rFonts w:ascii="Times New Roman" w:eastAsia="Times New Roman" w:hAnsi="Times New Roman" w:cs="Times New Roman"/>
                <w:color w:val="0D0D0D" w:themeColor="text1" w:themeTint="F2"/>
                <w:sz w:val="22"/>
                <w:szCs w:val="22"/>
                <w:lang w:eastAsia="en-GB"/>
              </w:rPr>
              <w:t>:</w:t>
            </w:r>
          </w:p>
          <w:p w14:paraId="625F0371" w14:textId="4D5AF0B0" w:rsidR="00C423FC" w:rsidRPr="003D243A" w:rsidRDefault="00824DA6" w:rsidP="003D243A">
            <w:pPr>
              <w:pStyle w:val="ZLITUSTzmustliter"/>
              <w:spacing w:line="240" w:lineRule="auto"/>
              <w:ind w:left="0" w:firstLine="0"/>
              <w:rPr>
                <w:rFonts w:ascii="Times New Roman" w:hAnsi="Times New Roman" w:cs="Times New Roman"/>
                <w:sz w:val="22"/>
                <w:szCs w:val="22"/>
              </w:rPr>
            </w:pPr>
            <w:r w:rsidRPr="003D243A">
              <w:rPr>
                <w:rFonts w:ascii="Times New Roman" w:hAnsi="Times New Roman" w:cs="Times New Roman"/>
                <w:sz w:val="22"/>
                <w:szCs w:val="22"/>
              </w:rPr>
              <w:t xml:space="preserve">3c. </w:t>
            </w:r>
            <w:r w:rsidR="00C423FC" w:rsidRPr="003D243A">
              <w:rPr>
                <w:rFonts w:ascii="Times New Roman" w:hAnsi="Times New Roman" w:cs="Times New Roman"/>
                <w:sz w:val="22"/>
                <w:szCs w:val="22"/>
              </w:rPr>
              <w:t>Przepisy ust. 3b stosuje się wyłącznie do sprawozdania z działalności jednostki będącej:</w:t>
            </w:r>
          </w:p>
          <w:p w14:paraId="7214014E" w14:textId="0648F4A8" w:rsidR="00C423FC" w:rsidRPr="003D243A" w:rsidRDefault="00C423FC" w:rsidP="003D243A">
            <w:pPr>
              <w:pStyle w:val="ZLITUSTzmustliter"/>
              <w:spacing w:line="240" w:lineRule="auto"/>
              <w:ind w:left="0" w:firstLine="0"/>
              <w:rPr>
                <w:rFonts w:ascii="Times New Roman" w:hAnsi="Times New Roman" w:cs="Times New Roman"/>
                <w:sz w:val="22"/>
                <w:szCs w:val="22"/>
              </w:rPr>
            </w:pPr>
            <w:r w:rsidRPr="003D243A">
              <w:rPr>
                <w:rFonts w:ascii="Times New Roman" w:hAnsi="Times New Roman" w:cs="Times New Roman"/>
                <w:sz w:val="22"/>
                <w:szCs w:val="22"/>
              </w:rPr>
              <w:t>1) spółką kapitałową;</w:t>
            </w:r>
          </w:p>
          <w:p w14:paraId="048305D3" w14:textId="5FC7926B" w:rsidR="00C423FC" w:rsidRPr="003D243A" w:rsidRDefault="00C423FC" w:rsidP="003D243A">
            <w:pPr>
              <w:pStyle w:val="ZLITUSTzmustliter"/>
              <w:spacing w:line="240" w:lineRule="auto"/>
              <w:ind w:left="0" w:firstLine="0"/>
              <w:rPr>
                <w:rFonts w:ascii="Times New Roman" w:hAnsi="Times New Roman" w:cs="Times New Roman"/>
                <w:sz w:val="22"/>
                <w:szCs w:val="22"/>
              </w:rPr>
            </w:pPr>
            <w:r w:rsidRPr="003D243A">
              <w:rPr>
                <w:rFonts w:ascii="Times New Roman" w:hAnsi="Times New Roman" w:cs="Times New Roman"/>
                <w:sz w:val="22"/>
                <w:szCs w:val="22"/>
              </w:rPr>
              <w:t>2) spółką komandytowo-akcyjną;</w:t>
            </w:r>
          </w:p>
          <w:p w14:paraId="31832620" w14:textId="6ECA9E2E" w:rsidR="00C423FC" w:rsidRPr="003D243A" w:rsidRDefault="00C423FC" w:rsidP="003D243A">
            <w:pPr>
              <w:pStyle w:val="ZLITUSTzmustliter"/>
              <w:spacing w:line="240" w:lineRule="auto"/>
              <w:ind w:left="0" w:firstLine="0"/>
              <w:rPr>
                <w:rFonts w:ascii="Times New Roman" w:hAnsi="Times New Roman" w:cs="Times New Roman"/>
                <w:sz w:val="22"/>
                <w:szCs w:val="22"/>
              </w:rPr>
            </w:pPr>
            <w:r w:rsidRPr="003D243A">
              <w:rPr>
                <w:rFonts w:ascii="Times New Roman" w:hAnsi="Times New Roman" w:cs="Times New Roman"/>
                <w:sz w:val="22"/>
                <w:szCs w:val="22"/>
              </w:rPr>
              <w:t>3) spółką jawną lub komandytową, której wszystkimi wspólnikami ponoszącymi nieograniczoną odpowiedzialność są spółki kapitałowe, spółki komandytowo-akcyjne lub spółki z innych państw o podobnej do tych spółek formie prawnej.</w:t>
            </w:r>
          </w:p>
          <w:p w14:paraId="59E2707F" w14:textId="0F5A757E" w:rsidR="00824DA6" w:rsidRPr="003D243A" w:rsidRDefault="00C423FC" w:rsidP="003D243A">
            <w:pPr>
              <w:pStyle w:val="ZLITUSTzmustliter"/>
              <w:spacing w:line="240" w:lineRule="auto"/>
              <w:ind w:left="0" w:firstLine="0"/>
              <w:jc w:val="left"/>
              <w:rPr>
                <w:rFonts w:ascii="Times New Roman" w:hAnsi="Times New Roman" w:cs="Times New Roman"/>
                <w:sz w:val="22"/>
                <w:szCs w:val="22"/>
              </w:rPr>
            </w:pPr>
            <w:r w:rsidRPr="003D243A">
              <w:rPr>
                <w:rFonts w:ascii="Times New Roman" w:hAnsi="Times New Roman" w:cs="Times New Roman"/>
                <w:sz w:val="22"/>
                <w:szCs w:val="22"/>
              </w:rPr>
              <w:t>3d. Sprawozdanie z działalności jednostki przestaje podlegać wymogom określonym w ust. 3b, jeżeli w roku obrotowym i w roku poprzedzającym ten rok obrotowy jej przychody netto ze sprzedaży towarów i produktów za rok obrotowy lub średnioroczne zatrudnienie w przeliczeniu na pełne etaty nie przekroczyły wielkości wskazanych w tym przepisie.</w:t>
            </w:r>
          </w:p>
          <w:p w14:paraId="540D6A40" w14:textId="4C967027" w:rsidR="00824DA6" w:rsidRPr="003D243A" w:rsidRDefault="00824DA6" w:rsidP="00824DA6">
            <w:pPr>
              <w:spacing w:after="0" w:line="240" w:lineRule="auto"/>
              <w:rPr>
                <w:rFonts w:ascii="Times New Roman" w:hAnsi="Times New Roman" w:cs="Times New Roman"/>
                <w:lang w:val="pl-PL"/>
              </w:rPr>
            </w:pPr>
          </w:p>
          <w:p w14:paraId="554E0745" w14:textId="74E421BC" w:rsidR="00824DA6" w:rsidRPr="00FE1F27" w:rsidRDefault="00824DA6" w:rsidP="00824DA6">
            <w:pPr>
              <w:spacing w:after="0" w:line="240" w:lineRule="auto"/>
              <w:rPr>
                <w:rFonts w:ascii="Times New Roman" w:hAnsi="Times New Roman" w:cs="Times New Roman"/>
                <w:lang w:val="pl-PL"/>
              </w:rPr>
            </w:pPr>
            <w:r w:rsidRPr="00FE1F27">
              <w:rPr>
                <w:rFonts w:ascii="Times New Roman" w:hAnsi="Times New Roman" w:cs="Times New Roman"/>
                <w:lang w:val="pl-PL"/>
              </w:rPr>
              <w:t xml:space="preserve">Zmieniony art. 55 ust. 2a </w:t>
            </w:r>
            <w:proofErr w:type="spellStart"/>
            <w:r w:rsidRPr="00FE1F27">
              <w:rPr>
                <w:rFonts w:ascii="Times New Roman" w:hAnsi="Times New Roman" w:cs="Times New Roman"/>
                <w:lang w:val="pl-PL"/>
              </w:rPr>
              <w:t>uor</w:t>
            </w:r>
            <w:proofErr w:type="spellEnd"/>
            <w:r w:rsidR="00F35F30" w:rsidRPr="00FE1F27">
              <w:rPr>
                <w:rFonts w:ascii="Times New Roman" w:hAnsi="Times New Roman" w:cs="Times New Roman"/>
                <w:lang w:val="pl-PL"/>
              </w:rPr>
              <w:t xml:space="preserve"> oraz nowo dodany w nim ust. 2aa</w:t>
            </w:r>
            <w:r w:rsidRPr="00FE1F27">
              <w:rPr>
                <w:rFonts w:ascii="Times New Roman" w:hAnsi="Times New Roman" w:cs="Times New Roman"/>
                <w:lang w:val="pl-PL"/>
              </w:rPr>
              <w:t>:</w:t>
            </w:r>
          </w:p>
          <w:p w14:paraId="5DFBBA32" w14:textId="77777777" w:rsidR="00C40804" w:rsidRPr="00FE1F27" w:rsidRDefault="00824DA6" w:rsidP="00C40804">
            <w:pPr>
              <w:spacing w:after="0" w:line="240" w:lineRule="auto"/>
              <w:rPr>
                <w:rFonts w:ascii="Times New Roman" w:hAnsi="Times New Roman" w:cs="Times New Roman"/>
                <w:lang w:val="pl-PL"/>
              </w:rPr>
            </w:pPr>
            <w:r w:rsidRPr="00176A0A">
              <w:rPr>
                <w:rFonts w:ascii="Times New Roman" w:hAnsi="Times New Roman" w:cs="Times New Roman"/>
                <w:lang w:val="pl-PL"/>
              </w:rPr>
              <w:t xml:space="preserve">Art. 55. 2a. </w:t>
            </w:r>
            <w:r w:rsidR="00C40804" w:rsidRPr="00176A0A">
              <w:rPr>
                <w:rFonts w:ascii="Times New Roman" w:hAnsi="Times New Roman" w:cs="Times New Roman"/>
                <w:lang w:val="pl-PL"/>
              </w:rPr>
              <w:t>Do rocznego skonsolidowane</w:t>
            </w:r>
            <w:r w:rsidR="00C40804" w:rsidRPr="00FE1F27">
              <w:rPr>
                <w:rFonts w:ascii="Times New Roman" w:hAnsi="Times New Roman" w:cs="Times New Roman"/>
                <w:lang w:val="pl-PL"/>
              </w:rPr>
              <w:t xml:space="preserve">go sprawozdania finansowego dołącza się sprawozdanie </w:t>
            </w:r>
            <w:r w:rsidR="00C40804" w:rsidRPr="00FE1F27">
              <w:rPr>
                <w:rFonts w:ascii="Times New Roman" w:hAnsi="Times New Roman" w:cs="Times New Roman"/>
                <w:lang w:val="pl-PL"/>
              </w:rPr>
              <w:lastRenderedPageBreak/>
              <w:t>z działalności grupy kapitałowej, sporządzone odpowiednio według wymogów, o których mowa w art. 49 ust. 2–3d i 7–9, z tym że:</w:t>
            </w:r>
          </w:p>
          <w:p w14:paraId="1D22FF83" w14:textId="72DA5613" w:rsidR="00C40804" w:rsidRPr="00FE1F27" w:rsidRDefault="00C40804" w:rsidP="00C40804">
            <w:pPr>
              <w:spacing w:after="0" w:line="240" w:lineRule="auto"/>
              <w:rPr>
                <w:rFonts w:ascii="Times New Roman" w:hAnsi="Times New Roman" w:cs="Times New Roman"/>
                <w:lang w:val="pl-PL"/>
              </w:rPr>
            </w:pPr>
            <w:r w:rsidRPr="00FE1F27">
              <w:rPr>
                <w:rFonts w:ascii="Times New Roman" w:hAnsi="Times New Roman" w:cs="Times New Roman"/>
                <w:lang w:val="pl-PL"/>
              </w:rPr>
              <w:t>1) w przypadku informacji określonych w art. 49 ust. 2 pkt 5 sprawozdanie to obejmuje informacje o udziałach własnych posiadanych przez jednostkę dominującą, jednostki wchodzące w skład grupy kapitałowej oraz osoby działające w ich imieniu;</w:t>
            </w:r>
          </w:p>
          <w:p w14:paraId="23D5F55E" w14:textId="4C0D7FD0" w:rsidR="007F0066" w:rsidRPr="00FE1F27" w:rsidRDefault="00C40804" w:rsidP="00C40804">
            <w:pPr>
              <w:spacing w:after="0" w:line="240" w:lineRule="auto"/>
              <w:rPr>
                <w:rFonts w:ascii="Times New Roman" w:hAnsi="Times New Roman" w:cs="Times New Roman"/>
                <w:b/>
                <w:bCs/>
                <w:lang w:val="pl-PL"/>
              </w:rPr>
            </w:pPr>
            <w:r w:rsidRPr="00FE1F27">
              <w:rPr>
                <w:rFonts w:ascii="Times New Roman" w:hAnsi="Times New Roman" w:cs="Times New Roman"/>
                <w:b/>
                <w:bCs/>
                <w:lang w:val="pl-PL"/>
              </w:rPr>
              <w:t>2) określony w art. 49 ust. 3b warunek uzyskania przychodów netto ze sprzedaży towarów i produktów w roku obrotowym i w roku poprzedzającym ten rok obrotowy uznaje się za spełniony, jeżeli przychody te przekraczają 1 900 000 000 zł po dokonaniu wyłączeń konsolidacyjnych, o których mowa w art. 60 ust. 2 i 6, oraz 2 280 000 000 zł przed dokonaniem tych wyłączeń.</w:t>
            </w:r>
          </w:p>
          <w:p w14:paraId="5406D19A" w14:textId="40547CEE" w:rsidR="007F0066" w:rsidRPr="00FE1F27" w:rsidRDefault="007F0066" w:rsidP="007F0066">
            <w:pPr>
              <w:spacing w:after="0" w:line="240" w:lineRule="auto"/>
              <w:rPr>
                <w:rFonts w:ascii="Times New Roman" w:hAnsi="Times New Roman" w:cs="Times New Roman"/>
                <w:lang w:val="pl-PL"/>
              </w:rPr>
            </w:pPr>
          </w:p>
          <w:p w14:paraId="044981C5" w14:textId="0F6D3037" w:rsidR="007F0066" w:rsidRPr="00FE1F27" w:rsidRDefault="007F0066" w:rsidP="007F0066">
            <w:pPr>
              <w:spacing w:after="0" w:line="240" w:lineRule="auto"/>
              <w:rPr>
                <w:rFonts w:ascii="Times New Roman" w:hAnsi="Times New Roman" w:cs="Times New Roman"/>
                <w:lang w:val="pl-PL"/>
              </w:rPr>
            </w:pPr>
            <w:r w:rsidRPr="00FE1F27">
              <w:rPr>
                <w:rFonts w:ascii="Times New Roman" w:hAnsi="Times New Roman" w:cs="Times New Roman"/>
                <w:lang w:val="pl-PL"/>
              </w:rPr>
              <w:t xml:space="preserve">2aa. </w:t>
            </w:r>
            <w:r w:rsidR="00C40804" w:rsidRPr="00FE1F27">
              <w:rPr>
                <w:rFonts w:ascii="Times New Roman" w:hAnsi="Times New Roman" w:cs="Times New Roman"/>
                <w:lang w:val="pl-PL"/>
              </w:rPr>
              <w:t>Sprawozdanie z działalności grupy kapitałowej można sporządzić łącznie ze sprawozdaniem z działalności jednostki dominującej jako jedno sprawozdanie.</w:t>
            </w:r>
          </w:p>
          <w:p w14:paraId="7ADF409E" w14:textId="62B16110" w:rsidR="00824DA6" w:rsidRPr="00176A0A" w:rsidRDefault="00824DA6" w:rsidP="007F0066">
            <w:pPr>
              <w:spacing w:after="0" w:line="240" w:lineRule="auto"/>
              <w:rPr>
                <w:rFonts w:ascii="Times New Roman" w:hAnsi="Times New Roman" w:cs="Times New Roman"/>
                <w:b/>
                <w:color w:val="0D0D0D" w:themeColor="text1" w:themeTint="F2"/>
                <w:lang w:val="pl-PL"/>
              </w:rPr>
            </w:pP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61BEDEB0" w14:textId="232FEDEF" w:rsidR="00FE1F27" w:rsidRPr="00FE1F27" w:rsidRDefault="00FE1F27" w:rsidP="00FE1F27">
            <w:pPr>
              <w:spacing w:after="0" w:line="240" w:lineRule="auto"/>
              <w:rPr>
                <w:rFonts w:ascii="Times New Roman" w:hAnsi="Times New Roman" w:cs="Times New Roman"/>
                <w:b/>
                <w:color w:val="0D0D0D" w:themeColor="text1" w:themeTint="F2"/>
                <w:lang w:val="pl-PL"/>
              </w:rPr>
            </w:pPr>
            <w:r w:rsidRPr="00FE1F27">
              <w:rPr>
                <w:rFonts w:ascii="Times New Roman" w:hAnsi="Times New Roman" w:cs="Times New Roman"/>
                <w:bCs/>
                <w:color w:val="0D0D0D" w:themeColor="text1" w:themeTint="F2"/>
                <w:lang w:val="pl-PL"/>
              </w:rPr>
              <w:lastRenderedPageBreak/>
              <w:t xml:space="preserve">Nowo dodany ust. 2aa to zmiana techniczna </w:t>
            </w:r>
            <w:r>
              <w:rPr>
                <w:rFonts w:ascii="Times New Roman" w:hAnsi="Times New Roman" w:cs="Times New Roman"/>
                <w:bCs/>
                <w:color w:val="0D0D0D" w:themeColor="text1" w:themeTint="F2"/>
                <w:lang w:val="pl-PL"/>
              </w:rPr>
              <w:t>mająca na celu zapewnienie czytelności przepisów. J</w:t>
            </w:r>
            <w:r w:rsidRPr="00FE1F27">
              <w:rPr>
                <w:rFonts w:ascii="Times New Roman" w:hAnsi="Times New Roman" w:cs="Times New Roman"/>
                <w:bCs/>
                <w:color w:val="0D0D0D" w:themeColor="text1" w:themeTint="F2"/>
                <w:lang w:val="pl-PL"/>
              </w:rPr>
              <w:t xml:space="preserve">ego brzmienie odpowiada brzmieniu </w:t>
            </w:r>
            <w:r w:rsidRPr="00FE1F27">
              <w:rPr>
                <w:rFonts w:ascii="Times New Roman" w:hAnsi="Times New Roman" w:cs="Times New Roman"/>
                <w:bCs/>
                <w:lang w:val="pl-PL"/>
              </w:rPr>
              <w:t xml:space="preserve">zdania drugiego </w:t>
            </w:r>
            <w:r w:rsidRPr="00FE1F27">
              <w:rPr>
                <w:rFonts w:ascii="Times New Roman" w:hAnsi="Times New Roman" w:cs="Times New Roman"/>
                <w:lang w:val="pl-PL"/>
              </w:rPr>
              <w:t>zawarte</w:t>
            </w:r>
            <w:r>
              <w:rPr>
                <w:rFonts w:ascii="Times New Roman" w:hAnsi="Times New Roman" w:cs="Times New Roman"/>
                <w:lang w:val="pl-PL"/>
              </w:rPr>
              <w:t>go</w:t>
            </w:r>
            <w:r w:rsidRPr="00FE1F27">
              <w:rPr>
                <w:rFonts w:ascii="Times New Roman" w:hAnsi="Times New Roman" w:cs="Times New Roman"/>
                <w:lang w:val="pl-PL"/>
              </w:rPr>
              <w:t xml:space="preserve"> w dotychczasowym art. 55 ust. 2a</w:t>
            </w:r>
            <w:r w:rsidR="00176A0A">
              <w:rPr>
                <w:rFonts w:ascii="Times New Roman" w:hAnsi="Times New Roman" w:cs="Times New Roman"/>
                <w:lang w:val="pl-PL"/>
              </w:rPr>
              <w:t xml:space="preserve"> </w:t>
            </w:r>
            <w:proofErr w:type="spellStart"/>
            <w:r w:rsidR="00176A0A">
              <w:rPr>
                <w:rFonts w:ascii="Times New Roman" w:hAnsi="Times New Roman" w:cs="Times New Roman"/>
                <w:lang w:val="pl-PL"/>
              </w:rPr>
              <w:t>uor</w:t>
            </w:r>
            <w:proofErr w:type="spellEnd"/>
            <w:r>
              <w:rPr>
                <w:rFonts w:ascii="Times New Roman" w:hAnsi="Times New Roman" w:cs="Times New Roman"/>
                <w:lang w:val="pl-PL"/>
              </w:rPr>
              <w:t>, które zostało przeniesione do odrębnej jednostki redakcyjnej i samo w sobie nie stanowi transpozycji dyrektywy 2026/470</w:t>
            </w:r>
          </w:p>
        </w:tc>
      </w:tr>
      <w:tr w:rsidR="003F0D16" w:rsidRPr="006D2187" w14:paraId="4082F296"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60B80652" w14:textId="6862ADAC" w:rsidR="003F0D16" w:rsidRPr="00E511A9" w:rsidRDefault="000D429C" w:rsidP="009165F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Art. 2 pkt 4 lit. a</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0B4096CC" w14:textId="77777777" w:rsidR="000D429C" w:rsidRPr="00E511A9" w:rsidRDefault="000D429C" w:rsidP="009165F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w art. 19a wprowadza się następujące zmiany:</w:t>
            </w:r>
          </w:p>
          <w:p w14:paraId="57A67F78" w14:textId="374D33DB" w:rsidR="000D429C" w:rsidRPr="00E511A9" w:rsidRDefault="000D429C" w:rsidP="009165F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w:t>
            </w:r>
            <w:r w:rsidR="00FC7EBB" w:rsidRPr="00E511A9">
              <w:rPr>
                <w:rFonts w:ascii="Times New Roman" w:hAnsi="Times New Roman" w:cs="Times New Roman"/>
                <w:bCs/>
                <w:color w:val="0D0D0D" w:themeColor="text1" w:themeTint="F2"/>
                <w:lang w:val="pl-PL"/>
              </w:rPr>
              <w:t xml:space="preserve"> </w:t>
            </w:r>
            <w:r w:rsidRPr="00E511A9">
              <w:rPr>
                <w:rFonts w:ascii="Times New Roman" w:hAnsi="Times New Roman" w:cs="Times New Roman"/>
                <w:bCs/>
                <w:color w:val="0D0D0D" w:themeColor="text1" w:themeTint="F2"/>
                <w:lang w:val="pl-PL"/>
              </w:rPr>
              <w:t>ust. 1 akapit pierwszy otrzymuje brzmienie:</w:t>
            </w:r>
          </w:p>
          <w:p w14:paraId="0ED756BA" w14:textId="70C98B67" w:rsidR="003F0D16" w:rsidRPr="00E511A9" w:rsidRDefault="000D429C" w:rsidP="009165F3">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lastRenderedPageBreak/>
              <w:t>„Jednostki, w których na dzień bilansowy przychody netto ze sprzedaży przekraczają 450 000 000 EUR, a średnia liczba zatrudnionych w roku obrotowym przekracza 1 000, zawierają w swoim sprawozdaniu z działalności informacje niezbędne do zrozumienia wpływu jednostki na kwestie związane ze zrównoważonym rozwojem oraz informacje niezbędne do zrozumienia, w jaki sposób kwestie związane ze zrównoważonym rozwojem wpływają na rozwój, wyniki i sytuację jednostki.”</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7626D65D" w14:textId="1018286D" w:rsidR="003F0D16" w:rsidRPr="00E511A9" w:rsidRDefault="00CB489C" w:rsidP="009165F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1889BA81" w14:textId="1D55712F" w:rsidR="009165F3" w:rsidRDefault="0060305B" w:rsidP="009165F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1 pkt</w:t>
            </w:r>
            <w:r w:rsidR="009165F3">
              <w:rPr>
                <w:rFonts w:ascii="Times New Roman" w:hAnsi="Times New Roman" w:cs="Times New Roman"/>
                <w:bCs/>
                <w:color w:val="0D0D0D" w:themeColor="text1" w:themeTint="F2"/>
                <w:lang w:val="pl-PL"/>
              </w:rPr>
              <w:t xml:space="preserve"> 1 </w:t>
            </w:r>
            <w:r w:rsidR="003220A8">
              <w:rPr>
                <w:rFonts w:ascii="Times New Roman" w:hAnsi="Times New Roman" w:cs="Times New Roman"/>
                <w:bCs/>
                <w:color w:val="0D0D0D" w:themeColor="text1" w:themeTint="F2"/>
                <w:lang w:val="pl-PL"/>
              </w:rPr>
              <w:t>lit. a i</w:t>
            </w:r>
            <w:r w:rsidR="00BA04A6">
              <w:rPr>
                <w:rFonts w:ascii="Times New Roman" w:hAnsi="Times New Roman" w:cs="Times New Roman"/>
                <w:bCs/>
                <w:color w:val="0D0D0D" w:themeColor="text1" w:themeTint="F2"/>
                <w:lang w:val="pl-PL"/>
              </w:rPr>
              <w:t xml:space="preserve"> lit.</w:t>
            </w:r>
            <w:r w:rsidR="003220A8">
              <w:rPr>
                <w:rFonts w:ascii="Times New Roman" w:hAnsi="Times New Roman" w:cs="Times New Roman"/>
                <w:bCs/>
                <w:color w:val="0D0D0D" w:themeColor="text1" w:themeTint="F2"/>
                <w:lang w:val="pl-PL"/>
              </w:rPr>
              <w:t xml:space="preserve"> b </w:t>
            </w:r>
            <w:r w:rsidR="009165F3">
              <w:rPr>
                <w:rFonts w:ascii="Times New Roman" w:hAnsi="Times New Roman" w:cs="Times New Roman"/>
                <w:bCs/>
                <w:color w:val="0D0D0D" w:themeColor="text1" w:themeTint="F2"/>
                <w:lang w:val="pl-PL"/>
              </w:rPr>
              <w:t>projektu ustawy zmieniającej (</w:t>
            </w:r>
            <w:r w:rsidR="00465DA5">
              <w:rPr>
                <w:rFonts w:ascii="Times New Roman" w:hAnsi="Times New Roman" w:cs="Times New Roman"/>
                <w:bCs/>
                <w:color w:val="0D0D0D" w:themeColor="text1" w:themeTint="F2"/>
                <w:lang w:val="pl-PL"/>
              </w:rPr>
              <w:t>uchylenie</w:t>
            </w:r>
            <w:r w:rsidR="009165F3">
              <w:rPr>
                <w:rFonts w:ascii="Times New Roman" w:hAnsi="Times New Roman" w:cs="Times New Roman"/>
                <w:bCs/>
                <w:color w:val="0D0D0D" w:themeColor="text1" w:themeTint="F2"/>
                <w:lang w:val="pl-PL"/>
              </w:rPr>
              <w:t xml:space="preserve"> art. 3 </w:t>
            </w:r>
            <w:r w:rsidR="009165F3">
              <w:rPr>
                <w:rFonts w:ascii="Times New Roman" w:hAnsi="Times New Roman" w:cs="Times New Roman"/>
                <w:bCs/>
                <w:color w:val="0D0D0D" w:themeColor="text1" w:themeTint="F2"/>
                <w:lang w:val="pl-PL"/>
              </w:rPr>
              <w:lastRenderedPageBreak/>
              <w:t xml:space="preserve">ust. 1 pkt 1c i 1e </w:t>
            </w:r>
            <w:proofErr w:type="spellStart"/>
            <w:r w:rsidR="009165F3">
              <w:rPr>
                <w:rFonts w:ascii="Times New Roman" w:hAnsi="Times New Roman" w:cs="Times New Roman"/>
                <w:bCs/>
                <w:color w:val="0D0D0D" w:themeColor="text1" w:themeTint="F2"/>
                <w:lang w:val="pl-PL"/>
              </w:rPr>
              <w:t>uor</w:t>
            </w:r>
            <w:proofErr w:type="spellEnd"/>
            <w:r w:rsidR="009165F3">
              <w:rPr>
                <w:rFonts w:ascii="Times New Roman" w:hAnsi="Times New Roman" w:cs="Times New Roman"/>
                <w:bCs/>
                <w:color w:val="0D0D0D" w:themeColor="text1" w:themeTint="F2"/>
                <w:lang w:val="pl-PL"/>
              </w:rPr>
              <w:t>)</w:t>
            </w:r>
          </w:p>
          <w:p w14:paraId="2C2FD2A1" w14:textId="39E7313D" w:rsidR="009165F3" w:rsidRDefault="009165F3" w:rsidP="009165F3">
            <w:pPr>
              <w:spacing w:after="0" w:line="240" w:lineRule="auto"/>
              <w:rPr>
                <w:rFonts w:ascii="Times New Roman" w:hAnsi="Times New Roman" w:cs="Times New Roman"/>
                <w:bCs/>
                <w:color w:val="0D0D0D" w:themeColor="text1" w:themeTint="F2"/>
                <w:lang w:val="pl-PL"/>
              </w:rPr>
            </w:pPr>
          </w:p>
          <w:p w14:paraId="7558C766" w14:textId="18871698" w:rsidR="009165F3" w:rsidRDefault="009165F3" w:rsidP="009165F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Art. 1 pkt 4 projektu ustawy zmieniającej (</w:t>
            </w:r>
            <w:r w:rsidR="00742662">
              <w:rPr>
                <w:rFonts w:ascii="Times New Roman" w:hAnsi="Times New Roman" w:cs="Times New Roman"/>
                <w:bCs/>
                <w:color w:val="0D0D0D" w:themeColor="text1" w:themeTint="F2"/>
                <w:lang w:val="pl-PL"/>
              </w:rPr>
              <w:t>uchylenie</w:t>
            </w:r>
            <w:r>
              <w:rPr>
                <w:rFonts w:ascii="Times New Roman" w:hAnsi="Times New Roman" w:cs="Times New Roman"/>
                <w:bCs/>
                <w:color w:val="0D0D0D" w:themeColor="text1" w:themeTint="F2"/>
                <w:lang w:val="pl-PL"/>
              </w:rPr>
              <w:t xml:space="preserve"> art. 63p pkt 3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307BA626" w14:textId="77777777" w:rsidR="009165F3" w:rsidRDefault="009165F3" w:rsidP="009165F3">
            <w:pPr>
              <w:spacing w:after="0" w:line="240" w:lineRule="auto"/>
              <w:rPr>
                <w:rFonts w:ascii="Times New Roman" w:hAnsi="Times New Roman" w:cs="Times New Roman"/>
                <w:bCs/>
                <w:color w:val="0D0D0D" w:themeColor="text1" w:themeTint="F2"/>
                <w:lang w:val="pl-PL"/>
              </w:rPr>
            </w:pPr>
          </w:p>
          <w:p w14:paraId="4AFAA1D9" w14:textId="3B8FD5B7" w:rsidR="003F0D16" w:rsidRPr="00E511A9" w:rsidRDefault="00074DD8" w:rsidP="009165F3">
            <w:pPr>
              <w:spacing w:after="0" w:line="240" w:lineRule="auto"/>
              <w:rPr>
                <w:rFonts w:ascii="Times New Roman" w:hAnsi="Times New Roman" w:cs="Times New Roman"/>
                <w:b/>
                <w:color w:val="0D0D0D" w:themeColor="text1" w:themeTint="F2"/>
                <w:lang w:val="pl-PL"/>
              </w:rPr>
            </w:pPr>
            <w:r>
              <w:rPr>
                <w:rFonts w:ascii="Times New Roman" w:hAnsi="Times New Roman" w:cs="Times New Roman"/>
                <w:bCs/>
                <w:color w:val="0D0D0D" w:themeColor="text1" w:themeTint="F2"/>
                <w:lang w:val="pl-PL"/>
              </w:rPr>
              <w:t>Art. 1 pkt</w:t>
            </w:r>
            <w:r w:rsidR="0060305B" w:rsidRPr="00E511A9">
              <w:rPr>
                <w:rFonts w:ascii="Times New Roman" w:hAnsi="Times New Roman" w:cs="Times New Roman"/>
                <w:bCs/>
                <w:color w:val="0D0D0D" w:themeColor="text1" w:themeTint="F2"/>
                <w:lang w:val="pl-PL"/>
              </w:rPr>
              <w:t xml:space="preserve"> 5 lit. a</w:t>
            </w:r>
            <w:r>
              <w:rPr>
                <w:rFonts w:ascii="Times New Roman" w:hAnsi="Times New Roman" w:cs="Times New Roman"/>
                <w:bCs/>
                <w:color w:val="0D0D0D" w:themeColor="text1" w:themeTint="F2"/>
                <w:lang w:val="pl-PL"/>
              </w:rPr>
              <w:t xml:space="preserve"> i b</w:t>
            </w:r>
            <w:r w:rsidR="0060305B" w:rsidRPr="00E511A9">
              <w:rPr>
                <w:rFonts w:ascii="Times New Roman" w:hAnsi="Times New Roman" w:cs="Times New Roman"/>
                <w:bCs/>
                <w:color w:val="0D0D0D" w:themeColor="text1" w:themeTint="F2"/>
                <w:lang w:val="pl-PL"/>
              </w:rPr>
              <w:t xml:space="preserve"> projektu</w:t>
            </w:r>
            <w:r>
              <w:rPr>
                <w:rFonts w:ascii="Times New Roman" w:hAnsi="Times New Roman" w:cs="Times New Roman"/>
                <w:bCs/>
                <w:color w:val="0D0D0D" w:themeColor="text1" w:themeTint="F2"/>
                <w:lang w:val="pl-PL"/>
              </w:rPr>
              <w:t xml:space="preserve"> ustawy zmieniającej</w:t>
            </w:r>
            <w:r w:rsidR="0060305B" w:rsidRPr="00E511A9">
              <w:rPr>
                <w:rFonts w:ascii="Times New Roman" w:hAnsi="Times New Roman" w:cs="Times New Roman"/>
                <w:bCs/>
                <w:color w:val="0D0D0D" w:themeColor="text1" w:themeTint="F2"/>
                <w:lang w:val="pl-PL"/>
              </w:rPr>
              <w:t xml:space="preserve"> (art. 63r ust. 1 </w:t>
            </w:r>
            <w:r>
              <w:rPr>
                <w:rFonts w:ascii="Times New Roman" w:hAnsi="Times New Roman" w:cs="Times New Roman"/>
                <w:bCs/>
                <w:color w:val="0D0D0D" w:themeColor="text1" w:themeTint="F2"/>
                <w:lang w:val="pl-PL"/>
              </w:rPr>
              <w:t xml:space="preserve">i 1a </w:t>
            </w:r>
            <w:proofErr w:type="spellStart"/>
            <w:r w:rsidR="0060305B" w:rsidRPr="00E511A9">
              <w:rPr>
                <w:rFonts w:ascii="Times New Roman" w:hAnsi="Times New Roman" w:cs="Times New Roman"/>
                <w:bCs/>
                <w:color w:val="0D0D0D" w:themeColor="text1" w:themeTint="F2"/>
                <w:lang w:val="pl-PL"/>
              </w:rPr>
              <w:t>uor</w:t>
            </w:r>
            <w:proofErr w:type="spellEnd"/>
            <w:r w:rsidR="0060305B" w:rsidRPr="00E511A9">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1EC7A3E5" w14:textId="1147EEFA" w:rsidR="009165F3" w:rsidRPr="009165F3" w:rsidRDefault="009165F3" w:rsidP="009165F3">
            <w:pPr>
              <w:spacing w:after="0" w:line="240" w:lineRule="auto"/>
              <w:rPr>
                <w:rFonts w:ascii="Times New Roman" w:hAnsi="Times New Roman" w:cs="Times New Roman"/>
                <w:bCs/>
                <w:i/>
                <w:iCs/>
                <w:color w:val="0D0D0D" w:themeColor="text1" w:themeTint="F2"/>
                <w:lang w:val="pl-PL"/>
              </w:rPr>
            </w:pPr>
            <w:r w:rsidRPr="009165F3">
              <w:rPr>
                <w:rFonts w:ascii="Times New Roman" w:hAnsi="Times New Roman" w:cs="Times New Roman"/>
                <w:bCs/>
                <w:i/>
                <w:iCs/>
                <w:color w:val="0D0D0D" w:themeColor="text1" w:themeTint="F2"/>
                <w:lang w:val="pl-PL"/>
              </w:rPr>
              <w:lastRenderedPageBreak/>
              <w:t>Art. 1 pkt</w:t>
            </w:r>
            <w:r w:rsidR="003220A8">
              <w:rPr>
                <w:rFonts w:ascii="Times New Roman" w:hAnsi="Times New Roman" w:cs="Times New Roman"/>
                <w:bCs/>
                <w:i/>
                <w:iCs/>
                <w:color w:val="0D0D0D" w:themeColor="text1" w:themeTint="F2"/>
                <w:lang w:val="pl-PL"/>
              </w:rPr>
              <w:t xml:space="preserve"> 1 lit. a i</w:t>
            </w:r>
            <w:r w:rsidR="00BA04A6">
              <w:rPr>
                <w:rFonts w:ascii="Times New Roman" w:hAnsi="Times New Roman" w:cs="Times New Roman"/>
                <w:bCs/>
                <w:i/>
                <w:iCs/>
                <w:color w:val="0D0D0D" w:themeColor="text1" w:themeTint="F2"/>
                <w:lang w:val="pl-PL"/>
              </w:rPr>
              <w:t xml:space="preserve"> lit.</w:t>
            </w:r>
            <w:r w:rsidR="003220A8">
              <w:rPr>
                <w:rFonts w:ascii="Times New Roman" w:hAnsi="Times New Roman" w:cs="Times New Roman"/>
                <w:bCs/>
                <w:i/>
                <w:iCs/>
                <w:color w:val="0D0D0D" w:themeColor="text1" w:themeTint="F2"/>
                <w:lang w:val="pl-PL"/>
              </w:rPr>
              <w:t xml:space="preserve"> b</w:t>
            </w:r>
            <w:r w:rsidRPr="009165F3">
              <w:rPr>
                <w:rFonts w:ascii="Times New Roman" w:hAnsi="Times New Roman" w:cs="Times New Roman"/>
                <w:bCs/>
                <w:i/>
                <w:iCs/>
                <w:color w:val="0D0D0D" w:themeColor="text1" w:themeTint="F2"/>
                <w:lang w:val="pl-PL"/>
              </w:rPr>
              <w:t xml:space="preserve"> projektu ustawy zmieniającej – uchylenie pkt 1c i 1e (w art. 3 ust. 1).</w:t>
            </w:r>
          </w:p>
          <w:p w14:paraId="41B1105A" w14:textId="40CD2D21" w:rsidR="009165F3" w:rsidRDefault="009165F3" w:rsidP="009165F3">
            <w:pPr>
              <w:spacing w:after="0" w:line="240" w:lineRule="auto"/>
              <w:rPr>
                <w:rFonts w:ascii="Times New Roman" w:hAnsi="Times New Roman" w:cs="Times New Roman"/>
                <w:bCs/>
                <w:color w:val="0D0D0D" w:themeColor="text1" w:themeTint="F2"/>
                <w:lang w:val="pl-PL"/>
              </w:rPr>
            </w:pPr>
          </w:p>
          <w:p w14:paraId="1A491C10" w14:textId="5BA318E6" w:rsidR="009165F3" w:rsidRPr="009165F3" w:rsidRDefault="009165F3" w:rsidP="009165F3">
            <w:pPr>
              <w:spacing w:after="0" w:line="240" w:lineRule="auto"/>
              <w:rPr>
                <w:rFonts w:ascii="Times New Roman" w:hAnsi="Times New Roman" w:cs="Times New Roman"/>
                <w:bCs/>
                <w:i/>
                <w:iCs/>
                <w:color w:val="0D0D0D" w:themeColor="text1" w:themeTint="F2"/>
                <w:lang w:val="pl-PL"/>
              </w:rPr>
            </w:pPr>
            <w:r w:rsidRPr="009165F3">
              <w:rPr>
                <w:rFonts w:ascii="Times New Roman" w:hAnsi="Times New Roman" w:cs="Times New Roman"/>
                <w:bCs/>
                <w:i/>
                <w:iCs/>
                <w:color w:val="0D0D0D" w:themeColor="text1" w:themeTint="F2"/>
                <w:lang w:val="pl-PL"/>
              </w:rPr>
              <w:lastRenderedPageBreak/>
              <w:t xml:space="preserve">art. 1 pkt 4 projektu ustawy </w:t>
            </w:r>
            <w:r>
              <w:rPr>
                <w:rFonts w:ascii="Times New Roman" w:hAnsi="Times New Roman" w:cs="Times New Roman"/>
                <w:bCs/>
                <w:i/>
                <w:iCs/>
                <w:color w:val="0D0D0D" w:themeColor="text1" w:themeTint="F2"/>
                <w:lang w:val="pl-PL"/>
              </w:rPr>
              <w:t xml:space="preserve">zmieniającej – uchylenie art. 63p pkt 3 </w:t>
            </w:r>
            <w:proofErr w:type="spellStart"/>
            <w:r>
              <w:rPr>
                <w:rFonts w:ascii="Times New Roman" w:hAnsi="Times New Roman" w:cs="Times New Roman"/>
                <w:bCs/>
                <w:i/>
                <w:iCs/>
                <w:color w:val="0D0D0D" w:themeColor="text1" w:themeTint="F2"/>
                <w:lang w:val="pl-PL"/>
              </w:rPr>
              <w:t>uor</w:t>
            </w:r>
            <w:proofErr w:type="spellEnd"/>
            <w:r>
              <w:rPr>
                <w:rFonts w:ascii="Times New Roman" w:hAnsi="Times New Roman" w:cs="Times New Roman"/>
                <w:bCs/>
                <w:i/>
                <w:iCs/>
                <w:color w:val="0D0D0D" w:themeColor="text1" w:themeTint="F2"/>
                <w:lang w:val="pl-PL"/>
              </w:rPr>
              <w:t>)</w:t>
            </w:r>
          </w:p>
          <w:p w14:paraId="3170961F" w14:textId="35A0C8E2" w:rsidR="009165F3" w:rsidRDefault="009165F3" w:rsidP="009165F3">
            <w:pPr>
              <w:spacing w:after="0" w:line="240" w:lineRule="auto"/>
              <w:rPr>
                <w:rFonts w:ascii="Times New Roman" w:hAnsi="Times New Roman" w:cs="Times New Roman"/>
                <w:bCs/>
                <w:color w:val="0D0D0D" w:themeColor="text1" w:themeTint="F2"/>
                <w:lang w:val="pl-PL"/>
              </w:rPr>
            </w:pPr>
          </w:p>
          <w:p w14:paraId="74476868" w14:textId="4703A412" w:rsidR="002C7F30" w:rsidRPr="009165F3" w:rsidRDefault="002C7F30" w:rsidP="009165F3">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Zmieniony art. 63r ust. 1</w:t>
            </w:r>
            <w:r w:rsidR="004D483F">
              <w:rPr>
                <w:rFonts w:ascii="Times New Roman" w:hAnsi="Times New Roman" w:cs="Times New Roman"/>
                <w:bCs/>
                <w:color w:val="0D0D0D" w:themeColor="text1" w:themeTint="F2"/>
                <w:lang w:val="pl-PL"/>
              </w:rPr>
              <w:t xml:space="preserve"> </w:t>
            </w:r>
            <w:proofErr w:type="spellStart"/>
            <w:r w:rsidR="004D483F">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 xml:space="preserve"> oraz nowo dodany ust. 1a w tym artykule:</w:t>
            </w:r>
          </w:p>
          <w:p w14:paraId="610A09A9" w14:textId="3701ADCD" w:rsidR="003F0D16" w:rsidRPr="00027925" w:rsidRDefault="009F2481" w:rsidP="009165F3">
            <w:pPr>
              <w:spacing w:after="0" w:line="240" w:lineRule="auto"/>
              <w:rPr>
                <w:rFonts w:ascii="Times New Roman" w:hAnsi="Times New Roman" w:cs="Times New Roman"/>
                <w:bCs/>
                <w:color w:val="0D0D0D" w:themeColor="text1" w:themeTint="F2"/>
                <w:lang w:val="pl-PL"/>
              </w:rPr>
            </w:pPr>
            <w:r w:rsidRPr="009165F3">
              <w:rPr>
                <w:rFonts w:ascii="Times New Roman" w:hAnsi="Times New Roman" w:cs="Times New Roman"/>
                <w:bCs/>
                <w:color w:val="0D0D0D" w:themeColor="text1" w:themeTint="F2"/>
                <w:lang w:val="pl-PL"/>
              </w:rPr>
              <w:t xml:space="preserve">Art. 63r. </w:t>
            </w:r>
            <w:r w:rsidRPr="00E511A9">
              <w:rPr>
                <w:rFonts w:ascii="Times New Roman" w:hAnsi="Times New Roman" w:cs="Times New Roman"/>
                <w:bCs/>
                <w:color w:val="0D0D0D" w:themeColor="text1" w:themeTint="F2"/>
                <w:lang w:val="pl-PL"/>
              </w:rPr>
              <w:t>1.</w:t>
            </w:r>
            <w:r w:rsidR="00027925">
              <w:rPr>
                <w:rFonts w:ascii="Times New Roman" w:hAnsi="Times New Roman" w:cs="Times New Roman"/>
                <w:bCs/>
                <w:color w:val="0D0D0D" w:themeColor="text1" w:themeTint="F2"/>
                <w:lang w:val="pl-PL"/>
              </w:rPr>
              <w:t xml:space="preserve"> </w:t>
            </w:r>
            <w:r w:rsidR="00027925" w:rsidRPr="00027925">
              <w:rPr>
                <w:rFonts w:ascii="Times New Roman" w:hAnsi="Times New Roman" w:cs="Times New Roman"/>
                <w:bCs/>
                <w:color w:val="0D0D0D" w:themeColor="text1" w:themeTint="F2"/>
                <w:lang w:val="pl-PL"/>
              </w:rPr>
              <w:t>Jednostka, w której w roku obrotowym i w roku poprzedzającym ten rok obrotowy przychody netto ze sprzedaży towarów i produktów za rok obrotowy przekroczyły 1 900 000 000 zł oraz średnioroczne zatrudnienie w przeliczeniu na pełne etaty przekroczyło 1000 osób, jest obowiązana do przedstawienia w wyodrębnionej części sprawozdania z działalności informacji niezbędnych do zrozumienia wpływu jednostki na kwestie zrównoważonego rozwoju oraz do zrozumienia, w jaki sposób kwestie zrównoważonego rozwoju wpływają na rozwój, wyniki i sytuację jednostki, zwanych dalej „sprawozdawczością zrównoważonego rozwoju</w:t>
            </w:r>
            <w:r w:rsidR="00027925">
              <w:rPr>
                <w:rFonts w:ascii="Times New Roman" w:hAnsi="Times New Roman" w:cs="Times New Roman"/>
                <w:bCs/>
                <w:color w:val="0D0D0D" w:themeColor="text1" w:themeTint="F2"/>
                <w:lang w:val="pl-PL"/>
              </w:rPr>
              <w:t>”.</w:t>
            </w:r>
          </w:p>
          <w:p w14:paraId="0C1FE99C" w14:textId="03017490" w:rsidR="00074DD8" w:rsidRPr="005E7182" w:rsidRDefault="00074DD8" w:rsidP="009165F3">
            <w:pPr>
              <w:spacing w:after="0" w:line="240" w:lineRule="auto"/>
              <w:rPr>
                <w:rFonts w:ascii="Times New Roman" w:hAnsi="Times New Roman" w:cs="Times New Roman"/>
                <w:bCs/>
                <w:color w:val="0D0D0D" w:themeColor="text1" w:themeTint="F2"/>
                <w:lang w:val="pl-PL"/>
              </w:rPr>
            </w:pPr>
            <w:r w:rsidRPr="00074DD8">
              <w:rPr>
                <w:rFonts w:ascii="Times New Roman" w:hAnsi="Times New Roman" w:cs="Times New Roman"/>
                <w:bCs/>
                <w:color w:val="0D0D0D" w:themeColor="text1" w:themeTint="F2"/>
                <w:lang w:val="pl-PL"/>
              </w:rPr>
              <w:t xml:space="preserve">1a. </w:t>
            </w:r>
            <w:r w:rsidR="005E7182" w:rsidRPr="005E7182">
              <w:rPr>
                <w:rFonts w:ascii="Times New Roman" w:hAnsi="Times New Roman" w:cs="Times New Roman"/>
                <w:lang w:val="pl-PL"/>
              </w:rPr>
              <w:t>Jednostka przestaje podlegać obowiązkowi, o którym mowa w ust. 1, jeżeli w roku obrotowym i w roku poprzedzającym ten rok obrotowy jej przychody netto ze sprzedaży towarów i produktów za rok obrotowy lub średnioroczne zatrudnienie w przeliczeniu na pełne etaty nie przekroczyły wielkości wskazanych w tym przepisie.</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3F51CF1A" w14:textId="77777777" w:rsidR="003F0D16" w:rsidRPr="00E511A9" w:rsidRDefault="003F0D16" w:rsidP="009165F3">
            <w:pPr>
              <w:spacing w:after="0" w:line="240" w:lineRule="auto"/>
              <w:rPr>
                <w:rFonts w:ascii="Times New Roman" w:hAnsi="Times New Roman" w:cs="Times New Roman"/>
                <w:b/>
                <w:color w:val="0D0D0D" w:themeColor="text1" w:themeTint="F2"/>
                <w:lang w:val="pl-PL"/>
              </w:rPr>
            </w:pPr>
          </w:p>
        </w:tc>
      </w:tr>
      <w:tr w:rsidR="003F0D16" w:rsidRPr="003220A8" w14:paraId="26BCA518"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15D21F75" w14:textId="4F7E8204" w:rsidR="003F0D16" w:rsidRPr="00E511A9" w:rsidRDefault="00FC7EBB" w:rsidP="00074DD8">
            <w:pPr>
              <w:spacing w:after="0" w:line="240" w:lineRule="auto"/>
              <w:jc w:val="center"/>
              <w:rPr>
                <w:rFonts w:ascii="Times New Roman" w:hAnsi="Times New Roman" w:cs="Times New Roman"/>
                <w:b/>
                <w:color w:val="0D0D0D" w:themeColor="text1" w:themeTint="F2"/>
                <w:lang w:val="en-US"/>
              </w:rPr>
            </w:pPr>
            <w:r w:rsidRPr="00E511A9">
              <w:rPr>
                <w:rFonts w:ascii="Times New Roman" w:hAnsi="Times New Roman" w:cs="Times New Roman"/>
                <w:b/>
                <w:color w:val="0D0D0D" w:themeColor="text1" w:themeTint="F2"/>
                <w:lang w:val="en-US"/>
              </w:rPr>
              <w:lastRenderedPageBreak/>
              <w:t>Art. 2 pkt 4 lit. b</w:t>
            </w:r>
            <w:r w:rsidR="00BC7A49" w:rsidRPr="00E511A9">
              <w:rPr>
                <w:rFonts w:ascii="Times New Roman" w:hAnsi="Times New Roman" w:cs="Times New Roman"/>
                <w:b/>
                <w:color w:val="0D0D0D" w:themeColor="text1" w:themeTint="F2"/>
                <w:lang w:val="en-US"/>
              </w:rPr>
              <w:t xml:space="preserve"> </w:t>
            </w:r>
            <w:proofErr w:type="spellStart"/>
            <w:r w:rsidR="00BC7A49" w:rsidRPr="00E511A9">
              <w:rPr>
                <w:rFonts w:ascii="Times New Roman" w:hAnsi="Times New Roman" w:cs="Times New Roman"/>
                <w:b/>
                <w:color w:val="0D0D0D" w:themeColor="text1" w:themeTint="F2"/>
                <w:lang w:val="en-US"/>
              </w:rPr>
              <w:t>ppkt</w:t>
            </w:r>
            <w:proofErr w:type="spellEnd"/>
            <w:r w:rsidR="00BC7A49" w:rsidRPr="00E511A9">
              <w:rPr>
                <w:rFonts w:ascii="Times New Roman" w:hAnsi="Times New Roman" w:cs="Times New Roman"/>
                <w:b/>
                <w:color w:val="0D0D0D" w:themeColor="text1" w:themeTint="F2"/>
                <w:lang w:val="en-US"/>
              </w:rPr>
              <w:t xml:space="preserve"> (i)</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7EEFF852" w14:textId="6B6F300A" w:rsidR="00B47067" w:rsidRPr="00E511A9" w:rsidRDefault="00B47067" w:rsidP="00074DD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w ust. 3 wprowadza się następujące zmiany:</w:t>
            </w:r>
          </w:p>
          <w:p w14:paraId="110D7B33" w14:textId="5219CF30" w:rsidR="00B47067" w:rsidRPr="00E511A9" w:rsidRDefault="00B47067" w:rsidP="00074DD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po akapicie pierwszym dodaje się akapity w brzmieniu:</w:t>
            </w:r>
          </w:p>
          <w:p w14:paraId="4D3C0222" w14:textId="77777777" w:rsidR="00B47067" w:rsidRPr="00E511A9" w:rsidRDefault="00B47067" w:rsidP="00074DD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„Do celów akapitu trzeciego, czwartego i piątego stosuje się następujące definicje:</w:t>
            </w:r>
          </w:p>
          <w:p w14:paraId="09FFE6C5" w14:textId="60EF91C4" w:rsidR="00B47067" w:rsidRPr="00E511A9" w:rsidRDefault="00B47067" w:rsidP="00074DD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»jednostka sprawozdająca« oznacza jednostkę, która ma obowiązek składać sprawozdania zgodnie z ust. 1 niniejszego artykułu;</w:t>
            </w:r>
          </w:p>
          <w:p w14:paraId="1EF0BE88" w14:textId="669C6A31" w:rsidR="00B47067" w:rsidRPr="00E511A9" w:rsidRDefault="00B47067" w:rsidP="00074DD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»jednostka chroniona« oznacza jednostkę, w której:</w:t>
            </w:r>
          </w:p>
          <w:p w14:paraId="2BA0BD4E" w14:textId="161F5AB9" w:rsidR="00B47067" w:rsidRPr="00E511A9" w:rsidRDefault="00B47067" w:rsidP="00074DD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na dzień bilansowy średnia liczba zatrudnionych w poprzednim roku obrotowym nie przekracza 1 000; oraz</w:t>
            </w:r>
          </w:p>
          <w:p w14:paraId="0576AB33" w14:textId="220ADB77" w:rsidR="00B47067" w:rsidRPr="00E511A9" w:rsidRDefault="00B47067" w:rsidP="00074DD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która jest w łańcuchu wartości jednostki sprawozdającej;</w:t>
            </w:r>
          </w:p>
          <w:p w14:paraId="707683D8" w14:textId="6A1C55D5" w:rsidR="00B47067" w:rsidRPr="00E511A9" w:rsidRDefault="00B47067" w:rsidP="00074DD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»dobrowolne standardy« oznaczają standardy do dobrowolnego stosowania, o których mowa w art. 29ca.</w:t>
            </w:r>
          </w:p>
          <w:p w14:paraId="0DACF3E0" w14:textId="77777777" w:rsidR="00B47067" w:rsidRPr="00E511A9" w:rsidRDefault="00B47067" w:rsidP="0056440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Jednostki sprawozdające mogą bazować na oświadczeniu własnym jednostek w swoim łańcuchu wartości, aby ustalić, czy są jednostkami chronionymi. Jednostki sprawozdające nie mają obowiązku podejmowania działań, aby zweryfikować informacje zawarte w takim oświadczeniu własnym. Nie mogą one jednak bazować na oświadczeniu własnym, jeżeli wiedzą lub można zasadnie oczekiwać, że będą wiedzieć, że </w:t>
            </w:r>
            <w:r w:rsidRPr="00E511A9">
              <w:rPr>
                <w:rFonts w:ascii="Times New Roman" w:hAnsi="Times New Roman" w:cs="Times New Roman"/>
                <w:bCs/>
                <w:color w:val="0D0D0D" w:themeColor="text1" w:themeTint="F2"/>
                <w:lang w:val="pl-PL"/>
              </w:rPr>
              <w:lastRenderedPageBreak/>
              <w:t>oświadczenie jest w oczywisty sposób nieprawidłowe.</w:t>
            </w:r>
          </w:p>
          <w:p w14:paraId="3F149C56" w14:textId="77777777" w:rsidR="00B47067" w:rsidRPr="00E511A9" w:rsidRDefault="00B47067" w:rsidP="005C48A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Jednostki chronione mają prawo odmówić przekazania informacji wykraczających poza informacje określone w dobrowolnych standardach w odpowiedzi na wniosek złożony do celów sprawozdawczości w zakresie zrównoważonego rozwoju zgodnie z wymogami niniejszej dyrektywy. Ponadto:</w:t>
            </w:r>
          </w:p>
          <w:p w14:paraId="665F4CFB" w14:textId="4B9E1E91" w:rsidR="00B47067" w:rsidRPr="00E511A9" w:rsidRDefault="00B47067" w:rsidP="005C48A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ustanawiając ustalenia umowne i inne ustalenia w celu spełnienia wymogów dotyczących sprawozdawczości w zakresie zrównoważonego rozwoju określonych w niniejszej dyrektywie, jednostki sprawozdające nie wymagają od jednostek chronionych przekazywania informacji wykraczających poza informacje określone w dobrowolnych standardach;</w:t>
            </w:r>
          </w:p>
          <w:p w14:paraId="6ED846DA" w14:textId="17B17795" w:rsidR="00B47067" w:rsidRPr="00E511A9" w:rsidRDefault="00B4706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żadne postanowienie umowne sprzeczne z lit. a) nie jest wiążące, jednak pozostaje bez wpływu na wiążący charakter pozostałych postanowień umowy;</w:t>
            </w:r>
          </w:p>
          <w:p w14:paraId="2C8FD276" w14:textId="140A4F9C" w:rsidR="00B47067" w:rsidRPr="00E511A9" w:rsidRDefault="00B4706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c) jeżeli jednostka sprawozdająca zwraca się, bezpośrednio lub pośrednio, do jednostek chronionych o informacje do celów sprawozdawczości w zakresie zrównoważonego rozwoju zgodnie z wymogami niniejszej dyrektywy, a niektóre lub wszystkie te informacje </w:t>
            </w:r>
            <w:r w:rsidRPr="00E511A9">
              <w:rPr>
                <w:rFonts w:ascii="Times New Roman" w:hAnsi="Times New Roman" w:cs="Times New Roman"/>
                <w:bCs/>
                <w:color w:val="0D0D0D" w:themeColor="text1" w:themeTint="F2"/>
                <w:lang w:val="pl-PL"/>
              </w:rPr>
              <w:lastRenderedPageBreak/>
              <w:t>wykraczają poza informacje określone w dobrowolnych standardach, ta jednostka sprawozdająca zapewnia, aby jednostki chronione były informowane:</w:t>
            </w:r>
          </w:p>
          <w:p w14:paraId="317AE463" w14:textId="77777777" w:rsidR="00B47067" w:rsidRPr="00E511A9" w:rsidRDefault="00B4706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(i) o tym, które informacje wykraczają poza informacje określone w dobrowolnych standardach; oraz </w:t>
            </w:r>
          </w:p>
          <w:p w14:paraId="7DD9A950" w14:textId="40082761" w:rsidR="00B47067" w:rsidRPr="00E511A9" w:rsidRDefault="00B4706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(ii) o ustawowym prawie jednostek chronionych do odmowy udzielenia tych informacji; </w:t>
            </w:r>
          </w:p>
          <w:p w14:paraId="7BC7D6AF" w14:textId="3F4454F8" w:rsidR="00B47067" w:rsidRPr="00E511A9" w:rsidRDefault="00B4706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d) uznaje się, że jednostki sprawozdające, które zgłaszają niezbędne informacje dotyczące łańcucha wartości bez pozyskiwania od jednostek chronionych jakichkolwiek informacji wykraczających poza informacje określone w dobrowolnych standardach, wypełniły obowiązek zgłaszania informacji dotyczących łańcucha wartości określony w akapicie pierwszym.</w:t>
            </w:r>
          </w:p>
          <w:p w14:paraId="3C83EB90" w14:textId="77777777" w:rsidR="00B47067" w:rsidRPr="00E511A9" w:rsidRDefault="00B4706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Żadne z postanowień akapitu czwartego:</w:t>
            </w:r>
          </w:p>
          <w:p w14:paraId="510396F1" w14:textId="68370ED3" w:rsidR="00B47067" w:rsidRPr="00E511A9" w:rsidRDefault="00B4706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nie ma wpływu na wnioski o udzielenie informacji do celów innych niż sprawozdawczość w zakresie zrównoważonego rozwoju zgodnie z wymogami niniejszej dyrektywy, w tym wnioski z myślą o spełnieniu unijnych wymogów dotyczących przeprowadzania przez jednostki procesu należytej staranności; ani</w:t>
            </w:r>
          </w:p>
          <w:p w14:paraId="6CB98804" w14:textId="01C385A0" w:rsidR="00B47067" w:rsidRPr="00E511A9" w:rsidRDefault="00B4706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lastRenderedPageBreak/>
              <w:t>b) nie nakłada na żadną jednostkę w łańcuchu wartości obowiązku przekazywania informacji na temat zrównoważonego rozwoju, ani nie implikuje takiego obowiązku.</w:t>
            </w:r>
          </w:p>
          <w:p w14:paraId="612F3C3A" w14:textId="77777777" w:rsidR="00B47067" w:rsidRPr="00E511A9" w:rsidRDefault="00B47067">
            <w:pPr>
              <w:spacing w:after="0" w:line="240" w:lineRule="auto"/>
              <w:rPr>
                <w:rFonts w:ascii="Times New Roman" w:hAnsi="Times New Roman" w:cs="Times New Roman"/>
                <w:bCs/>
                <w:color w:val="0D0D0D" w:themeColor="text1" w:themeTint="F2"/>
                <w:lang w:val="pl-PL"/>
              </w:rPr>
            </w:pPr>
          </w:p>
          <w:p w14:paraId="390D966F" w14:textId="6C2675C7" w:rsidR="003F0D16" w:rsidRPr="00E511A9" w:rsidRDefault="00B47067">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Przez pierwsze trzy lata podlegania wymogom dotyczącym sprawozdawczości w zakresie zrównoważonego rozwoju zgodnie z ust. 1 oraz w razie gdyby nie były dostępne wszystkie niezbędne informacje dotyczące łańcucha wartości jednostki, jednostka wyjaśnia wysiłki podjęte w celu uzyskania niezbędnych informacji na temat swojego łańcucha wartości, powody, dla których nie można było uzyskać wszystkich niezbędnych informacji, oraz swoje plany uzyskania niezbędnych informacji w przyszłości. Po upływie tego trzyletniego okresu przejściowego jednostka musi spełnić wymogi sprawozdawcze dotyczące informacji w łańcuchu wartości, wykorzystując informacje uzyskane bezpośrednio od jednostek w jej łańcuchu wartości lub, w stosownych przypadkach, szacunki dotyczące tych informacji.”</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5950EC60" w14:textId="374B96D5" w:rsidR="003F0D16" w:rsidRPr="00E511A9" w:rsidRDefault="00975F8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6B4E65E2" w14:textId="3437BEFC" w:rsidR="00097D23" w:rsidRPr="00E511A9" w:rsidRDefault="00097D23" w:rsidP="00074DD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1 pkt 4 lit. b projektu</w:t>
            </w:r>
            <w:r w:rsidR="002C7F30">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63p pkt </w:t>
            </w:r>
            <w:r w:rsidR="002C7F30">
              <w:rPr>
                <w:rFonts w:ascii="Times New Roman" w:hAnsi="Times New Roman" w:cs="Times New Roman"/>
                <w:bCs/>
                <w:color w:val="0D0D0D" w:themeColor="text1" w:themeTint="F2"/>
                <w:lang w:val="pl-PL"/>
              </w:rPr>
              <w:t xml:space="preserve">4 i </w:t>
            </w:r>
            <w:r w:rsidRPr="00E511A9">
              <w:rPr>
                <w:rFonts w:ascii="Times New Roman" w:hAnsi="Times New Roman" w:cs="Times New Roman"/>
                <w:bCs/>
                <w:color w:val="0D0D0D" w:themeColor="text1" w:themeTint="F2"/>
                <w:lang w:val="pl-PL"/>
              </w:rPr>
              <w:t xml:space="preserve">6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p w14:paraId="505CFA01" w14:textId="77777777" w:rsidR="00097D23" w:rsidRPr="00E511A9" w:rsidRDefault="00097D23" w:rsidP="00074DD8">
            <w:pPr>
              <w:spacing w:after="0" w:line="240" w:lineRule="auto"/>
              <w:rPr>
                <w:rFonts w:ascii="Times New Roman" w:hAnsi="Times New Roman" w:cs="Times New Roman"/>
                <w:bCs/>
                <w:color w:val="0D0D0D" w:themeColor="text1" w:themeTint="F2"/>
                <w:lang w:val="pl-PL"/>
              </w:rPr>
            </w:pPr>
          </w:p>
          <w:p w14:paraId="108906BB" w14:textId="39A06B19" w:rsidR="003F0D16" w:rsidRPr="00E511A9" w:rsidRDefault="00876B3D" w:rsidP="00074DD8">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Art. 1 pkt 5 lit. </w:t>
            </w:r>
            <w:r w:rsidR="00097D23" w:rsidRPr="00E511A9">
              <w:rPr>
                <w:rFonts w:ascii="Times New Roman" w:hAnsi="Times New Roman" w:cs="Times New Roman"/>
                <w:bCs/>
                <w:color w:val="0D0D0D" w:themeColor="text1" w:themeTint="F2"/>
                <w:lang w:val="pl-PL"/>
              </w:rPr>
              <w:t>c</w:t>
            </w:r>
            <w:r w:rsidRPr="00E511A9">
              <w:rPr>
                <w:rFonts w:ascii="Times New Roman" w:hAnsi="Times New Roman" w:cs="Times New Roman"/>
                <w:bCs/>
                <w:color w:val="0D0D0D" w:themeColor="text1" w:themeTint="F2"/>
                <w:lang w:val="pl-PL"/>
              </w:rPr>
              <w:t xml:space="preserve"> projektu </w:t>
            </w:r>
            <w:r w:rsidR="002C7F30">
              <w:rPr>
                <w:rFonts w:ascii="Times New Roman" w:hAnsi="Times New Roman" w:cs="Times New Roman"/>
                <w:bCs/>
                <w:color w:val="0D0D0D" w:themeColor="text1" w:themeTint="F2"/>
                <w:lang w:val="pl-PL"/>
              </w:rPr>
              <w:t xml:space="preserve">ustawy zmieniającej </w:t>
            </w:r>
            <w:r w:rsidRPr="00E511A9">
              <w:rPr>
                <w:rFonts w:ascii="Times New Roman" w:hAnsi="Times New Roman" w:cs="Times New Roman"/>
                <w:bCs/>
                <w:color w:val="0D0D0D" w:themeColor="text1" w:themeTint="F2"/>
                <w:lang w:val="pl-PL"/>
              </w:rPr>
              <w:t xml:space="preserve">(art. 63r ust. 5a-5g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4CFA33C4" w14:textId="0B642537" w:rsidR="002C7F30" w:rsidRDefault="002C7F30" w:rsidP="00074DD8">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Nowo dodane pkt 4 i 6 w art. 63p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2A89E5EB" w14:textId="1BF45B0A" w:rsidR="00097D23" w:rsidRDefault="00354629" w:rsidP="00074DD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63p. Ilekroć w rozdziale jest mowa o:</w:t>
            </w:r>
          </w:p>
          <w:p w14:paraId="085560FC" w14:textId="255B370A" w:rsidR="002C7F30" w:rsidRPr="00D76050" w:rsidRDefault="002C7F30" w:rsidP="00074DD8">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4</w:t>
            </w:r>
            <w:r w:rsidRPr="002C7F30">
              <w:rPr>
                <w:rFonts w:ascii="Times New Roman" w:hAnsi="Times New Roman" w:cs="Times New Roman"/>
                <w:bCs/>
                <w:color w:val="0D0D0D" w:themeColor="text1" w:themeTint="F2"/>
                <w:lang w:val="pl-PL"/>
              </w:rPr>
              <w:t xml:space="preserve">) </w:t>
            </w:r>
            <w:r w:rsidR="00D76050" w:rsidRPr="00D76050">
              <w:rPr>
                <w:rFonts w:ascii="Times New Roman" w:hAnsi="Times New Roman" w:cs="Times New Roman"/>
                <w:lang w:val="pl-PL"/>
              </w:rPr>
              <w:t>dobrowolnych standardach sprawozdawczości zrównoważonego rozwoju – rozumie się przez to standardy określone przez Komisję Europejską w drodze aktów delegowanych wydanych na podstawie art. 29ca ust. 1 dyrektywy Parlamentu Europejskiego i Rady 2013/34/UE z dnia 26 czerwca 2013 r. w sprawie rocznych sprawozdań finansowych, skonsolidowanych sprawozdań finansowych i powiązanych sprawozdań niektórych rodzajów jednostek, zmieniającej dyrektywę Parlamentu Europejskiego i Rady 2006/43/WE oraz uchylającej dyrektywy Rady 78/660/EWG i 83/349/EWG;</w:t>
            </w:r>
          </w:p>
          <w:p w14:paraId="2CF30049" w14:textId="77777777" w:rsidR="00F73DEE" w:rsidRPr="00F73DEE" w:rsidRDefault="00354629" w:rsidP="00F73DEE">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6) </w:t>
            </w:r>
            <w:r w:rsidR="00D76050" w:rsidRPr="00D76050">
              <w:rPr>
                <w:rFonts w:ascii="Times New Roman" w:hAnsi="Times New Roman" w:cs="Times New Roman"/>
                <w:bCs/>
                <w:color w:val="0D0D0D" w:themeColor="text1" w:themeTint="F2"/>
                <w:lang w:val="pl-PL"/>
              </w:rPr>
              <w:t xml:space="preserve">jednostce chronionej – </w:t>
            </w:r>
            <w:r w:rsidR="00F73DEE" w:rsidRPr="00F73DEE">
              <w:rPr>
                <w:rFonts w:ascii="Times New Roman" w:hAnsi="Times New Roman" w:cs="Times New Roman"/>
                <w:bCs/>
                <w:color w:val="0D0D0D" w:themeColor="text1" w:themeTint="F2"/>
                <w:lang w:val="pl-PL"/>
              </w:rPr>
              <w:t>rozumie się przez to jednostkę spełniającej łącznie następujące warunki:</w:t>
            </w:r>
          </w:p>
          <w:p w14:paraId="015EC292" w14:textId="02BF8AB7" w:rsidR="00F73DEE" w:rsidRPr="00F73DEE" w:rsidRDefault="00F73DEE" w:rsidP="00F73DEE">
            <w:pPr>
              <w:spacing w:after="0" w:line="240" w:lineRule="auto"/>
              <w:rPr>
                <w:rFonts w:ascii="Times New Roman" w:hAnsi="Times New Roman" w:cs="Times New Roman"/>
                <w:bCs/>
                <w:color w:val="0D0D0D" w:themeColor="text1" w:themeTint="F2"/>
                <w:lang w:val="pl-PL"/>
              </w:rPr>
            </w:pPr>
            <w:r w:rsidRPr="00F73DEE">
              <w:rPr>
                <w:rFonts w:ascii="Times New Roman" w:hAnsi="Times New Roman" w:cs="Times New Roman"/>
                <w:bCs/>
                <w:color w:val="0D0D0D" w:themeColor="text1" w:themeTint="F2"/>
                <w:lang w:val="pl-PL"/>
              </w:rPr>
              <w:t>a)</w:t>
            </w:r>
            <w:r>
              <w:rPr>
                <w:rFonts w:ascii="Times New Roman" w:hAnsi="Times New Roman" w:cs="Times New Roman"/>
                <w:bCs/>
                <w:color w:val="0D0D0D" w:themeColor="text1" w:themeTint="F2"/>
                <w:lang w:val="pl-PL"/>
              </w:rPr>
              <w:t xml:space="preserve"> </w:t>
            </w:r>
            <w:r w:rsidRPr="00F73DEE">
              <w:rPr>
                <w:rFonts w:ascii="Times New Roman" w:hAnsi="Times New Roman" w:cs="Times New Roman"/>
                <w:bCs/>
                <w:color w:val="0D0D0D" w:themeColor="text1" w:themeTint="F2"/>
                <w:lang w:val="pl-PL"/>
              </w:rPr>
              <w:t xml:space="preserve">jest jednostką w łańcuchu wartości jednostki, o której mowa w art. 63r ust. 1 lub art. 63x ust. 1, </w:t>
            </w:r>
          </w:p>
          <w:p w14:paraId="67243D86" w14:textId="66513951" w:rsidR="00F73DEE" w:rsidRDefault="00F73DEE" w:rsidP="00F73DEE">
            <w:pPr>
              <w:spacing w:after="0" w:line="240" w:lineRule="auto"/>
              <w:rPr>
                <w:rFonts w:ascii="Times New Roman" w:hAnsi="Times New Roman" w:cs="Times New Roman"/>
                <w:bCs/>
                <w:color w:val="0D0D0D" w:themeColor="text1" w:themeTint="F2"/>
                <w:lang w:val="pl-PL"/>
              </w:rPr>
            </w:pPr>
            <w:r w:rsidRPr="00F73DEE">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F73DEE">
              <w:rPr>
                <w:rFonts w:ascii="Times New Roman" w:hAnsi="Times New Roman" w:cs="Times New Roman"/>
                <w:bCs/>
                <w:color w:val="0D0D0D" w:themeColor="text1" w:themeTint="F2"/>
                <w:lang w:val="pl-PL"/>
              </w:rPr>
              <w:t>średnioroczne zatrudnienie w przeliczeniu na pełne etaty w poprzednim roku obrotowym nie przekroczyło w tej jednostce 1 000 osób</w:t>
            </w:r>
            <w:r>
              <w:rPr>
                <w:rFonts w:ascii="Times New Roman" w:hAnsi="Times New Roman" w:cs="Times New Roman"/>
                <w:bCs/>
                <w:color w:val="0D0D0D" w:themeColor="text1" w:themeTint="F2"/>
                <w:lang w:val="pl-PL"/>
              </w:rPr>
              <w:t>.</w:t>
            </w:r>
          </w:p>
          <w:p w14:paraId="4846ACD9" w14:textId="5A3970BB" w:rsidR="00097D23" w:rsidRDefault="00097D23" w:rsidP="00074DD8">
            <w:pPr>
              <w:spacing w:after="0" w:line="240" w:lineRule="auto"/>
              <w:rPr>
                <w:rFonts w:ascii="Times New Roman" w:hAnsi="Times New Roman" w:cs="Times New Roman"/>
                <w:bCs/>
                <w:color w:val="0D0D0D" w:themeColor="text1" w:themeTint="F2"/>
                <w:lang w:val="pl-PL"/>
              </w:rPr>
            </w:pPr>
          </w:p>
          <w:p w14:paraId="68A68DD3" w14:textId="5B24541A" w:rsidR="002C7F30" w:rsidRPr="00E511A9" w:rsidRDefault="002C7F30" w:rsidP="00074DD8">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Nowo dodane ust. 5a-5g w art. 63r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13181C57" w14:textId="0ED67934" w:rsidR="0077181A" w:rsidRPr="0077181A" w:rsidRDefault="00097D23" w:rsidP="0077181A">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lastRenderedPageBreak/>
              <w:t xml:space="preserve">Art. 63r. </w:t>
            </w:r>
            <w:r w:rsidR="00553949" w:rsidRPr="00E511A9">
              <w:rPr>
                <w:rFonts w:ascii="Times New Roman" w:hAnsi="Times New Roman" w:cs="Times New Roman"/>
                <w:bCs/>
                <w:color w:val="0D0D0D" w:themeColor="text1" w:themeTint="F2"/>
                <w:lang w:val="pl-PL"/>
              </w:rPr>
              <w:t>5a.</w:t>
            </w:r>
            <w:r w:rsidR="0077181A" w:rsidRPr="0077181A">
              <w:rPr>
                <w:rFonts w:ascii="Times New Roman" w:hAnsi="Times New Roman" w:cs="Times New Roman"/>
                <w:bCs/>
                <w:color w:val="0D0D0D" w:themeColor="text1" w:themeTint="F2"/>
                <w:lang w:val="pl-PL"/>
              </w:rPr>
              <w:t xml:space="preserve"> W przypadku wystąpienia przez jednostkę do jednostki chronionej z żądaniem przekazania informacji na potrzeby sprawozdawczości zrównoważonego rozwoju, jednostce chronionej przysługuje prawo odmowy udzielenia informacji wykraczających poza zakres informacji określony w dobrowolnych standardach sprawozdawczości zrównoważonego rozwoju.</w:t>
            </w:r>
          </w:p>
          <w:p w14:paraId="1F03FCF1" w14:textId="77777777"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5b. Na potrzeby przedstawienia w sprawozdawczości zrównoważonego rozwoju informacji o łańcuchu wartości jednostka nie może wymagać zawarcia w umowach lub innych porozumieniach z jednostką chronioną postanowień zobowiązujących jednostkę chronioną do przekazywania informacji wykraczających poza zakres informacji określony w dobrowolnych standardach sprawozdawczości zrównoważonego rozwoju. W przypadku zawarcia takich postanowień w umowie lub innym porozumieniu uznaje się je za niewiążące, przy czym okoliczność ta pozostaje bez wpływu na związanie pozostałymi postanowieniami umowy lub innego porozumienia.</w:t>
            </w:r>
          </w:p>
          <w:p w14:paraId="770B5A07" w14:textId="77777777"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 xml:space="preserve">5c. Występując, bezpośrednio lub pośrednio, do jednostki chronionej o informacje na potrzeby sprawozdawczości zrównoważonego rozwoju, jednostka informuje </w:t>
            </w:r>
            <w:r w:rsidRPr="0077181A">
              <w:rPr>
                <w:rFonts w:ascii="Times New Roman" w:hAnsi="Times New Roman" w:cs="Times New Roman"/>
                <w:bCs/>
                <w:color w:val="0D0D0D" w:themeColor="text1" w:themeTint="F2"/>
                <w:lang w:val="pl-PL"/>
              </w:rPr>
              <w:lastRenderedPageBreak/>
              <w:t>jednostkę chronioną o tym, które z żądanych informacji wykraczają poza zakres informacji określony w dobrowolnych standardach sprawozdawczości zrównoważonego rozwoju oraz o prawie jednostki chronionej do odmowy udzielenia tych informacji.</w:t>
            </w:r>
          </w:p>
          <w:p w14:paraId="0989AC64" w14:textId="77777777"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5d. W przypadku gdy jednostka przedstawiła w sprawozdawczości zrównoważonego rozwoju niezbędne informacje dotyczące łańcucha wartości z pominięciem przekazania przez jednostkę chronioną informacji wykraczających poza zakres informacji określony w dobrowolnych standardach sprawozdawczości zrównoważonego rozwoju, uznaje się, że jednostka ta wypełniła obowiązek przedstawienia informacji dotyczących łańcucha wartości określony w ust. 5 pkt 1.</w:t>
            </w:r>
          </w:p>
          <w:p w14:paraId="01A736E6" w14:textId="77777777"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5e. Przy ustalaniu czy jednostka w łańcuchu wartości jest jednostką chronioną, jednostka może polegać na oświadczeniu tej jednostki w łańcuchu wartości i nie ma obowiązku weryfikacji informacji zawartych w takim oświadczeniu, chyba że wie lub, oceniając rozsądnie, powinna wiedzieć, że oświadczenie jest w oczywisty sposób nieprawdziwe.</w:t>
            </w:r>
          </w:p>
          <w:p w14:paraId="06F1BC5F" w14:textId="77777777"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5f. Przepisy ust. 5a–5e:</w:t>
            </w:r>
          </w:p>
          <w:p w14:paraId="02D43F70" w14:textId="23CCED9B"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1)</w:t>
            </w:r>
            <w:r>
              <w:rPr>
                <w:rFonts w:ascii="Times New Roman" w:hAnsi="Times New Roman" w:cs="Times New Roman"/>
                <w:bCs/>
                <w:color w:val="0D0D0D" w:themeColor="text1" w:themeTint="F2"/>
                <w:lang w:val="pl-PL"/>
              </w:rPr>
              <w:t xml:space="preserve"> </w:t>
            </w:r>
            <w:r w:rsidRPr="0077181A">
              <w:rPr>
                <w:rFonts w:ascii="Times New Roman" w:hAnsi="Times New Roman" w:cs="Times New Roman"/>
                <w:bCs/>
                <w:color w:val="0D0D0D" w:themeColor="text1" w:themeTint="F2"/>
                <w:lang w:val="pl-PL"/>
              </w:rPr>
              <w:t xml:space="preserve">nie ograniczają prawa żądania przez jednostkę przekazania informacji od </w:t>
            </w:r>
            <w:r w:rsidRPr="0077181A">
              <w:rPr>
                <w:rFonts w:ascii="Times New Roman" w:hAnsi="Times New Roman" w:cs="Times New Roman"/>
                <w:bCs/>
                <w:color w:val="0D0D0D" w:themeColor="text1" w:themeTint="F2"/>
                <w:lang w:val="pl-PL"/>
              </w:rPr>
              <w:lastRenderedPageBreak/>
              <w:t>jednostek w łańcuchu wartości na potrzeby inne niż sprawozdawczość zrównoważonego rozwoju, w tym na potrzeby spełnienia wymogów dotyczących procesu należytej staranności wynikających z prawa Unii Europejskiej;</w:t>
            </w:r>
          </w:p>
          <w:p w14:paraId="23927023" w14:textId="063C7F15"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2)</w:t>
            </w:r>
            <w:r>
              <w:rPr>
                <w:rFonts w:ascii="Times New Roman" w:hAnsi="Times New Roman" w:cs="Times New Roman"/>
                <w:bCs/>
                <w:color w:val="0D0D0D" w:themeColor="text1" w:themeTint="F2"/>
                <w:lang w:val="pl-PL"/>
              </w:rPr>
              <w:t xml:space="preserve"> </w:t>
            </w:r>
            <w:r w:rsidRPr="0077181A">
              <w:rPr>
                <w:rFonts w:ascii="Times New Roman" w:hAnsi="Times New Roman" w:cs="Times New Roman"/>
                <w:bCs/>
                <w:color w:val="0D0D0D" w:themeColor="text1" w:themeTint="F2"/>
                <w:lang w:val="pl-PL"/>
              </w:rPr>
              <w:t>nie nakładają na jednostkę w łańcuchu wartości obowiązku przekazywania informacji w zakresie zrównoważonego rozwoju.</w:t>
            </w:r>
          </w:p>
          <w:p w14:paraId="43E4B2A4" w14:textId="77777777"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5g. W przypadku gdy nie wszystkie niezbędne informacje dotyczące łańcucha wartości jednostki są dostępne, jednostka przedstawia w sprawozdawczości zrównoważonego rozwoju sporządzanej za:</w:t>
            </w:r>
          </w:p>
          <w:p w14:paraId="37A60E17" w14:textId="60765B88"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1)</w:t>
            </w:r>
            <w:r>
              <w:rPr>
                <w:rFonts w:ascii="Times New Roman" w:hAnsi="Times New Roman" w:cs="Times New Roman"/>
                <w:bCs/>
                <w:color w:val="0D0D0D" w:themeColor="text1" w:themeTint="F2"/>
                <w:lang w:val="pl-PL"/>
              </w:rPr>
              <w:t xml:space="preserve"> </w:t>
            </w:r>
            <w:r w:rsidRPr="0077181A">
              <w:rPr>
                <w:rFonts w:ascii="Times New Roman" w:hAnsi="Times New Roman" w:cs="Times New Roman"/>
                <w:bCs/>
                <w:color w:val="0D0D0D" w:themeColor="text1" w:themeTint="F2"/>
                <w:lang w:val="pl-PL"/>
              </w:rPr>
              <w:t xml:space="preserve">pierwsze </w:t>
            </w:r>
            <w:r w:rsidR="0013697D">
              <w:rPr>
                <w:rFonts w:ascii="Times New Roman" w:hAnsi="Times New Roman" w:cs="Times New Roman"/>
                <w:bCs/>
                <w:color w:val="0D0D0D" w:themeColor="text1" w:themeTint="F2"/>
                <w:lang w:val="pl-PL"/>
              </w:rPr>
              <w:t xml:space="preserve">trzy </w:t>
            </w:r>
            <w:r w:rsidRPr="0077181A">
              <w:rPr>
                <w:rFonts w:ascii="Times New Roman" w:hAnsi="Times New Roman" w:cs="Times New Roman"/>
                <w:bCs/>
                <w:color w:val="0D0D0D" w:themeColor="text1" w:themeTint="F2"/>
                <w:lang w:val="pl-PL"/>
              </w:rPr>
              <w:t>lata obrotowe podlegania obowiązkowi określonemu w ust. 1:</w:t>
            </w:r>
          </w:p>
          <w:p w14:paraId="787755AE" w14:textId="4F3D105E"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a)</w:t>
            </w:r>
            <w:r>
              <w:rPr>
                <w:rFonts w:ascii="Times New Roman" w:hAnsi="Times New Roman" w:cs="Times New Roman"/>
                <w:bCs/>
                <w:color w:val="0D0D0D" w:themeColor="text1" w:themeTint="F2"/>
                <w:lang w:val="pl-PL"/>
              </w:rPr>
              <w:t xml:space="preserve"> </w:t>
            </w:r>
            <w:r w:rsidRPr="0077181A">
              <w:rPr>
                <w:rFonts w:ascii="Times New Roman" w:hAnsi="Times New Roman" w:cs="Times New Roman"/>
                <w:bCs/>
                <w:color w:val="0D0D0D" w:themeColor="text1" w:themeTint="F2"/>
                <w:lang w:val="pl-PL"/>
              </w:rPr>
              <w:t>informacje o działaniach podjętych w celu uzyskania niezbędnych informacji na temat jej łańcucha wartości oraz</w:t>
            </w:r>
          </w:p>
          <w:p w14:paraId="151EDF70" w14:textId="2F6DBC20"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77181A">
              <w:rPr>
                <w:rFonts w:ascii="Times New Roman" w:hAnsi="Times New Roman" w:cs="Times New Roman"/>
                <w:bCs/>
                <w:color w:val="0D0D0D" w:themeColor="text1" w:themeTint="F2"/>
                <w:lang w:val="pl-PL"/>
              </w:rPr>
              <w:t xml:space="preserve">powody nieuzyskania niezbędnych informacji na temat jej łańcucha wartości, oraz </w:t>
            </w:r>
          </w:p>
          <w:p w14:paraId="5C6E7C77" w14:textId="13AF7745" w:rsidR="0077181A" w:rsidRPr="0077181A" w:rsidRDefault="0077181A" w:rsidP="0077181A">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c)</w:t>
            </w:r>
            <w:r>
              <w:rPr>
                <w:rFonts w:ascii="Times New Roman" w:hAnsi="Times New Roman" w:cs="Times New Roman"/>
                <w:bCs/>
                <w:color w:val="0D0D0D" w:themeColor="text1" w:themeTint="F2"/>
                <w:lang w:val="pl-PL"/>
              </w:rPr>
              <w:t xml:space="preserve"> </w:t>
            </w:r>
            <w:r w:rsidRPr="0077181A">
              <w:rPr>
                <w:rFonts w:ascii="Times New Roman" w:hAnsi="Times New Roman" w:cs="Times New Roman"/>
                <w:bCs/>
                <w:color w:val="0D0D0D" w:themeColor="text1" w:themeTint="F2"/>
                <w:lang w:val="pl-PL"/>
              </w:rPr>
              <w:t>działania jakie zamierza podjąć w celu uzyskania tych informacji w przyszłości;</w:t>
            </w:r>
          </w:p>
          <w:p w14:paraId="651DD546" w14:textId="77777777" w:rsidR="00574C10" w:rsidRPr="00F7392A" w:rsidRDefault="0077181A" w:rsidP="00574C10">
            <w:pPr>
              <w:spacing w:after="0" w:line="240" w:lineRule="auto"/>
              <w:rPr>
                <w:rFonts w:ascii="Times New Roman" w:hAnsi="Times New Roman" w:cs="Times New Roman"/>
                <w:bCs/>
                <w:color w:val="0D0D0D" w:themeColor="text1" w:themeTint="F2"/>
                <w:lang w:val="pl-PL"/>
              </w:rPr>
            </w:pPr>
            <w:r w:rsidRPr="0077181A">
              <w:rPr>
                <w:rFonts w:ascii="Times New Roman" w:hAnsi="Times New Roman" w:cs="Times New Roman"/>
                <w:bCs/>
                <w:color w:val="0D0D0D" w:themeColor="text1" w:themeTint="F2"/>
                <w:lang w:val="pl-PL"/>
              </w:rPr>
              <w:t>2)</w:t>
            </w:r>
            <w:r>
              <w:rPr>
                <w:rFonts w:ascii="Times New Roman" w:hAnsi="Times New Roman" w:cs="Times New Roman"/>
                <w:bCs/>
                <w:color w:val="0D0D0D" w:themeColor="text1" w:themeTint="F2"/>
                <w:lang w:val="pl-PL"/>
              </w:rPr>
              <w:t xml:space="preserve"> </w:t>
            </w:r>
            <w:r w:rsidR="00574C10" w:rsidRPr="00F7392A">
              <w:rPr>
                <w:rFonts w:ascii="Times New Roman" w:hAnsi="Times New Roman" w:cs="Times New Roman"/>
                <w:bCs/>
                <w:color w:val="0D0D0D" w:themeColor="text1" w:themeTint="F2"/>
                <w:lang w:val="pl-PL"/>
              </w:rPr>
              <w:t>czwarty rok obrotowy i kolejne lata obrotowe podlegania obowiązkowi określonemu w ust. 1:</w:t>
            </w:r>
          </w:p>
          <w:p w14:paraId="448BD185" w14:textId="77777777" w:rsidR="00574C10" w:rsidRPr="00F7392A" w:rsidRDefault="00574C10" w:rsidP="00574C10">
            <w:pPr>
              <w:spacing w:after="0" w:line="240" w:lineRule="auto"/>
              <w:rPr>
                <w:rFonts w:ascii="Times New Roman" w:hAnsi="Times New Roman" w:cs="Times New Roman"/>
                <w:bCs/>
                <w:color w:val="0D0D0D" w:themeColor="text1" w:themeTint="F2"/>
                <w:lang w:val="pl-PL"/>
              </w:rPr>
            </w:pPr>
            <w:r w:rsidRPr="00F7392A">
              <w:rPr>
                <w:rFonts w:ascii="Times New Roman" w:hAnsi="Times New Roman" w:cs="Times New Roman"/>
                <w:bCs/>
                <w:color w:val="0D0D0D" w:themeColor="text1" w:themeTint="F2"/>
                <w:lang w:val="pl-PL"/>
              </w:rPr>
              <w:t>a)</w:t>
            </w:r>
            <w:r>
              <w:rPr>
                <w:rFonts w:ascii="Times New Roman" w:hAnsi="Times New Roman" w:cs="Times New Roman"/>
                <w:bCs/>
                <w:color w:val="0D0D0D" w:themeColor="text1" w:themeTint="F2"/>
                <w:lang w:val="pl-PL"/>
              </w:rPr>
              <w:t xml:space="preserve"> </w:t>
            </w:r>
            <w:r w:rsidRPr="00F7392A">
              <w:rPr>
                <w:rFonts w:ascii="Times New Roman" w:hAnsi="Times New Roman" w:cs="Times New Roman"/>
                <w:bCs/>
                <w:color w:val="0D0D0D" w:themeColor="text1" w:themeTint="F2"/>
                <w:lang w:val="pl-PL"/>
              </w:rPr>
              <w:t xml:space="preserve">informacje dotyczące jej łańcucha wartości na podstawie informacji </w:t>
            </w:r>
            <w:r w:rsidRPr="00F7392A">
              <w:rPr>
                <w:rFonts w:ascii="Times New Roman" w:hAnsi="Times New Roman" w:cs="Times New Roman"/>
                <w:bCs/>
                <w:color w:val="0D0D0D" w:themeColor="text1" w:themeTint="F2"/>
                <w:lang w:val="pl-PL"/>
              </w:rPr>
              <w:lastRenderedPageBreak/>
              <w:t xml:space="preserve">uzyskanych bezpośrednio od jednostek w jej łańcuchu wartości lub </w:t>
            </w:r>
          </w:p>
          <w:p w14:paraId="73D3DDF7" w14:textId="42F1B528" w:rsidR="0077181A" w:rsidRPr="00E511A9" w:rsidRDefault="00574C10" w:rsidP="00574C10">
            <w:pPr>
              <w:spacing w:after="0" w:line="240" w:lineRule="auto"/>
              <w:rPr>
                <w:rFonts w:ascii="Times New Roman" w:hAnsi="Times New Roman" w:cs="Times New Roman"/>
                <w:bCs/>
                <w:color w:val="0D0D0D" w:themeColor="text1" w:themeTint="F2"/>
                <w:lang w:val="pl-PL"/>
              </w:rPr>
            </w:pPr>
            <w:r w:rsidRPr="00F7392A">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F7392A">
              <w:rPr>
                <w:rFonts w:ascii="Times New Roman" w:hAnsi="Times New Roman" w:cs="Times New Roman"/>
                <w:bCs/>
                <w:color w:val="0D0D0D" w:themeColor="text1" w:themeTint="F2"/>
                <w:lang w:val="pl-PL"/>
              </w:rPr>
              <w:t>dane szacunkowe.</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21F7491D" w14:textId="77777777" w:rsidR="003F0D16" w:rsidRPr="00E511A9" w:rsidRDefault="003F0D16" w:rsidP="00074DD8">
            <w:pPr>
              <w:spacing w:after="0" w:line="240" w:lineRule="auto"/>
              <w:rPr>
                <w:rFonts w:ascii="Times New Roman" w:hAnsi="Times New Roman" w:cs="Times New Roman"/>
                <w:b/>
                <w:color w:val="0D0D0D" w:themeColor="text1" w:themeTint="F2"/>
                <w:lang w:val="pl-PL"/>
              </w:rPr>
            </w:pPr>
          </w:p>
        </w:tc>
      </w:tr>
      <w:tr w:rsidR="003F0D16" w:rsidRPr="006D2187" w14:paraId="3C24731C"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4916C6C9" w14:textId="1AE76415" w:rsidR="003F0D16" w:rsidRPr="00E511A9" w:rsidRDefault="00CE2F7B" w:rsidP="00A9333E">
            <w:pPr>
              <w:spacing w:after="0" w:line="240" w:lineRule="auto"/>
              <w:jc w:val="center"/>
              <w:rPr>
                <w:rFonts w:ascii="Times New Roman" w:hAnsi="Times New Roman" w:cs="Times New Roman"/>
                <w:b/>
                <w:color w:val="0D0D0D" w:themeColor="text1" w:themeTint="F2"/>
                <w:lang w:val="en-US"/>
              </w:rPr>
            </w:pPr>
            <w:r w:rsidRPr="00E511A9">
              <w:rPr>
                <w:rFonts w:ascii="Times New Roman" w:hAnsi="Times New Roman" w:cs="Times New Roman"/>
                <w:b/>
                <w:color w:val="0D0D0D" w:themeColor="text1" w:themeTint="F2"/>
                <w:lang w:val="en-US"/>
              </w:rPr>
              <w:lastRenderedPageBreak/>
              <w:t xml:space="preserve">Art. 2 pkt 4 lit. b </w:t>
            </w:r>
            <w:proofErr w:type="spellStart"/>
            <w:r w:rsidRPr="00E511A9">
              <w:rPr>
                <w:rFonts w:ascii="Times New Roman" w:hAnsi="Times New Roman" w:cs="Times New Roman"/>
                <w:b/>
                <w:color w:val="0D0D0D" w:themeColor="text1" w:themeTint="F2"/>
                <w:lang w:val="en-US"/>
              </w:rPr>
              <w:t>ppkt</w:t>
            </w:r>
            <w:proofErr w:type="spellEnd"/>
            <w:r w:rsidRPr="00E511A9">
              <w:rPr>
                <w:rFonts w:ascii="Times New Roman" w:hAnsi="Times New Roman" w:cs="Times New Roman"/>
                <w:b/>
                <w:color w:val="0D0D0D" w:themeColor="text1" w:themeTint="F2"/>
                <w:lang w:val="en-US"/>
              </w:rPr>
              <w:t xml:space="preserve"> (i</w:t>
            </w:r>
            <w:r w:rsidR="00BC7A49" w:rsidRPr="00E511A9">
              <w:rPr>
                <w:rFonts w:ascii="Times New Roman" w:hAnsi="Times New Roman" w:cs="Times New Roman"/>
                <w:b/>
                <w:color w:val="0D0D0D" w:themeColor="text1" w:themeTint="F2"/>
                <w:lang w:val="en-US"/>
              </w:rPr>
              <w:t>i</w:t>
            </w:r>
            <w:r w:rsidRPr="00E511A9">
              <w:rPr>
                <w:rFonts w:ascii="Times New Roman" w:hAnsi="Times New Roman" w:cs="Times New Roman"/>
                <w:b/>
                <w:color w:val="0D0D0D" w:themeColor="text1" w:themeTint="F2"/>
                <w:lang w:val="en-US"/>
              </w:rPr>
              <w:t>)</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09D4E4EA" w14:textId="79A342EA" w:rsidR="003F0D16" w:rsidRPr="00E511A9" w:rsidRDefault="00F84BB4" w:rsidP="00A9333E">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uchyla się akapit drugi;</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475E9AF5" w14:textId="59A6942D" w:rsidR="003F0D16" w:rsidRPr="00E511A9" w:rsidRDefault="00A9333E" w:rsidP="00A9333E">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136B7A74" w14:textId="7AB51D97" w:rsidR="003F0D16" w:rsidRPr="00A9333E" w:rsidRDefault="00A9333E" w:rsidP="00A9333E">
            <w:pPr>
              <w:spacing w:after="0" w:line="240" w:lineRule="auto"/>
              <w:rPr>
                <w:rFonts w:ascii="Times New Roman" w:hAnsi="Times New Roman" w:cs="Times New Roman"/>
                <w:bCs/>
                <w:color w:val="0D0D0D" w:themeColor="text1" w:themeTint="F2"/>
                <w:lang w:val="pl-PL"/>
              </w:rPr>
            </w:pPr>
            <w:r w:rsidRPr="00A9333E">
              <w:rPr>
                <w:rFonts w:ascii="Times New Roman" w:hAnsi="Times New Roman" w:cs="Times New Roman"/>
                <w:bCs/>
                <w:color w:val="0D0D0D" w:themeColor="text1" w:themeTint="F2"/>
                <w:lang w:val="pl-PL"/>
              </w:rPr>
              <w:t>art. 3 pkt 1 lit. b projektu</w:t>
            </w:r>
            <w:r>
              <w:rPr>
                <w:rFonts w:ascii="Times New Roman" w:hAnsi="Times New Roman" w:cs="Times New Roman"/>
                <w:bCs/>
                <w:color w:val="0D0D0D" w:themeColor="text1" w:themeTint="F2"/>
                <w:lang w:val="pl-PL"/>
              </w:rPr>
              <w:t xml:space="preserve"> ustawy zmieniającej (uchylenie art. 14 ust. 7 ustawy z dnia 6 grudnia 2024 r.</w:t>
            </w:r>
            <w:r w:rsidR="005C48A9">
              <w:rPr>
                <w:rStyle w:val="Odwoanieprzypisudolnego"/>
                <w:rFonts w:ascii="Times New Roman" w:hAnsi="Times New Roman" w:cs="Times New Roman"/>
                <w:bCs/>
                <w:color w:val="0D0D0D" w:themeColor="text1" w:themeTint="F2"/>
                <w:lang w:val="pl-PL"/>
              </w:rPr>
              <w:footnoteReference w:id="3"/>
            </w:r>
            <w:r>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1D4578A1" w14:textId="54F46820" w:rsidR="003F0D16" w:rsidRPr="00A9333E" w:rsidRDefault="00A9333E" w:rsidP="00A9333E">
            <w:pPr>
              <w:spacing w:after="0" w:line="240" w:lineRule="auto"/>
              <w:rPr>
                <w:rFonts w:ascii="Times New Roman" w:hAnsi="Times New Roman" w:cs="Times New Roman"/>
                <w:bCs/>
                <w:i/>
                <w:iCs/>
                <w:color w:val="0D0D0D" w:themeColor="text1" w:themeTint="F2"/>
                <w:lang w:val="pl-PL"/>
              </w:rPr>
            </w:pPr>
            <w:r w:rsidRPr="00A9333E">
              <w:rPr>
                <w:rFonts w:ascii="Times New Roman" w:hAnsi="Times New Roman" w:cs="Times New Roman"/>
                <w:bCs/>
                <w:i/>
                <w:iCs/>
                <w:color w:val="0D0D0D" w:themeColor="text1" w:themeTint="F2"/>
                <w:lang w:val="pl-PL"/>
              </w:rPr>
              <w:t>Art. 3 pkt 1 lit. b projektu</w:t>
            </w:r>
            <w:r>
              <w:rPr>
                <w:rFonts w:ascii="Times New Roman" w:hAnsi="Times New Roman" w:cs="Times New Roman"/>
                <w:bCs/>
                <w:i/>
                <w:iCs/>
                <w:color w:val="0D0D0D" w:themeColor="text1" w:themeTint="F2"/>
                <w:lang w:val="pl-PL"/>
              </w:rPr>
              <w:t xml:space="preserve"> ustawy zmieniającej (</w:t>
            </w:r>
            <w:r w:rsidR="00465DA5">
              <w:rPr>
                <w:rFonts w:ascii="Times New Roman" w:hAnsi="Times New Roman" w:cs="Times New Roman"/>
                <w:bCs/>
                <w:i/>
                <w:iCs/>
                <w:color w:val="0D0D0D" w:themeColor="text1" w:themeTint="F2"/>
                <w:lang w:val="pl-PL"/>
              </w:rPr>
              <w:t>uchylenie</w:t>
            </w:r>
            <w:r>
              <w:rPr>
                <w:rFonts w:ascii="Times New Roman" w:hAnsi="Times New Roman" w:cs="Times New Roman"/>
                <w:bCs/>
                <w:i/>
                <w:iCs/>
                <w:color w:val="0D0D0D" w:themeColor="text1" w:themeTint="F2"/>
                <w:lang w:val="pl-PL"/>
              </w:rPr>
              <w:t xml:space="preserve"> art. 14 ust. 7 ustawy z dnia 6 grudnia 2024 r.)</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0D316CB7" w14:textId="7ED40D8E" w:rsidR="003F0D16" w:rsidRPr="00E511A9" w:rsidRDefault="003F0D16" w:rsidP="00A9333E">
            <w:pPr>
              <w:spacing w:after="0" w:line="240" w:lineRule="auto"/>
              <w:rPr>
                <w:rFonts w:ascii="Times New Roman" w:hAnsi="Times New Roman" w:cs="Times New Roman"/>
                <w:bCs/>
                <w:color w:val="0D0D0D" w:themeColor="text1" w:themeTint="F2"/>
                <w:lang w:val="pl-PL"/>
              </w:rPr>
            </w:pPr>
          </w:p>
        </w:tc>
      </w:tr>
      <w:tr w:rsidR="003F0D16" w:rsidRPr="006D2187" w14:paraId="5B490817"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52B80CBE" w14:textId="7FEB9F1E" w:rsidR="003F0D16" w:rsidRPr="00E511A9" w:rsidRDefault="00FF6E1D" w:rsidP="00A9333E">
            <w:pPr>
              <w:spacing w:after="0" w:line="240" w:lineRule="auto"/>
              <w:jc w:val="center"/>
              <w:rPr>
                <w:rFonts w:ascii="Times New Roman" w:hAnsi="Times New Roman" w:cs="Times New Roman"/>
                <w:b/>
                <w:color w:val="0D0D0D" w:themeColor="text1" w:themeTint="F2"/>
                <w:lang w:val="en-US"/>
              </w:rPr>
            </w:pPr>
            <w:r w:rsidRPr="00E511A9">
              <w:rPr>
                <w:rFonts w:ascii="Times New Roman" w:hAnsi="Times New Roman" w:cs="Times New Roman"/>
                <w:b/>
                <w:color w:val="0D0D0D" w:themeColor="text1" w:themeTint="F2"/>
                <w:lang w:val="en-US"/>
              </w:rPr>
              <w:t xml:space="preserve">Art. 2 pkt 4 lit. b </w:t>
            </w:r>
            <w:proofErr w:type="spellStart"/>
            <w:r w:rsidRPr="00E511A9">
              <w:rPr>
                <w:rFonts w:ascii="Times New Roman" w:hAnsi="Times New Roman" w:cs="Times New Roman"/>
                <w:b/>
                <w:color w:val="0D0D0D" w:themeColor="text1" w:themeTint="F2"/>
                <w:lang w:val="en-US"/>
              </w:rPr>
              <w:t>ppkt</w:t>
            </w:r>
            <w:proofErr w:type="spellEnd"/>
            <w:r w:rsidRPr="00E511A9">
              <w:rPr>
                <w:rFonts w:ascii="Times New Roman" w:hAnsi="Times New Roman" w:cs="Times New Roman"/>
                <w:b/>
                <w:color w:val="0D0D0D" w:themeColor="text1" w:themeTint="F2"/>
                <w:lang w:val="en-US"/>
              </w:rPr>
              <w:t xml:space="preserve"> (iii)</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3B99187E" w14:textId="315F5F1B" w:rsidR="00FF6E1D" w:rsidRPr="00E511A9" w:rsidRDefault="00FF6E1D" w:rsidP="00A9333E">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w ust. 3 wprowadza się następujące zmiany:</w:t>
            </w:r>
          </w:p>
          <w:p w14:paraId="65852C78" w14:textId="1F1102B0" w:rsidR="00FF6E1D" w:rsidRPr="00E511A9" w:rsidRDefault="00FF6E1D" w:rsidP="00A9333E">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(iii) akapit czwarty otrzymuje brzmienie:</w:t>
            </w:r>
          </w:p>
          <w:p w14:paraId="4107D9FA" w14:textId="77777777" w:rsidR="00FF6E1D" w:rsidRPr="00E511A9" w:rsidRDefault="00FF6E1D" w:rsidP="00A9333E">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„Zgłaszając informacje, o których mowa w ust. 1 i 2, jednostki mogą pominąć następujące informacje:</w:t>
            </w:r>
          </w:p>
          <w:p w14:paraId="32C31790" w14:textId="37765BDA" w:rsidR="00FF6E1D" w:rsidRPr="00E511A9" w:rsidRDefault="00FF6E1D" w:rsidP="00A9333E">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w wyjątkowych przypadkach – informacje, których ujawnienie przyniosłoby poważne szkody sytuacji handlowej jednostki, o ile spełniono następujące warunki:</w:t>
            </w:r>
          </w:p>
          <w:p w14:paraId="1DF9DB63" w14:textId="0C1C09D8" w:rsidR="00FF6E1D" w:rsidRPr="00E511A9" w:rsidRDefault="00FF6E1D" w:rsidP="00A9333E">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takie pominięcie nie uniemożliwia prawidłowego i obiektywnego zrozumienia rozwoju, wyników i sytuacji jednostki oraz związanych z nią głównych ryzyk lub głównych wpływów;</w:t>
            </w:r>
          </w:p>
          <w:p w14:paraId="71A94931" w14:textId="18A6FD9A" w:rsidR="00FF6E1D" w:rsidRPr="00E511A9" w:rsidRDefault="00FF6E1D" w:rsidP="0056440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(ii) jednostka ustaliła, że nie jest możliwe ujawnienie informacji w sposób, który pozwoliłby jej na osiągnięcie celów wymogu </w:t>
            </w:r>
            <w:r w:rsidRPr="00E511A9">
              <w:rPr>
                <w:rFonts w:ascii="Times New Roman" w:hAnsi="Times New Roman" w:cs="Times New Roman"/>
                <w:bCs/>
                <w:color w:val="0D0D0D" w:themeColor="text1" w:themeTint="F2"/>
                <w:lang w:val="pl-PL"/>
              </w:rPr>
              <w:lastRenderedPageBreak/>
              <w:t>dotyczącego ujawniania informacji bez poważnych szkód dla jej sytuacji handlowej, np. na poziomie zagregowanym;</w:t>
            </w:r>
          </w:p>
          <w:p w14:paraId="25D8F671" w14:textId="31B940CC" w:rsidR="00FF6E1D" w:rsidRPr="00E511A9" w:rsidRDefault="00FF6E1D" w:rsidP="005C48A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(iii) jednostka ujawnia fakt, że skorzystała ze zwolnienia przewidzianego w niniejszym akapicie; oraz</w:t>
            </w:r>
          </w:p>
          <w:p w14:paraId="4CFE8926" w14:textId="7AB49923" w:rsidR="00FF6E1D" w:rsidRPr="00E511A9" w:rsidRDefault="00FF6E1D" w:rsidP="005C48A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(iv) w każdym dniu sprawozdawczym jednostka ponownie ocenia, czy nadal można pominąć te informacje;</w:t>
            </w:r>
          </w:p>
          <w:p w14:paraId="4A14DDFF" w14:textId="45E32BAC" w:rsidR="00FF6E1D" w:rsidRPr="00E511A9" w:rsidRDefault="00FF6E1D">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informacje dotyczące kapitału intelektualnego, własności intelektualnej, know-how, informacji technologicznych lub wyników innowacji, które kwalifikowałyby się jako tajemnica zdefiniowana w art. 2 pkt 1 dyrektywy Parlamentu Europejskiego i Rady (UE) 2016/943, o ile spełniono następujące warunki:</w:t>
            </w:r>
          </w:p>
          <w:p w14:paraId="32D05B16" w14:textId="5D8A5581" w:rsidR="00FF6E1D" w:rsidRPr="00E511A9" w:rsidRDefault="00FF6E1D">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(i) jednostka ujawnia fakt, że skorzystała ze zwolnienia przewidzianego w niniejszym akapicie; oraz </w:t>
            </w:r>
          </w:p>
          <w:p w14:paraId="2D289CDA" w14:textId="3EE6E611" w:rsidR="00FF6E1D" w:rsidRPr="00E511A9" w:rsidRDefault="00FF6E1D">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w każdym dniu sprawozdawczym jednostka ponownie ocenia, czy nadal można pominąć te informacje;</w:t>
            </w:r>
          </w:p>
          <w:p w14:paraId="10B47453" w14:textId="06AE9CFB" w:rsidR="00FF6E1D" w:rsidRPr="00E511A9" w:rsidRDefault="00FF6E1D">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informacje niejawne zdefiniowane w art. 2 pkt 7 rozporządzenia Parlamentu Europejskiego i Rady (UE) 2023/2418, o ile spełniono następujące warunki:</w:t>
            </w:r>
          </w:p>
          <w:p w14:paraId="11AEFE75" w14:textId="0282FAB2" w:rsidR="00FF6E1D" w:rsidRPr="00E511A9" w:rsidRDefault="00FF6E1D">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(i) jednostka ujawnia fakt, że skorzystała ze zwolnienia </w:t>
            </w:r>
            <w:r w:rsidRPr="00E511A9">
              <w:rPr>
                <w:rFonts w:ascii="Times New Roman" w:hAnsi="Times New Roman" w:cs="Times New Roman"/>
                <w:bCs/>
                <w:color w:val="0D0D0D" w:themeColor="text1" w:themeTint="F2"/>
                <w:lang w:val="pl-PL"/>
              </w:rPr>
              <w:lastRenderedPageBreak/>
              <w:t>przewidzianego w niniejszym akapicie; oraz</w:t>
            </w:r>
          </w:p>
          <w:p w14:paraId="083747B9" w14:textId="045E45DB" w:rsidR="00FF6E1D" w:rsidRPr="00E511A9" w:rsidRDefault="00FF6E1D">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w każdym dniu sprawozdawczym jednostka ponownie ocenia, czy nadal można pominąć te informacje;</w:t>
            </w:r>
          </w:p>
          <w:p w14:paraId="321AEF7E" w14:textId="3FB4D8A6" w:rsidR="00FF6E1D" w:rsidRPr="00E511A9" w:rsidRDefault="00FF6E1D">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d) inne informacje, które mają być chronione przed nieuprawnionym dostępem lub ujawnieniem na mocy obowiązków ustanowionych w innych aktach prawnych Unii lub w prawie krajowym, lub w celu ochrony prywatności lub bezpieczeństwa osoby fizycznej lub bezpieczeństwa osoby prawnej, o ile spełniono następujące warunki:</w:t>
            </w:r>
          </w:p>
          <w:p w14:paraId="367609AA" w14:textId="3EB3AB53" w:rsidR="00FF6E1D" w:rsidRPr="00E511A9" w:rsidRDefault="00FF6E1D">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jednostka ujawnia fakt, że skorzystała ze zwolnienia przewidzianego w niniejszym akapicie; oraz</w:t>
            </w:r>
          </w:p>
          <w:p w14:paraId="79CDB108" w14:textId="20469297" w:rsidR="003F0D16" w:rsidRPr="00E511A9" w:rsidRDefault="00FF6E1D">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w każdym dniu sprawozdawczym jednostka ponownie ocenia, czy nadal można pominąć te informacje.</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630D8234" w14:textId="4865A474" w:rsidR="003F0D16" w:rsidRPr="00E511A9" w:rsidRDefault="000A4100">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1849004D" w14:textId="3215A409" w:rsidR="003F0D16" w:rsidRPr="00E511A9" w:rsidRDefault="000A4100" w:rsidP="00A9333E">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Art. 1 pkt 5 lit. d projektu</w:t>
            </w:r>
            <w:r w:rsidR="00564407">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63r ust. 7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34A965AA" w14:textId="3B49DB36" w:rsidR="00564407" w:rsidRDefault="00564407" w:rsidP="00A9333E">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Zmieniony art. 63</w:t>
            </w:r>
            <w:r w:rsidR="002B2C93">
              <w:rPr>
                <w:rFonts w:ascii="Times New Roman" w:hAnsi="Times New Roman" w:cs="Times New Roman"/>
                <w:bCs/>
                <w:color w:val="0D0D0D" w:themeColor="text1" w:themeTint="F2"/>
                <w:lang w:val="pl-PL"/>
              </w:rPr>
              <w:t>r</w:t>
            </w:r>
            <w:r>
              <w:rPr>
                <w:rFonts w:ascii="Times New Roman" w:hAnsi="Times New Roman" w:cs="Times New Roman"/>
                <w:bCs/>
                <w:color w:val="0D0D0D" w:themeColor="text1" w:themeTint="F2"/>
                <w:lang w:val="pl-PL"/>
              </w:rPr>
              <w:t xml:space="preserve"> ust. 7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6E84F14B" w14:textId="65AB57F4" w:rsidR="0077181A" w:rsidRPr="00176A0A" w:rsidRDefault="000479BD" w:rsidP="0077181A">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63r. 7. </w:t>
            </w:r>
            <w:r w:rsidR="0077181A" w:rsidRPr="00176A0A">
              <w:rPr>
                <w:rFonts w:ascii="Times New Roman" w:hAnsi="Times New Roman" w:cs="Times New Roman"/>
                <w:bCs/>
                <w:color w:val="0D0D0D" w:themeColor="text1" w:themeTint="F2"/>
                <w:lang w:val="pl-PL"/>
              </w:rPr>
              <w:t>Jednostka może pominąć w sprawozdawczości zrównoważonego rozwoju:</w:t>
            </w:r>
          </w:p>
          <w:p w14:paraId="7D29B457" w14:textId="441E1B17"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1)</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w wyjątkowych przypadkach – informacje, których ujawnienie miałoby istotnie szkodliwy wpływ na sytuację rynkową jednostki, pod warunkiem, że:</w:t>
            </w:r>
          </w:p>
          <w:p w14:paraId="43F8759A" w14:textId="1491C3CF"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a)</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pominięcie tych informacji nie uniemożliwia prawidłowej i obiektywnej oceny rozwoju, wyników i sytuacji jednostki lub głównych ryzyk dla jednostki związanych z kwestiami zrównoważonego rozwoju lub głównych wpływów jednostki na kwestie zrównoważonego rozwoju oraz</w:t>
            </w:r>
          </w:p>
          <w:p w14:paraId="2DC4627F" w14:textId="37119EA9"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 xml:space="preserve">jednostka ustaliła, że nie jest możliwe ujawnienie informacji bez szkodliwego wpływu na jej sytuację rynkową w sposób, który pozwoliłby </w:t>
            </w:r>
            <w:r w:rsidRPr="00176A0A">
              <w:rPr>
                <w:rFonts w:ascii="Times New Roman" w:hAnsi="Times New Roman" w:cs="Times New Roman"/>
                <w:bCs/>
                <w:color w:val="0D0D0D" w:themeColor="text1" w:themeTint="F2"/>
                <w:lang w:val="pl-PL"/>
              </w:rPr>
              <w:lastRenderedPageBreak/>
              <w:t>jej wypełnić obowiązek informacyjny, w tym w drodze agregacji danych, oraz</w:t>
            </w:r>
          </w:p>
          <w:p w14:paraId="62037BE6" w14:textId="20649CDA"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c)</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jednostka ujawni fakt, że skorzystała z możliwości pominięcia informacji na mocy niniejszego przepisu, oraz</w:t>
            </w:r>
          </w:p>
          <w:p w14:paraId="3AB5179F" w14:textId="54A5AD47"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d)</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na każdy dzień sprawozdawczy jednostka ponownie oceni dopuszczalność pominięcia tych informacji;</w:t>
            </w:r>
          </w:p>
          <w:p w14:paraId="50580C46" w14:textId="4D228752"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2)</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informacje dotyczące kapitału intelektualnego, własności intelektualnej, know-how, informacji technologicznych lub wyników innowacji, które stanowią tajemnicę przedsiębiorstwa w rozumieniu w art. 11 ust. 2 ustawy z dnia 16 kwietnia 1993 r. o zwalczaniu nieuczciwej konkurencji (Dz. U. z 2026 r. poz. 85), pod warunkiem, że:</w:t>
            </w:r>
          </w:p>
          <w:p w14:paraId="5CDBA747" w14:textId="57D89D6B"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a)</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jednostka ujawni fakt, że skorzystała z możliwości pominięcia informacji na mocy niniejszego przepisu</w:t>
            </w:r>
            <w:r w:rsidR="00836C90">
              <w:rPr>
                <w:rFonts w:ascii="Times New Roman" w:hAnsi="Times New Roman" w:cs="Times New Roman"/>
                <w:bCs/>
                <w:color w:val="0D0D0D" w:themeColor="text1" w:themeTint="F2"/>
                <w:lang w:val="pl-PL"/>
              </w:rPr>
              <w:t>,</w:t>
            </w:r>
            <w:r w:rsidRPr="00176A0A">
              <w:rPr>
                <w:rFonts w:ascii="Times New Roman" w:hAnsi="Times New Roman" w:cs="Times New Roman"/>
                <w:bCs/>
                <w:color w:val="0D0D0D" w:themeColor="text1" w:themeTint="F2"/>
                <w:lang w:val="pl-PL"/>
              </w:rPr>
              <w:t xml:space="preserve"> oraz</w:t>
            </w:r>
          </w:p>
          <w:p w14:paraId="71AD446D" w14:textId="3751D61C"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na każdy dzień sprawozdawczy jednostka ponownie oceni dopuszczalność pominięcia tych informacji;</w:t>
            </w:r>
          </w:p>
          <w:p w14:paraId="1F27108C" w14:textId="7CD2806C"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3)</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 xml:space="preserve">informacje niejawne w rozumieniu art. 2 pkt 7 rozporządzenia Parlamentu Europejskiego i Rady (UE) 2023/2418 z dnia 18 października 2023 r. w sprawie ustanowienia instrumentu na rzecz wzmocnienia europejskiego przemysłu obronnego przez zamówienia realizowane na zasadzie współpracy (EDIRPA) (Dz. Urz. UE L </w:t>
            </w:r>
            <w:r w:rsidRPr="00176A0A">
              <w:rPr>
                <w:rFonts w:ascii="Times New Roman" w:hAnsi="Times New Roman" w:cs="Times New Roman"/>
                <w:bCs/>
                <w:color w:val="0D0D0D" w:themeColor="text1" w:themeTint="F2"/>
                <w:lang w:val="pl-PL"/>
              </w:rPr>
              <w:lastRenderedPageBreak/>
              <w:t>2023/2418 z 26.10.2023) pod warunkiem, że:</w:t>
            </w:r>
          </w:p>
          <w:p w14:paraId="38B28395" w14:textId="48E3379F"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a)</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jednostka ujawni fakt, że skorzystała z możliwości pominięcia informacji na mocy niniejszego przepisu</w:t>
            </w:r>
            <w:r w:rsidR="00836C90">
              <w:rPr>
                <w:rFonts w:ascii="Times New Roman" w:hAnsi="Times New Roman" w:cs="Times New Roman"/>
                <w:bCs/>
                <w:color w:val="0D0D0D" w:themeColor="text1" w:themeTint="F2"/>
                <w:lang w:val="pl-PL"/>
              </w:rPr>
              <w:t>,</w:t>
            </w:r>
            <w:r w:rsidRPr="00176A0A">
              <w:rPr>
                <w:rFonts w:ascii="Times New Roman" w:hAnsi="Times New Roman" w:cs="Times New Roman"/>
                <w:bCs/>
                <w:color w:val="0D0D0D" w:themeColor="text1" w:themeTint="F2"/>
                <w:lang w:val="pl-PL"/>
              </w:rPr>
              <w:t xml:space="preserve"> oraz</w:t>
            </w:r>
          </w:p>
          <w:p w14:paraId="336EB1DD" w14:textId="28FDCFFB"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na każdy dzień sprawozdawczy jednostka ponownie oceni dopuszczalność pominięcia tych informacji;</w:t>
            </w:r>
          </w:p>
          <w:p w14:paraId="38AA30BF" w14:textId="15D56D53"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4)</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 xml:space="preserve">informacje inne niż wymienione </w:t>
            </w:r>
            <w:r w:rsidR="00F551C7" w:rsidRPr="00F551C7">
              <w:rPr>
                <w:rFonts w:ascii="Times New Roman" w:hAnsi="Times New Roman" w:cs="Times New Roman"/>
                <w:bCs/>
                <w:color w:val="0D0D0D" w:themeColor="text1" w:themeTint="F2"/>
                <w:lang w:val="pl-PL"/>
              </w:rPr>
              <w:t>w pkt 1–3</w:t>
            </w:r>
            <w:r w:rsidRPr="00176A0A">
              <w:rPr>
                <w:rFonts w:ascii="Times New Roman" w:hAnsi="Times New Roman" w:cs="Times New Roman"/>
                <w:bCs/>
                <w:color w:val="0D0D0D" w:themeColor="text1" w:themeTint="F2"/>
                <w:lang w:val="pl-PL"/>
              </w:rPr>
              <w:t>, które mają być chronione przed nieuprawnionym dostępem lub ujawnieniem na podstawie obowiązków ustanowionych w przepisach prawa lub w celu ochrony prywatności lub bezpieczeństwa osoby fizycznej lub bezpieczeństwa osoby prawnej, po</w:t>
            </w:r>
            <w:r w:rsidR="00C8154E">
              <w:rPr>
                <w:rFonts w:ascii="Times New Roman" w:hAnsi="Times New Roman" w:cs="Times New Roman"/>
                <w:bCs/>
                <w:color w:val="0D0D0D" w:themeColor="text1" w:themeTint="F2"/>
                <w:lang w:val="pl-PL"/>
              </w:rPr>
              <w:t>d</w:t>
            </w:r>
            <w:r w:rsidRPr="00176A0A">
              <w:rPr>
                <w:rFonts w:ascii="Times New Roman" w:hAnsi="Times New Roman" w:cs="Times New Roman"/>
                <w:bCs/>
                <w:color w:val="0D0D0D" w:themeColor="text1" w:themeTint="F2"/>
                <w:lang w:val="pl-PL"/>
              </w:rPr>
              <w:t xml:space="preserve"> warunkiem, że:</w:t>
            </w:r>
          </w:p>
          <w:p w14:paraId="741CD178" w14:textId="3A897B5F" w:rsidR="0077181A" w:rsidRPr="00176A0A" w:rsidRDefault="0077181A" w:rsidP="0077181A">
            <w:pPr>
              <w:spacing w:after="0" w:line="240" w:lineRule="auto"/>
              <w:rPr>
                <w:rFonts w:ascii="Times New Roman" w:hAnsi="Times New Roman" w:cs="Times New Roman"/>
                <w:bCs/>
                <w:color w:val="0D0D0D" w:themeColor="text1" w:themeTint="F2"/>
                <w:lang w:val="pl-PL"/>
              </w:rPr>
            </w:pPr>
            <w:r w:rsidRPr="00176A0A">
              <w:rPr>
                <w:rFonts w:ascii="Times New Roman" w:hAnsi="Times New Roman" w:cs="Times New Roman"/>
                <w:bCs/>
                <w:color w:val="0D0D0D" w:themeColor="text1" w:themeTint="F2"/>
                <w:lang w:val="pl-PL"/>
              </w:rPr>
              <w:t>a)</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jednostka ujawni fakt, że skorzystała z możliwości pominięcia informacji na mocy niniejszego przepisu</w:t>
            </w:r>
            <w:r w:rsidR="00C8154E">
              <w:rPr>
                <w:rFonts w:ascii="Times New Roman" w:hAnsi="Times New Roman" w:cs="Times New Roman"/>
                <w:bCs/>
                <w:color w:val="0D0D0D" w:themeColor="text1" w:themeTint="F2"/>
                <w:lang w:val="pl-PL"/>
              </w:rPr>
              <w:t>,</w:t>
            </w:r>
            <w:r w:rsidRPr="00176A0A">
              <w:rPr>
                <w:rFonts w:ascii="Times New Roman" w:hAnsi="Times New Roman" w:cs="Times New Roman"/>
                <w:bCs/>
                <w:color w:val="0D0D0D" w:themeColor="text1" w:themeTint="F2"/>
                <w:lang w:val="pl-PL"/>
              </w:rPr>
              <w:t xml:space="preserve"> oraz</w:t>
            </w:r>
          </w:p>
          <w:p w14:paraId="439D43AB" w14:textId="1C667EDC" w:rsidR="0077181A" w:rsidRPr="00E511A9" w:rsidRDefault="0077181A" w:rsidP="0077181A">
            <w:pPr>
              <w:spacing w:after="0" w:line="240" w:lineRule="auto"/>
              <w:rPr>
                <w:rFonts w:ascii="Times New Roman" w:hAnsi="Times New Roman" w:cs="Times New Roman"/>
                <w:b/>
                <w:color w:val="0D0D0D" w:themeColor="text1" w:themeTint="F2"/>
                <w:lang w:val="pl-PL"/>
              </w:rPr>
            </w:pPr>
            <w:r w:rsidRPr="00176A0A">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176A0A">
              <w:rPr>
                <w:rFonts w:ascii="Times New Roman" w:hAnsi="Times New Roman" w:cs="Times New Roman"/>
                <w:bCs/>
                <w:color w:val="0D0D0D" w:themeColor="text1" w:themeTint="F2"/>
                <w:lang w:val="pl-PL"/>
              </w:rPr>
              <w:t>na każdy dzień sprawozdawczy jednostka ponownie oceni dopuszczalność pominięcia tych informacji.</w:t>
            </w:r>
          </w:p>
        </w:tc>
        <w:tc>
          <w:tcPr>
            <w:tcW w:w="2663" w:type="dxa"/>
            <w:tcBorders>
              <w:top w:val="outset" w:sz="6" w:space="0" w:color="auto"/>
              <w:left w:val="outset" w:sz="6" w:space="0" w:color="auto"/>
              <w:bottom w:val="outset" w:sz="6" w:space="0" w:color="auto"/>
              <w:right w:val="outset" w:sz="6" w:space="0" w:color="auto"/>
            </w:tcBorders>
            <w:shd w:val="clear" w:color="auto" w:fill="auto"/>
            <w:vAlign w:val="center"/>
          </w:tcPr>
          <w:p w14:paraId="0339CBB8" w14:textId="77777777" w:rsidR="003F0D16" w:rsidRPr="00E511A9" w:rsidRDefault="003F0D16">
            <w:pPr>
              <w:spacing w:after="0" w:line="240" w:lineRule="auto"/>
              <w:jc w:val="center"/>
              <w:rPr>
                <w:rFonts w:ascii="Times New Roman" w:hAnsi="Times New Roman" w:cs="Times New Roman"/>
                <w:b/>
                <w:color w:val="0D0D0D" w:themeColor="text1" w:themeTint="F2"/>
                <w:lang w:val="pl-PL"/>
              </w:rPr>
            </w:pPr>
          </w:p>
        </w:tc>
      </w:tr>
      <w:tr w:rsidR="003F0D16" w:rsidRPr="006D2187" w14:paraId="7CE32F68"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56782590" w14:textId="20D2471B" w:rsidR="003F0D16" w:rsidRPr="00E511A9" w:rsidRDefault="00482E51" w:rsidP="00564407">
            <w:pPr>
              <w:spacing w:after="0" w:line="240" w:lineRule="auto"/>
              <w:jc w:val="center"/>
              <w:rPr>
                <w:rFonts w:ascii="Times New Roman" w:hAnsi="Times New Roman" w:cs="Times New Roman"/>
                <w:b/>
                <w:color w:val="0D0D0D" w:themeColor="text1" w:themeTint="F2"/>
                <w:lang w:val="en-US"/>
              </w:rPr>
            </w:pPr>
            <w:r w:rsidRPr="00E511A9">
              <w:rPr>
                <w:rFonts w:ascii="Times New Roman" w:hAnsi="Times New Roman" w:cs="Times New Roman"/>
                <w:b/>
                <w:color w:val="0D0D0D" w:themeColor="text1" w:themeTint="F2"/>
                <w:lang w:val="en-US"/>
              </w:rPr>
              <w:lastRenderedPageBreak/>
              <w:t>Art. 2 pkt 4 lit. c</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5A45F2EE" w14:textId="50B58702" w:rsidR="003F0D16" w:rsidRPr="00E511A9" w:rsidRDefault="00AC6954" w:rsidP="0056440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uchyla się ust. 6 i 7;</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48858AB3" w14:textId="16185698" w:rsidR="003F0D16" w:rsidRPr="00E511A9" w:rsidRDefault="00524DF4" w:rsidP="00564407">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12F436AC" w14:textId="2CE41D6F" w:rsidR="003F0D16" w:rsidRDefault="00524DF4" w:rsidP="00564407">
            <w:pPr>
              <w:spacing w:after="0" w:line="240" w:lineRule="auto"/>
              <w:rPr>
                <w:rFonts w:ascii="Times New Roman" w:hAnsi="Times New Roman" w:cs="Times New Roman"/>
                <w:bCs/>
                <w:color w:val="0D0D0D" w:themeColor="text1" w:themeTint="F2"/>
                <w:lang w:val="pl-PL"/>
              </w:rPr>
            </w:pPr>
            <w:r w:rsidRPr="00E511A9">
              <w:rPr>
                <w:rFonts w:ascii="Times New Roman" w:eastAsia="Times New Roman" w:hAnsi="Times New Roman" w:cs="Times New Roman"/>
                <w:color w:val="0D0D0D" w:themeColor="text1" w:themeTint="F2"/>
                <w:lang w:val="pl-PL" w:eastAsia="en-GB"/>
              </w:rPr>
              <w:t xml:space="preserve">Art. 1 pkt 6 projektu </w:t>
            </w:r>
            <w:r w:rsidR="00FE551F">
              <w:rPr>
                <w:rFonts w:ascii="Times New Roman" w:eastAsia="Times New Roman" w:hAnsi="Times New Roman" w:cs="Times New Roman"/>
                <w:color w:val="0D0D0D" w:themeColor="text1" w:themeTint="F2"/>
                <w:lang w:val="pl-PL" w:eastAsia="en-GB"/>
              </w:rPr>
              <w:t xml:space="preserve">ustawy zmieniającej </w:t>
            </w:r>
            <w:r w:rsidRPr="00E511A9">
              <w:rPr>
                <w:rFonts w:ascii="Times New Roman" w:hAnsi="Times New Roman" w:cs="Times New Roman"/>
                <w:bCs/>
                <w:color w:val="0D0D0D" w:themeColor="text1" w:themeTint="F2"/>
                <w:lang w:val="pl-PL"/>
              </w:rPr>
              <w:t>(</w:t>
            </w:r>
            <w:r w:rsidRPr="00E511A9">
              <w:rPr>
                <w:rFonts w:ascii="Times New Roman" w:hAnsi="Times New Roman" w:cs="Times New Roman"/>
                <w:bCs/>
                <w:i/>
                <w:iCs/>
                <w:color w:val="0D0D0D" w:themeColor="text1" w:themeTint="F2"/>
                <w:lang w:val="pl-PL"/>
              </w:rPr>
              <w:t xml:space="preserve">uchylenie art. 63s </w:t>
            </w:r>
            <w:proofErr w:type="spellStart"/>
            <w:r w:rsidRPr="00E511A9">
              <w:rPr>
                <w:rFonts w:ascii="Times New Roman" w:hAnsi="Times New Roman" w:cs="Times New Roman"/>
                <w:bCs/>
                <w:i/>
                <w:i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p w14:paraId="1B424B08" w14:textId="5945248E" w:rsidR="00FE551F" w:rsidRDefault="00FE551F" w:rsidP="00564407">
            <w:pPr>
              <w:spacing w:after="0" w:line="240" w:lineRule="auto"/>
              <w:rPr>
                <w:rFonts w:ascii="Times New Roman" w:hAnsi="Times New Roman" w:cs="Times New Roman"/>
                <w:bCs/>
                <w:color w:val="0D0D0D" w:themeColor="text1" w:themeTint="F2"/>
                <w:lang w:val="pl-PL"/>
              </w:rPr>
            </w:pPr>
          </w:p>
          <w:p w14:paraId="4C9853B2" w14:textId="6970DF58" w:rsidR="00FE551F" w:rsidRDefault="00FE551F" w:rsidP="00564407">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2 pkt 1 projektu ustawy zmieniającej </w:t>
            </w:r>
            <w:r>
              <w:rPr>
                <w:rFonts w:ascii="Times New Roman" w:hAnsi="Times New Roman" w:cs="Times New Roman"/>
                <w:bCs/>
                <w:color w:val="0D0D0D" w:themeColor="text1" w:themeTint="F2"/>
                <w:lang w:val="pl-PL"/>
              </w:rPr>
              <w:lastRenderedPageBreak/>
              <w:t xml:space="preserve">(art. 2 pkt 4a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27E32858" w14:textId="77777777" w:rsidR="00564407" w:rsidRDefault="00564407" w:rsidP="00564407">
            <w:pPr>
              <w:spacing w:after="0" w:line="240" w:lineRule="auto"/>
              <w:rPr>
                <w:rFonts w:ascii="Times New Roman" w:hAnsi="Times New Roman" w:cs="Times New Roman"/>
                <w:bCs/>
                <w:color w:val="0D0D0D" w:themeColor="text1" w:themeTint="F2"/>
                <w:lang w:val="pl-PL"/>
              </w:rPr>
            </w:pPr>
          </w:p>
          <w:p w14:paraId="4626C0A1" w14:textId="6C609A59" w:rsidR="00564407" w:rsidRPr="00E511A9" w:rsidRDefault="00564407" w:rsidP="00564407">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Art. 1 pkt 2 ustawy z dnia 28 lipca 2025 r.</w:t>
            </w:r>
            <w:r>
              <w:rPr>
                <w:rStyle w:val="Odwoanieprzypisudolnego"/>
                <w:rFonts w:ascii="Times New Roman" w:hAnsi="Times New Roman" w:cs="Times New Roman"/>
                <w:bCs/>
                <w:color w:val="0D0D0D" w:themeColor="text1" w:themeTint="F2"/>
                <w:lang w:val="pl-PL"/>
              </w:rPr>
              <w:footnoteReference w:id="4"/>
            </w:r>
            <w:r>
              <w:rPr>
                <w:rFonts w:ascii="Times New Roman" w:hAnsi="Times New Roman" w:cs="Times New Roman"/>
                <w:bCs/>
                <w:color w:val="0D0D0D" w:themeColor="text1" w:themeTint="F2"/>
                <w:lang w:val="pl-PL"/>
              </w:rPr>
              <w:t xml:space="preserve"> (uchylenie art. 14 ust. 6 ustawy z dnia 6 grudnia 2024 r.)</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232F51DB" w14:textId="77777777" w:rsidR="003F0D16" w:rsidRDefault="00524DF4" w:rsidP="00564407">
            <w:pPr>
              <w:spacing w:after="0" w:line="240" w:lineRule="auto"/>
              <w:rPr>
                <w:rFonts w:ascii="Times New Roman" w:hAnsi="Times New Roman" w:cs="Times New Roman"/>
                <w:i/>
                <w:lang w:val="pl-PL"/>
              </w:rPr>
            </w:pPr>
            <w:r w:rsidRPr="00E511A9">
              <w:rPr>
                <w:rFonts w:ascii="Times New Roman" w:hAnsi="Times New Roman" w:cs="Times New Roman"/>
                <w:i/>
                <w:lang w:val="pl-PL"/>
              </w:rPr>
              <w:lastRenderedPageBreak/>
              <w:t xml:space="preserve">Art. 1 pkt </w:t>
            </w:r>
            <w:r w:rsidRPr="00E511A9">
              <w:rPr>
                <w:rFonts w:ascii="Times New Roman" w:hAnsi="Times New Roman" w:cs="Times New Roman"/>
                <w:i/>
                <w:iCs/>
                <w:lang w:val="pl-PL"/>
              </w:rPr>
              <w:t>6</w:t>
            </w:r>
            <w:r w:rsidRPr="00E511A9">
              <w:rPr>
                <w:rFonts w:ascii="Times New Roman" w:hAnsi="Times New Roman" w:cs="Times New Roman"/>
                <w:i/>
                <w:lang w:val="pl-PL"/>
              </w:rPr>
              <w:t xml:space="preserve"> projektu</w:t>
            </w:r>
            <w:r w:rsidRPr="00E511A9">
              <w:rPr>
                <w:rFonts w:ascii="Times New Roman" w:hAnsi="Times New Roman" w:cs="Times New Roman"/>
                <w:i/>
                <w:iCs/>
                <w:lang w:val="pl-PL"/>
              </w:rPr>
              <w:t xml:space="preserve"> </w:t>
            </w:r>
            <w:r w:rsidR="00564407">
              <w:rPr>
                <w:rFonts w:ascii="Times New Roman" w:hAnsi="Times New Roman" w:cs="Times New Roman"/>
                <w:i/>
                <w:iCs/>
                <w:lang w:val="pl-PL"/>
              </w:rPr>
              <w:t xml:space="preserve">ustawy zmieniającej </w:t>
            </w:r>
            <w:r w:rsidRPr="00E511A9">
              <w:rPr>
                <w:rFonts w:ascii="Times New Roman" w:hAnsi="Times New Roman" w:cs="Times New Roman"/>
                <w:i/>
                <w:iCs/>
                <w:lang w:val="pl-PL"/>
              </w:rPr>
              <w:t>- uchyla</w:t>
            </w:r>
            <w:r w:rsidRPr="00E511A9">
              <w:rPr>
                <w:rFonts w:ascii="Times New Roman" w:hAnsi="Times New Roman" w:cs="Times New Roman"/>
                <w:i/>
                <w:lang w:val="pl-PL"/>
              </w:rPr>
              <w:t xml:space="preserve"> się art. 63s</w:t>
            </w:r>
            <w:r w:rsidR="00564407">
              <w:rPr>
                <w:rFonts w:ascii="Times New Roman" w:hAnsi="Times New Roman" w:cs="Times New Roman"/>
                <w:i/>
                <w:lang w:val="pl-PL"/>
              </w:rPr>
              <w:t xml:space="preserve"> </w:t>
            </w:r>
            <w:proofErr w:type="spellStart"/>
            <w:r w:rsidR="00564407">
              <w:rPr>
                <w:rFonts w:ascii="Times New Roman" w:hAnsi="Times New Roman" w:cs="Times New Roman"/>
                <w:i/>
                <w:lang w:val="pl-PL"/>
              </w:rPr>
              <w:t>uor</w:t>
            </w:r>
            <w:proofErr w:type="spellEnd"/>
            <w:r w:rsidR="00564407">
              <w:rPr>
                <w:rFonts w:ascii="Times New Roman" w:hAnsi="Times New Roman" w:cs="Times New Roman"/>
                <w:i/>
                <w:lang w:val="pl-PL"/>
              </w:rPr>
              <w:t>.</w:t>
            </w:r>
          </w:p>
          <w:p w14:paraId="3F6AB9D7" w14:textId="2A352097" w:rsidR="005C48A9" w:rsidRDefault="005C48A9" w:rsidP="00564407">
            <w:pPr>
              <w:spacing w:after="0" w:line="240" w:lineRule="auto"/>
              <w:rPr>
                <w:rFonts w:ascii="Times New Roman" w:hAnsi="Times New Roman" w:cs="Times New Roman"/>
                <w:iCs/>
                <w:lang w:val="pl-PL"/>
              </w:rPr>
            </w:pPr>
          </w:p>
          <w:p w14:paraId="533010BA" w14:textId="3A60890F" w:rsidR="00FE551F" w:rsidRDefault="00D90BE8" w:rsidP="00564407">
            <w:pPr>
              <w:spacing w:after="0" w:line="240" w:lineRule="auto"/>
              <w:rPr>
                <w:rFonts w:ascii="Times New Roman" w:hAnsi="Times New Roman" w:cs="Times New Roman"/>
                <w:iCs/>
                <w:lang w:val="pl-PL"/>
              </w:rPr>
            </w:pPr>
            <w:r>
              <w:rPr>
                <w:rFonts w:ascii="Times New Roman" w:hAnsi="Times New Roman" w:cs="Times New Roman"/>
                <w:iCs/>
                <w:lang w:val="pl-PL"/>
              </w:rPr>
              <w:t>Zmieniony a</w:t>
            </w:r>
            <w:r w:rsidR="00FE551F">
              <w:rPr>
                <w:rFonts w:ascii="Times New Roman" w:hAnsi="Times New Roman" w:cs="Times New Roman"/>
                <w:iCs/>
                <w:lang w:val="pl-PL"/>
              </w:rPr>
              <w:t>rt. 2</w:t>
            </w:r>
            <w:r>
              <w:rPr>
                <w:rFonts w:ascii="Times New Roman" w:hAnsi="Times New Roman" w:cs="Times New Roman"/>
                <w:iCs/>
                <w:lang w:val="pl-PL"/>
              </w:rPr>
              <w:t xml:space="preserve"> pkt 4a </w:t>
            </w:r>
            <w:proofErr w:type="spellStart"/>
            <w:r>
              <w:rPr>
                <w:rFonts w:ascii="Times New Roman" w:hAnsi="Times New Roman" w:cs="Times New Roman"/>
                <w:iCs/>
                <w:lang w:val="pl-PL"/>
              </w:rPr>
              <w:t>uobr</w:t>
            </w:r>
            <w:proofErr w:type="spellEnd"/>
            <w:r>
              <w:rPr>
                <w:rFonts w:ascii="Times New Roman" w:hAnsi="Times New Roman" w:cs="Times New Roman"/>
                <w:iCs/>
                <w:lang w:val="pl-PL"/>
              </w:rPr>
              <w:t xml:space="preserve"> (</w:t>
            </w:r>
            <w:r w:rsidRPr="00D90BE8">
              <w:rPr>
                <w:rFonts w:ascii="Times New Roman" w:hAnsi="Times New Roman" w:cs="Times New Roman"/>
                <w:i/>
                <w:lang w:val="pl-PL"/>
              </w:rPr>
              <w:t>skreślenie wyrazów „i art. 63s”</w:t>
            </w:r>
            <w:r>
              <w:rPr>
                <w:rFonts w:ascii="Times New Roman" w:hAnsi="Times New Roman" w:cs="Times New Roman"/>
                <w:iCs/>
                <w:lang w:val="pl-PL"/>
              </w:rPr>
              <w:t>):</w:t>
            </w:r>
          </w:p>
          <w:p w14:paraId="4409F563" w14:textId="6B0F7929" w:rsidR="00D90BE8" w:rsidRDefault="00D90BE8" w:rsidP="00564407">
            <w:pPr>
              <w:spacing w:after="0" w:line="240" w:lineRule="auto"/>
              <w:rPr>
                <w:rFonts w:ascii="Times New Roman" w:hAnsi="Times New Roman" w:cs="Times New Roman"/>
                <w:iCs/>
                <w:lang w:val="pl-PL"/>
              </w:rPr>
            </w:pPr>
            <w:r>
              <w:rPr>
                <w:rFonts w:ascii="Times New Roman" w:hAnsi="Times New Roman" w:cs="Times New Roman"/>
                <w:iCs/>
                <w:lang w:val="pl-PL"/>
              </w:rPr>
              <w:t>Art. 2. Ilekroć w niniejszej ustawie jest mowa o:</w:t>
            </w:r>
          </w:p>
          <w:p w14:paraId="4BA7FDB3" w14:textId="7FD8A770" w:rsidR="00D90BE8" w:rsidRPr="00D90BE8" w:rsidRDefault="00D90BE8" w:rsidP="00564407">
            <w:pPr>
              <w:spacing w:after="0" w:line="240" w:lineRule="auto"/>
              <w:rPr>
                <w:rFonts w:ascii="Times New Roman" w:hAnsi="Times New Roman" w:cs="Times New Roman"/>
                <w:iCs/>
                <w:lang w:val="pl-PL"/>
              </w:rPr>
            </w:pPr>
            <w:r>
              <w:rPr>
                <w:rFonts w:ascii="Times New Roman" w:hAnsi="Times New Roman" w:cs="Times New Roman"/>
                <w:iCs/>
                <w:lang w:val="pl-PL"/>
              </w:rPr>
              <w:t>4a</w:t>
            </w:r>
            <w:r w:rsidRPr="00D90BE8">
              <w:rPr>
                <w:rFonts w:ascii="Times New Roman" w:hAnsi="Times New Roman" w:cs="Times New Roman"/>
                <w:iCs/>
                <w:lang w:val="pl-PL"/>
              </w:rPr>
              <w:t xml:space="preserve">) </w:t>
            </w:r>
            <w:r w:rsidRPr="00D90BE8">
              <w:rPr>
                <w:rFonts w:ascii="Times New Roman" w:hAnsi="Times New Roman" w:cs="Times New Roman"/>
                <w:lang w:val="pl-PL"/>
              </w:rPr>
              <w:t xml:space="preserve">sprawozdawczości zrównoważonego rozwoju – należy przez to rozumieć sprawozdawczość </w:t>
            </w:r>
            <w:r w:rsidRPr="00D90BE8">
              <w:rPr>
                <w:rFonts w:ascii="Times New Roman" w:hAnsi="Times New Roman" w:cs="Times New Roman"/>
                <w:lang w:val="pl-PL"/>
              </w:rPr>
              <w:lastRenderedPageBreak/>
              <w:t xml:space="preserve">zrównoważonego rozwoju w rozumieniu art. 63r </w:t>
            </w:r>
            <w:r>
              <w:rPr>
                <w:rFonts w:ascii="Times New Roman" w:hAnsi="Times New Roman" w:cs="Times New Roman"/>
                <w:lang w:val="pl-PL"/>
              </w:rPr>
              <w:t>[</w:t>
            </w:r>
            <w:r w:rsidRPr="00D90BE8">
              <w:rPr>
                <w:rFonts w:ascii="Times New Roman" w:hAnsi="Times New Roman" w:cs="Times New Roman"/>
                <w:strike/>
                <w:lang w:val="pl-PL"/>
              </w:rPr>
              <w:t>i art. 63s</w:t>
            </w:r>
            <w:r>
              <w:rPr>
                <w:rFonts w:ascii="Times New Roman" w:hAnsi="Times New Roman" w:cs="Times New Roman"/>
                <w:strike/>
                <w:lang w:val="pl-PL"/>
              </w:rPr>
              <w:t>]</w:t>
            </w:r>
            <w:r w:rsidRPr="00D90BE8">
              <w:rPr>
                <w:rFonts w:ascii="Times New Roman" w:hAnsi="Times New Roman" w:cs="Times New Roman"/>
                <w:lang w:val="pl-PL"/>
              </w:rPr>
              <w:t xml:space="preserve"> ustawy z dnia 29 września 1994 r. o rachunkowości</w:t>
            </w:r>
          </w:p>
          <w:p w14:paraId="4487E92C" w14:textId="77777777" w:rsidR="00FE551F" w:rsidRPr="00FE551F" w:rsidRDefault="00FE551F" w:rsidP="00564407">
            <w:pPr>
              <w:spacing w:after="0" w:line="240" w:lineRule="auto"/>
              <w:rPr>
                <w:rFonts w:ascii="Times New Roman" w:hAnsi="Times New Roman" w:cs="Times New Roman"/>
                <w:iCs/>
                <w:lang w:val="pl-PL"/>
              </w:rPr>
            </w:pPr>
          </w:p>
          <w:p w14:paraId="57B8C4E4" w14:textId="569DE99E" w:rsidR="005C48A9" w:rsidRPr="00E511A9" w:rsidRDefault="005C48A9" w:rsidP="00564407">
            <w:pPr>
              <w:spacing w:after="0" w:line="240" w:lineRule="auto"/>
              <w:rPr>
                <w:rFonts w:ascii="Times New Roman" w:hAnsi="Times New Roman" w:cs="Times New Roman"/>
                <w:b/>
                <w:color w:val="0D0D0D" w:themeColor="text1" w:themeTint="F2"/>
                <w:lang w:val="pl-PL"/>
              </w:rPr>
            </w:pPr>
            <w:r>
              <w:rPr>
                <w:rFonts w:ascii="Times New Roman" w:hAnsi="Times New Roman" w:cs="Times New Roman"/>
                <w:i/>
                <w:lang w:val="pl-PL"/>
              </w:rPr>
              <w:t>Art. 1 pkt 2 ustawy z dnia 28 lipca 202</w:t>
            </w:r>
            <w:r w:rsidR="000466AA">
              <w:rPr>
                <w:rFonts w:ascii="Times New Roman" w:hAnsi="Times New Roman" w:cs="Times New Roman"/>
                <w:i/>
                <w:lang w:val="pl-PL"/>
              </w:rPr>
              <w:t>5</w:t>
            </w:r>
            <w:r>
              <w:rPr>
                <w:rFonts w:ascii="Times New Roman" w:hAnsi="Times New Roman" w:cs="Times New Roman"/>
                <w:i/>
                <w:lang w:val="pl-PL"/>
              </w:rPr>
              <w:t xml:space="preserve"> r. – uchylenie art. 14 ust. 6 ustawy z dnia 6 grudnia 2024 r.</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666647F3" w14:textId="23A73333" w:rsidR="003F0D16" w:rsidRPr="00D90BE8" w:rsidRDefault="00D90BE8" w:rsidP="00564407">
            <w:pPr>
              <w:spacing w:after="0" w:line="240" w:lineRule="auto"/>
              <w:rPr>
                <w:rFonts w:ascii="Times New Roman" w:hAnsi="Times New Roman" w:cs="Times New Roman"/>
                <w:bCs/>
                <w:color w:val="0D0D0D" w:themeColor="text1" w:themeTint="F2"/>
                <w:lang w:val="pl-PL"/>
              </w:rPr>
            </w:pPr>
            <w:r w:rsidRPr="00D90BE8">
              <w:rPr>
                <w:rFonts w:ascii="Times New Roman" w:hAnsi="Times New Roman" w:cs="Times New Roman"/>
                <w:bCs/>
                <w:color w:val="0D0D0D" w:themeColor="text1" w:themeTint="F2"/>
                <w:lang w:val="pl-PL"/>
              </w:rPr>
              <w:lastRenderedPageBreak/>
              <w:t xml:space="preserve">W związku ze </w:t>
            </w:r>
            <w:r w:rsidR="00465DA5">
              <w:rPr>
                <w:rFonts w:ascii="Times New Roman" w:hAnsi="Times New Roman" w:cs="Times New Roman"/>
                <w:bCs/>
                <w:color w:val="0D0D0D" w:themeColor="text1" w:themeTint="F2"/>
                <w:lang w:val="pl-PL"/>
              </w:rPr>
              <w:t>uchyleniem</w:t>
            </w:r>
            <w:r>
              <w:rPr>
                <w:rFonts w:ascii="Times New Roman" w:hAnsi="Times New Roman" w:cs="Times New Roman"/>
                <w:bCs/>
                <w:color w:val="0D0D0D" w:themeColor="text1" w:themeTint="F2"/>
                <w:lang w:val="pl-PL"/>
              </w:rPr>
              <w:t xml:space="preserve"> art. 63s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 xml:space="preserve"> (który stanowił transpozycję skreślanego ust. 6 w art. 19a dyrektywy 2013/34/UE) należy skreślić występujące w przepisach odwołania do ww. artykułu.</w:t>
            </w:r>
          </w:p>
        </w:tc>
      </w:tr>
      <w:tr w:rsidR="003F0D16" w:rsidRPr="006D2187" w14:paraId="104B67BA"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2F0511A2" w14:textId="5D1BC6D6" w:rsidR="003F0D16" w:rsidRPr="00E511A9" w:rsidRDefault="00482E51" w:rsidP="00564407">
            <w:pPr>
              <w:spacing w:after="0" w:line="240" w:lineRule="auto"/>
              <w:jc w:val="center"/>
              <w:rPr>
                <w:rFonts w:ascii="Times New Roman" w:hAnsi="Times New Roman" w:cs="Times New Roman"/>
                <w:b/>
                <w:color w:val="0D0D0D" w:themeColor="text1" w:themeTint="F2"/>
                <w:lang w:val="en-US"/>
              </w:rPr>
            </w:pPr>
            <w:r w:rsidRPr="00E511A9">
              <w:rPr>
                <w:rFonts w:ascii="Times New Roman" w:hAnsi="Times New Roman" w:cs="Times New Roman"/>
                <w:b/>
                <w:color w:val="0D0D0D" w:themeColor="text1" w:themeTint="F2"/>
                <w:lang w:val="en-US"/>
              </w:rPr>
              <w:t>Art. 2 pkt 4 lit. d</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18B612D0" w14:textId="59645C54" w:rsidR="00D877E3" w:rsidRPr="00E511A9" w:rsidRDefault="00D877E3" w:rsidP="0056440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d) ust. 10 otrzymuje brzmienie:</w:t>
            </w:r>
          </w:p>
          <w:p w14:paraId="7082394F" w14:textId="7E8302C9" w:rsidR="003F0D16" w:rsidRPr="00E511A9" w:rsidRDefault="00D877E3" w:rsidP="00564407">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„10.</w:t>
            </w:r>
            <w:r w:rsidR="00DE2BFB" w:rsidRPr="00E511A9">
              <w:rPr>
                <w:rFonts w:ascii="Times New Roman" w:hAnsi="Times New Roman" w:cs="Times New Roman"/>
                <w:bCs/>
                <w:color w:val="0D0D0D" w:themeColor="text1" w:themeTint="F2"/>
                <w:lang w:val="pl-PL"/>
              </w:rPr>
              <w:t xml:space="preserve"> </w:t>
            </w:r>
            <w:r w:rsidRPr="00E511A9">
              <w:rPr>
                <w:rFonts w:ascii="Times New Roman" w:hAnsi="Times New Roman" w:cs="Times New Roman"/>
                <w:bCs/>
                <w:color w:val="0D0D0D" w:themeColor="text1" w:themeTint="F2"/>
                <w:lang w:val="pl-PL"/>
              </w:rPr>
              <w:t>Zwolnienie określone w ust. 9 ma również zastosowanie do jednostek interesu publicznego podlegających wymogom niniejszego artykułu.”</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4EDD7426" w14:textId="5E9E31FF" w:rsidR="003F0D16" w:rsidRPr="00E511A9" w:rsidRDefault="00497028" w:rsidP="00564407">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54A0A0E1" w14:textId="695ABC47" w:rsidR="00FD3B57" w:rsidRPr="00E511A9" w:rsidRDefault="00FD3B57" w:rsidP="00564407">
            <w:pPr>
              <w:spacing w:after="0" w:line="240" w:lineRule="auto"/>
              <w:rPr>
                <w:rFonts w:ascii="Times New Roman" w:eastAsia="Times New Roman" w:hAnsi="Times New Roman" w:cs="Times New Roman"/>
                <w:color w:val="0D0D0D" w:themeColor="text1" w:themeTint="F2"/>
                <w:lang w:val="pl-PL" w:eastAsia="en-GB"/>
              </w:rPr>
            </w:pPr>
            <w:r w:rsidRPr="00E511A9">
              <w:rPr>
                <w:rFonts w:ascii="Times New Roman" w:eastAsia="Times New Roman" w:hAnsi="Times New Roman" w:cs="Times New Roman"/>
                <w:color w:val="0D0D0D" w:themeColor="text1" w:themeTint="F2"/>
                <w:lang w:val="pl-PL" w:eastAsia="en-GB"/>
              </w:rPr>
              <w:t xml:space="preserve">Art. 1 pkt </w:t>
            </w:r>
            <w:r w:rsidR="00794325" w:rsidRPr="00E511A9">
              <w:rPr>
                <w:rFonts w:ascii="Times New Roman" w:eastAsia="Times New Roman" w:hAnsi="Times New Roman" w:cs="Times New Roman"/>
                <w:color w:val="0D0D0D" w:themeColor="text1" w:themeTint="F2"/>
                <w:lang w:val="pl-PL" w:eastAsia="en-GB"/>
              </w:rPr>
              <w:t xml:space="preserve">7 </w:t>
            </w:r>
            <w:r w:rsidRPr="00E511A9">
              <w:rPr>
                <w:rFonts w:ascii="Times New Roman" w:eastAsia="Times New Roman" w:hAnsi="Times New Roman" w:cs="Times New Roman"/>
                <w:color w:val="0D0D0D" w:themeColor="text1" w:themeTint="F2"/>
                <w:lang w:val="pl-PL" w:eastAsia="en-GB"/>
              </w:rPr>
              <w:t>projektu</w:t>
            </w:r>
            <w:r w:rsidR="005C48A9">
              <w:rPr>
                <w:rFonts w:ascii="Times New Roman" w:eastAsia="Times New Roman" w:hAnsi="Times New Roman" w:cs="Times New Roman"/>
                <w:color w:val="0D0D0D" w:themeColor="text1" w:themeTint="F2"/>
                <w:lang w:val="pl-PL" w:eastAsia="en-GB"/>
              </w:rPr>
              <w:t xml:space="preserve"> ustawy zmieniającej</w:t>
            </w:r>
            <w:r w:rsidRPr="00E511A9">
              <w:rPr>
                <w:rFonts w:ascii="Times New Roman" w:eastAsia="Times New Roman" w:hAnsi="Times New Roman" w:cs="Times New Roman"/>
                <w:color w:val="0D0D0D" w:themeColor="text1" w:themeTint="F2"/>
                <w:lang w:val="pl-PL" w:eastAsia="en-GB"/>
              </w:rPr>
              <w:t xml:space="preserve"> (</w:t>
            </w:r>
            <w:r w:rsidRPr="00E511A9">
              <w:rPr>
                <w:rFonts w:ascii="Times New Roman" w:eastAsia="Times New Roman" w:hAnsi="Times New Roman" w:cs="Times New Roman"/>
                <w:i/>
                <w:iCs/>
                <w:color w:val="0D0D0D" w:themeColor="text1" w:themeTint="F2"/>
                <w:lang w:val="pl-PL" w:eastAsia="en-GB"/>
              </w:rPr>
              <w:t xml:space="preserve">uchylenie art. 63w ust. 1 </w:t>
            </w:r>
            <w:proofErr w:type="spellStart"/>
            <w:r w:rsidRPr="00E511A9">
              <w:rPr>
                <w:rFonts w:ascii="Times New Roman" w:eastAsia="Times New Roman" w:hAnsi="Times New Roman" w:cs="Times New Roman"/>
                <w:i/>
                <w:iCs/>
                <w:color w:val="0D0D0D" w:themeColor="text1" w:themeTint="F2"/>
                <w:lang w:val="pl-PL" w:eastAsia="en-GB"/>
              </w:rPr>
              <w:t>uor</w:t>
            </w:r>
            <w:proofErr w:type="spellEnd"/>
            <w:r w:rsidRPr="00E511A9">
              <w:rPr>
                <w:rFonts w:ascii="Times New Roman" w:eastAsia="Times New Roman" w:hAnsi="Times New Roman" w:cs="Times New Roman"/>
                <w:color w:val="0D0D0D" w:themeColor="text1" w:themeTint="F2"/>
                <w:lang w:val="pl-PL" w:eastAsia="en-GB"/>
              </w:rPr>
              <w:t>)</w:t>
            </w:r>
          </w:p>
          <w:p w14:paraId="20BDB7BD" w14:textId="77777777" w:rsidR="003F0D16" w:rsidRPr="00E511A9" w:rsidRDefault="003F0D16" w:rsidP="00564407">
            <w:pPr>
              <w:spacing w:after="0" w:line="240" w:lineRule="auto"/>
              <w:rPr>
                <w:rFonts w:ascii="Times New Roman" w:hAnsi="Times New Roman" w:cs="Times New Roman"/>
                <w:b/>
                <w:color w:val="0D0D0D" w:themeColor="text1" w:themeTint="F2"/>
                <w:lang w:val="pl-PL"/>
              </w:rPr>
            </w:pP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293E90A6" w14:textId="3EA06B30" w:rsidR="003F0D16" w:rsidRPr="00E511A9" w:rsidRDefault="00FD3B57" w:rsidP="00564407">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i/>
                <w:lang w:val="pl-PL"/>
              </w:rPr>
              <w:t xml:space="preserve">Art. 1 pkt </w:t>
            </w:r>
            <w:r w:rsidRPr="00E511A9">
              <w:rPr>
                <w:rFonts w:ascii="Times New Roman" w:hAnsi="Times New Roman" w:cs="Times New Roman"/>
                <w:i/>
                <w:iCs/>
                <w:lang w:val="pl-PL"/>
              </w:rPr>
              <w:t>7</w:t>
            </w:r>
            <w:r w:rsidRPr="00E511A9">
              <w:rPr>
                <w:rFonts w:ascii="Times New Roman" w:hAnsi="Times New Roman" w:cs="Times New Roman"/>
                <w:i/>
                <w:lang w:val="pl-PL"/>
              </w:rPr>
              <w:t xml:space="preserve"> projektu</w:t>
            </w:r>
            <w:r w:rsidR="005C48A9">
              <w:rPr>
                <w:rFonts w:ascii="Times New Roman" w:hAnsi="Times New Roman" w:cs="Times New Roman"/>
                <w:i/>
                <w:lang w:val="pl-PL"/>
              </w:rPr>
              <w:t xml:space="preserve"> ustawy zmieniającej</w:t>
            </w:r>
            <w:r w:rsidRPr="00E511A9">
              <w:rPr>
                <w:rFonts w:ascii="Times New Roman" w:hAnsi="Times New Roman" w:cs="Times New Roman"/>
                <w:i/>
                <w:iCs/>
                <w:lang w:val="pl-PL"/>
              </w:rPr>
              <w:t xml:space="preserve"> - uchyla</w:t>
            </w:r>
            <w:r w:rsidRPr="00E511A9">
              <w:rPr>
                <w:rFonts w:ascii="Times New Roman" w:hAnsi="Times New Roman" w:cs="Times New Roman"/>
                <w:i/>
                <w:lang w:val="pl-PL"/>
              </w:rPr>
              <w:t xml:space="preserve"> się art. </w:t>
            </w:r>
            <w:r w:rsidR="00794325" w:rsidRPr="00E511A9">
              <w:rPr>
                <w:rFonts w:ascii="Times New Roman" w:hAnsi="Times New Roman" w:cs="Times New Roman"/>
                <w:i/>
                <w:lang w:val="pl-PL"/>
              </w:rPr>
              <w:t>63w ust. 1</w:t>
            </w:r>
            <w:r w:rsidR="005C48A9">
              <w:rPr>
                <w:rFonts w:ascii="Times New Roman" w:hAnsi="Times New Roman" w:cs="Times New Roman"/>
                <w:i/>
                <w:lang w:val="pl-PL"/>
              </w:rPr>
              <w:t xml:space="preserve"> </w:t>
            </w:r>
            <w:proofErr w:type="spellStart"/>
            <w:r w:rsidR="005C48A9">
              <w:rPr>
                <w:rFonts w:ascii="Times New Roman" w:hAnsi="Times New Roman" w:cs="Times New Roman"/>
                <w:i/>
                <w:lang w:val="pl-PL"/>
              </w:rPr>
              <w:t>uor</w:t>
            </w:r>
            <w:proofErr w:type="spellEnd"/>
            <w:r w:rsidR="005C48A9">
              <w:rPr>
                <w:rFonts w:ascii="Times New Roman" w:hAnsi="Times New Roman" w:cs="Times New Roman"/>
                <w:i/>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603FF29D" w14:textId="56C3A593" w:rsidR="003F0D16" w:rsidRPr="005C48A9" w:rsidRDefault="005C48A9" w:rsidP="00564407">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Po uchyleniu art. 63w ust. 1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 xml:space="preserve">, na podstawie </w:t>
            </w:r>
            <w:r w:rsidR="007E4917">
              <w:rPr>
                <w:rFonts w:ascii="Times New Roman" w:hAnsi="Times New Roman" w:cs="Times New Roman"/>
                <w:bCs/>
                <w:color w:val="0D0D0D" w:themeColor="text1" w:themeTint="F2"/>
                <w:lang w:val="pl-PL"/>
              </w:rPr>
              <w:t>obecnie obowiązując</w:t>
            </w:r>
            <w:r w:rsidR="00DA3994">
              <w:rPr>
                <w:rFonts w:ascii="Times New Roman" w:hAnsi="Times New Roman" w:cs="Times New Roman"/>
                <w:bCs/>
                <w:color w:val="0D0D0D" w:themeColor="text1" w:themeTint="F2"/>
                <w:lang w:val="pl-PL"/>
              </w:rPr>
              <w:t>ych</w:t>
            </w:r>
            <w:r w:rsidR="007E4917">
              <w:rPr>
                <w:rFonts w:ascii="Times New Roman" w:hAnsi="Times New Roman" w:cs="Times New Roman"/>
                <w:bCs/>
                <w:color w:val="0D0D0D" w:themeColor="text1" w:themeTint="F2"/>
                <w:lang w:val="pl-PL"/>
              </w:rPr>
              <w:t xml:space="preserve"> </w:t>
            </w:r>
            <w:r>
              <w:rPr>
                <w:rFonts w:ascii="Times New Roman" w:hAnsi="Times New Roman" w:cs="Times New Roman"/>
                <w:bCs/>
                <w:color w:val="0D0D0D" w:themeColor="text1" w:themeTint="F2"/>
                <w:lang w:val="pl-PL"/>
              </w:rPr>
              <w:t xml:space="preserve">art. </w:t>
            </w:r>
            <w:r w:rsidR="007E4917">
              <w:rPr>
                <w:rFonts w:ascii="Times New Roman" w:hAnsi="Times New Roman" w:cs="Times New Roman"/>
                <w:bCs/>
                <w:color w:val="0D0D0D" w:themeColor="text1" w:themeTint="F2"/>
                <w:lang w:val="pl-PL"/>
              </w:rPr>
              <w:t xml:space="preserve">63u i art. 63v </w:t>
            </w:r>
            <w:proofErr w:type="spellStart"/>
            <w:r w:rsidR="007E4917">
              <w:rPr>
                <w:rFonts w:ascii="Times New Roman" w:hAnsi="Times New Roman" w:cs="Times New Roman"/>
                <w:bCs/>
                <w:color w:val="0D0D0D" w:themeColor="text1" w:themeTint="F2"/>
                <w:lang w:val="pl-PL"/>
              </w:rPr>
              <w:t>uor</w:t>
            </w:r>
            <w:proofErr w:type="spellEnd"/>
            <w:r w:rsidR="007E4917">
              <w:rPr>
                <w:rFonts w:ascii="Times New Roman" w:hAnsi="Times New Roman" w:cs="Times New Roman"/>
                <w:bCs/>
                <w:color w:val="0D0D0D" w:themeColor="text1" w:themeTint="F2"/>
                <w:lang w:val="pl-PL"/>
              </w:rPr>
              <w:t xml:space="preserve">, wszystkie jednostki zainteresowania publicznego podlegające obowiązkowi sporządzania sprawozdawczości zrównoważonego rozwoju będą miały prawo skorzystać ze zwolnienia, o którym mowa w art. 19a ust. </w:t>
            </w:r>
            <w:r w:rsidR="00DD4C60">
              <w:rPr>
                <w:rFonts w:ascii="Times New Roman" w:hAnsi="Times New Roman" w:cs="Times New Roman"/>
                <w:bCs/>
                <w:color w:val="0D0D0D" w:themeColor="text1" w:themeTint="F2"/>
                <w:lang w:val="pl-PL"/>
              </w:rPr>
              <w:t xml:space="preserve">9 </w:t>
            </w:r>
            <w:r w:rsidR="007E4917">
              <w:rPr>
                <w:rFonts w:ascii="Times New Roman" w:hAnsi="Times New Roman" w:cs="Times New Roman"/>
                <w:bCs/>
                <w:color w:val="0D0D0D" w:themeColor="text1" w:themeTint="F2"/>
                <w:lang w:val="pl-PL"/>
              </w:rPr>
              <w:t>Dyrektywy 2013/34/UE.</w:t>
            </w:r>
          </w:p>
        </w:tc>
      </w:tr>
      <w:tr w:rsidR="001572E7" w:rsidRPr="006D2187" w14:paraId="103018B8"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5216C092" w14:textId="1B02C0B3" w:rsidR="001572E7" w:rsidRPr="00E511A9" w:rsidRDefault="008F490D" w:rsidP="00564407">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5 lit. a</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15C2AD7A" w14:textId="37F8DE97" w:rsidR="001572E7" w:rsidRPr="00E511A9" w:rsidRDefault="00934C11" w:rsidP="0056440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5) w art. 29a wprowadza się następujące zmiany:</w:t>
            </w:r>
          </w:p>
          <w:p w14:paraId="36BC712F" w14:textId="093CD7D1" w:rsidR="00934C11" w:rsidRPr="00E511A9" w:rsidRDefault="00934C11" w:rsidP="0056440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ust. 1 akapit pierwszy otrzymuje brzmienie:</w:t>
            </w:r>
          </w:p>
          <w:p w14:paraId="4DE68AB0" w14:textId="764EFA74" w:rsidR="00934C11" w:rsidRPr="00E511A9" w:rsidRDefault="00934C11" w:rsidP="00564407">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„Jednostki dominujące grupy, w której na dzień bilansowy, w ujęciu skonsolidowanym, przychody netto ze sprzedaży przekraczają 450 000 000 </w:t>
            </w:r>
            <w:r w:rsidRPr="00E511A9">
              <w:rPr>
                <w:rFonts w:ascii="Times New Roman" w:hAnsi="Times New Roman" w:cs="Times New Roman"/>
                <w:bCs/>
                <w:color w:val="0D0D0D" w:themeColor="text1" w:themeTint="F2"/>
                <w:lang w:val="pl-PL"/>
              </w:rPr>
              <w:lastRenderedPageBreak/>
              <w:t>EUR, a średnia liczba zatrudnionych w roku obrotowym przekracza 1 000, ujmują w skonsolidowanym sprawozdaniu z działalności informacje niezbędne do zrozumienia wpływu grupy na kwestie związane ze zrównoważonym rozwojem oraz informacje niezbędne do zrozumienia wpływu kwestii związanych ze zrównoważonym rozwojem na rozwój, wyniki i sytuację grupy.”;</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20636020" w14:textId="685C4F42" w:rsidR="001572E7" w:rsidRPr="00E511A9" w:rsidRDefault="00340DA1" w:rsidP="00564407">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385FF9A7" w14:textId="77777777" w:rsidR="001572E7" w:rsidRDefault="005E1469" w:rsidP="00564407">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1 pkt 8 lit. a</w:t>
            </w:r>
            <w:r w:rsidR="004D483F">
              <w:rPr>
                <w:rFonts w:ascii="Times New Roman" w:hAnsi="Times New Roman" w:cs="Times New Roman"/>
                <w:bCs/>
                <w:color w:val="0D0D0D" w:themeColor="text1" w:themeTint="F2"/>
                <w:lang w:val="pl-PL"/>
              </w:rPr>
              <w:t xml:space="preserve"> i b</w:t>
            </w:r>
            <w:r w:rsidRPr="00E511A9">
              <w:rPr>
                <w:rFonts w:ascii="Times New Roman" w:hAnsi="Times New Roman" w:cs="Times New Roman"/>
                <w:bCs/>
                <w:color w:val="0D0D0D" w:themeColor="text1" w:themeTint="F2"/>
                <w:lang w:val="pl-PL"/>
              </w:rPr>
              <w:t xml:space="preserve"> projektu</w:t>
            </w:r>
            <w:r w:rsidR="007E4917">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63x ust. 1</w:t>
            </w:r>
            <w:r w:rsidR="004D483F">
              <w:rPr>
                <w:rFonts w:ascii="Times New Roman" w:hAnsi="Times New Roman" w:cs="Times New Roman"/>
                <w:bCs/>
                <w:color w:val="0D0D0D" w:themeColor="text1" w:themeTint="F2"/>
                <w:lang w:val="pl-PL"/>
              </w:rPr>
              <w:t xml:space="preserve"> i 1a</w:t>
            </w:r>
            <w:r w:rsidRPr="00E511A9">
              <w:rPr>
                <w:rFonts w:ascii="Times New Roman" w:hAnsi="Times New Roman" w:cs="Times New Roman"/>
                <w:bCs/>
                <w:color w:val="0D0D0D" w:themeColor="text1" w:themeTint="F2"/>
                <w:lang w:val="pl-PL"/>
              </w:rPr>
              <w:t xml:space="preserve">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p w14:paraId="7BB41502" w14:textId="77777777" w:rsidR="002B2C93" w:rsidRPr="002B2C93" w:rsidRDefault="002B2C93" w:rsidP="00564407">
            <w:pPr>
              <w:spacing w:after="0" w:line="240" w:lineRule="auto"/>
              <w:rPr>
                <w:rFonts w:ascii="Times New Roman" w:hAnsi="Times New Roman" w:cs="Times New Roman"/>
                <w:bCs/>
                <w:color w:val="0D0D0D" w:themeColor="text1" w:themeTint="F2"/>
                <w:lang w:val="pl-PL"/>
              </w:rPr>
            </w:pPr>
          </w:p>
          <w:p w14:paraId="1F6B6B77" w14:textId="53D839F0" w:rsidR="002B2C93" w:rsidRPr="00670642" w:rsidRDefault="002B2C93" w:rsidP="00564407">
            <w:pPr>
              <w:spacing w:after="0" w:line="240" w:lineRule="auto"/>
              <w:rPr>
                <w:rFonts w:ascii="Times New Roman" w:hAnsi="Times New Roman" w:cs="Times New Roman"/>
                <w:bCs/>
                <w:color w:val="0D0D0D" w:themeColor="text1" w:themeTint="F2"/>
                <w:lang w:val="pl-PL"/>
              </w:rPr>
            </w:pPr>
            <w:r w:rsidRPr="00670642">
              <w:rPr>
                <w:rFonts w:ascii="Times New Roman" w:hAnsi="Times New Roman" w:cs="Times New Roman"/>
                <w:bCs/>
                <w:color w:val="0D0D0D" w:themeColor="text1" w:themeTint="F2"/>
                <w:lang w:val="pl-PL"/>
              </w:rPr>
              <w:lastRenderedPageBreak/>
              <w:t xml:space="preserve">art. </w:t>
            </w:r>
            <w:r w:rsidR="00670642" w:rsidRPr="00670642">
              <w:rPr>
                <w:rFonts w:ascii="Times New Roman" w:hAnsi="Times New Roman" w:cs="Times New Roman"/>
                <w:bCs/>
                <w:color w:val="0D0D0D" w:themeColor="text1" w:themeTint="F2"/>
                <w:lang w:val="pl-PL"/>
              </w:rPr>
              <w:t>1 pkt 8 lit. f projektu usta</w:t>
            </w:r>
            <w:r w:rsidR="00670642">
              <w:rPr>
                <w:rFonts w:ascii="Times New Roman" w:hAnsi="Times New Roman" w:cs="Times New Roman"/>
                <w:bCs/>
                <w:color w:val="0D0D0D" w:themeColor="text1" w:themeTint="F2"/>
                <w:lang w:val="pl-PL"/>
              </w:rPr>
              <w:t xml:space="preserve">wy zmieniającej (art. 63x ust. 10 </w:t>
            </w:r>
            <w:proofErr w:type="spellStart"/>
            <w:r w:rsidR="00670642">
              <w:rPr>
                <w:rFonts w:ascii="Times New Roman" w:hAnsi="Times New Roman" w:cs="Times New Roman"/>
                <w:bCs/>
                <w:color w:val="0D0D0D" w:themeColor="text1" w:themeTint="F2"/>
                <w:lang w:val="pl-PL"/>
              </w:rPr>
              <w:t>uor</w:t>
            </w:r>
            <w:proofErr w:type="spellEnd"/>
            <w:r w:rsidR="00670642">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7D6FF08C" w14:textId="5AF8EAE3" w:rsidR="007E4917" w:rsidRDefault="007E4917" w:rsidP="00564407">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lastRenderedPageBreak/>
              <w:t>Zmieniony art. 63x ust. 1</w:t>
            </w:r>
            <w:r w:rsidR="00670642">
              <w:rPr>
                <w:rFonts w:ascii="Times New Roman" w:hAnsi="Times New Roman" w:cs="Times New Roman"/>
                <w:bCs/>
                <w:color w:val="0D0D0D" w:themeColor="text1" w:themeTint="F2"/>
                <w:lang w:val="pl-PL"/>
              </w:rPr>
              <w:t xml:space="preserve">, </w:t>
            </w:r>
            <w:r w:rsidR="004D483F">
              <w:rPr>
                <w:rFonts w:ascii="Times New Roman" w:hAnsi="Times New Roman" w:cs="Times New Roman"/>
                <w:bCs/>
                <w:color w:val="0D0D0D" w:themeColor="text1" w:themeTint="F2"/>
                <w:lang w:val="pl-PL"/>
              </w:rPr>
              <w:t xml:space="preserve">nowo </w:t>
            </w:r>
            <w:r w:rsidR="00670642">
              <w:rPr>
                <w:rFonts w:ascii="Times New Roman" w:hAnsi="Times New Roman" w:cs="Times New Roman"/>
                <w:bCs/>
                <w:color w:val="0D0D0D" w:themeColor="text1" w:themeTint="F2"/>
                <w:lang w:val="pl-PL"/>
              </w:rPr>
              <w:t xml:space="preserve">dodany </w:t>
            </w:r>
            <w:r w:rsidR="004D483F" w:rsidRPr="00942656">
              <w:rPr>
                <w:rFonts w:ascii="Times New Roman" w:hAnsi="Times New Roman" w:cs="Times New Roman"/>
                <w:bCs/>
                <w:color w:val="0D0D0D" w:themeColor="text1" w:themeTint="F2"/>
                <w:lang w:val="pl-PL"/>
              </w:rPr>
              <w:t>ust. 1a w tym artykule</w:t>
            </w:r>
            <w:r w:rsidR="00670642">
              <w:rPr>
                <w:rFonts w:ascii="Times New Roman" w:hAnsi="Times New Roman" w:cs="Times New Roman"/>
                <w:bCs/>
                <w:color w:val="0D0D0D" w:themeColor="text1" w:themeTint="F2"/>
                <w:lang w:val="pl-PL"/>
              </w:rPr>
              <w:t xml:space="preserve"> oraz zmieniony ust. 10 w art. 63x </w:t>
            </w:r>
            <w:proofErr w:type="spellStart"/>
            <w:r w:rsidR="00670642">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0FD1E12B" w14:textId="6354DBA8" w:rsidR="00F1353E" w:rsidRPr="00F1353E" w:rsidRDefault="008F1EC4" w:rsidP="00F1353E">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63x. 1. </w:t>
            </w:r>
            <w:r w:rsidR="00F1353E" w:rsidRPr="00F1353E">
              <w:rPr>
                <w:rFonts w:ascii="Times New Roman" w:hAnsi="Times New Roman" w:cs="Times New Roman"/>
                <w:bCs/>
                <w:color w:val="0D0D0D" w:themeColor="text1" w:themeTint="F2"/>
                <w:lang w:val="pl-PL"/>
              </w:rPr>
              <w:t xml:space="preserve">Jednostka dominująca grupy kapitałowej, która w roku obrotowym i w roku poprzedzającym ten rok obrotowy przekroczyła na </w:t>
            </w:r>
            <w:r w:rsidR="00F1353E" w:rsidRPr="00F1353E">
              <w:rPr>
                <w:rFonts w:ascii="Times New Roman" w:hAnsi="Times New Roman" w:cs="Times New Roman"/>
                <w:bCs/>
                <w:color w:val="0D0D0D" w:themeColor="text1" w:themeTint="F2"/>
                <w:lang w:val="pl-PL"/>
              </w:rPr>
              <w:lastRenderedPageBreak/>
              <w:t>poziomie grupy kapitałowej następujące wielkości:</w:t>
            </w:r>
          </w:p>
          <w:p w14:paraId="01B7F668" w14:textId="60B50BE7" w:rsidR="00F1353E" w:rsidRPr="00F1353E" w:rsidRDefault="00F1353E" w:rsidP="00F1353E">
            <w:pPr>
              <w:spacing w:after="0" w:line="240" w:lineRule="auto"/>
              <w:rPr>
                <w:rFonts w:ascii="Times New Roman" w:hAnsi="Times New Roman" w:cs="Times New Roman"/>
                <w:bCs/>
                <w:color w:val="0D0D0D" w:themeColor="text1" w:themeTint="F2"/>
                <w:lang w:val="pl-PL"/>
              </w:rPr>
            </w:pPr>
            <w:r w:rsidRPr="00F1353E">
              <w:rPr>
                <w:rFonts w:ascii="Times New Roman" w:hAnsi="Times New Roman" w:cs="Times New Roman"/>
                <w:bCs/>
                <w:color w:val="0D0D0D" w:themeColor="text1" w:themeTint="F2"/>
                <w:lang w:val="pl-PL"/>
              </w:rPr>
              <w:t>1)</w:t>
            </w:r>
            <w:r>
              <w:rPr>
                <w:rFonts w:ascii="Times New Roman" w:hAnsi="Times New Roman" w:cs="Times New Roman"/>
                <w:bCs/>
                <w:color w:val="0D0D0D" w:themeColor="text1" w:themeTint="F2"/>
                <w:lang w:val="pl-PL"/>
              </w:rPr>
              <w:t xml:space="preserve"> </w:t>
            </w:r>
            <w:r w:rsidRPr="00F1353E">
              <w:rPr>
                <w:rFonts w:ascii="Times New Roman" w:hAnsi="Times New Roman" w:cs="Times New Roman"/>
                <w:bCs/>
                <w:color w:val="0D0D0D" w:themeColor="text1" w:themeTint="F2"/>
                <w:lang w:val="pl-PL"/>
              </w:rPr>
              <w:t>1 900 000 000 zł po dokonaniu wyłączeń konsolidacyjnych, o których mowa w art. 60 ust. 2 i 6, oraz 2 280 000 000 zł przed dokonaniem tych wyłączeń – w przypadku przychodów netto ze sprzedaży towarów i produktów za rok obrotowy, oraz</w:t>
            </w:r>
          </w:p>
          <w:p w14:paraId="0974A7B6" w14:textId="5988910A" w:rsidR="00F1353E" w:rsidRPr="00F1353E" w:rsidRDefault="00F1353E" w:rsidP="00F1353E">
            <w:pPr>
              <w:spacing w:after="0" w:line="240" w:lineRule="auto"/>
              <w:rPr>
                <w:rFonts w:ascii="Times New Roman" w:hAnsi="Times New Roman" w:cs="Times New Roman"/>
                <w:bCs/>
                <w:color w:val="0D0D0D" w:themeColor="text1" w:themeTint="F2"/>
                <w:lang w:val="pl-PL"/>
              </w:rPr>
            </w:pPr>
            <w:r w:rsidRPr="00F1353E">
              <w:rPr>
                <w:rFonts w:ascii="Times New Roman" w:hAnsi="Times New Roman" w:cs="Times New Roman"/>
                <w:bCs/>
                <w:color w:val="0D0D0D" w:themeColor="text1" w:themeTint="F2"/>
                <w:lang w:val="pl-PL"/>
              </w:rPr>
              <w:t>2)</w:t>
            </w:r>
            <w:r>
              <w:rPr>
                <w:rFonts w:ascii="Times New Roman" w:hAnsi="Times New Roman" w:cs="Times New Roman"/>
                <w:bCs/>
                <w:color w:val="0D0D0D" w:themeColor="text1" w:themeTint="F2"/>
                <w:lang w:val="pl-PL"/>
              </w:rPr>
              <w:t xml:space="preserve"> </w:t>
            </w:r>
            <w:r w:rsidRPr="00F1353E">
              <w:rPr>
                <w:rFonts w:ascii="Times New Roman" w:hAnsi="Times New Roman" w:cs="Times New Roman"/>
                <w:bCs/>
                <w:color w:val="0D0D0D" w:themeColor="text1" w:themeTint="F2"/>
                <w:lang w:val="pl-PL"/>
              </w:rPr>
              <w:t>1000 osób – w przypadku średniorocznego zatrudnienia w przeliczeniu na pełne etaty</w:t>
            </w:r>
          </w:p>
          <w:p w14:paraId="7BB2B817" w14:textId="77777777" w:rsidR="000466AA" w:rsidRDefault="00F1353E" w:rsidP="00C13547">
            <w:pPr>
              <w:spacing w:after="0" w:line="240" w:lineRule="auto"/>
              <w:rPr>
                <w:rFonts w:ascii="Times New Roman" w:hAnsi="Times New Roman" w:cs="Times New Roman"/>
                <w:bCs/>
                <w:color w:val="0D0D0D" w:themeColor="text1" w:themeTint="F2"/>
                <w:lang w:val="pl-PL"/>
              </w:rPr>
            </w:pPr>
            <w:r w:rsidRPr="00F1353E">
              <w:rPr>
                <w:rFonts w:ascii="Times New Roman" w:hAnsi="Times New Roman" w:cs="Times New Roman"/>
                <w:bCs/>
                <w:color w:val="0D0D0D" w:themeColor="text1" w:themeTint="F2"/>
                <w:lang w:val="pl-PL"/>
              </w:rPr>
              <w:t>– jest obowiązana do przedstawienia w wyodrębnionej części sprawozdania z działalności grupy kapitałowej informacji niezbędnych do zrozumienia wpływu grupy kapitałowej na kwestie zrównoważonego rozwoju oraz do zrozumienia, w jaki sposób kwestie zrównoważonego rozwoju wpływają na rozwój, wyniki i sytuację grupy kapitałowej, zwanych dalej „sprawozdawczością zrównoważonego rozwoju grupy kapitałowej</w:t>
            </w:r>
            <w:r>
              <w:rPr>
                <w:rFonts w:ascii="Times New Roman" w:hAnsi="Times New Roman" w:cs="Times New Roman"/>
                <w:bCs/>
                <w:color w:val="0D0D0D" w:themeColor="text1" w:themeTint="F2"/>
                <w:lang w:val="pl-PL"/>
              </w:rPr>
              <w:t>.</w:t>
            </w:r>
          </w:p>
          <w:p w14:paraId="3BA06A13" w14:textId="77777777" w:rsidR="004D483F" w:rsidRPr="00670642" w:rsidRDefault="004D483F" w:rsidP="00C13547">
            <w:pPr>
              <w:spacing w:after="0" w:line="240" w:lineRule="auto"/>
              <w:rPr>
                <w:rFonts w:ascii="Times New Roman" w:hAnsi="Times New Roman" w:cs="Times New Roman"/>
                <w:lang w:val="pl-PL"/>
              </w:rPr>
            </w:pPr>
            <w:r>
              <w:rPr>
                <w:rFonts w:ascii="Times New Roman" w:hAnsi="Times New Roman" w:cs="Times New Roman"/>
                <w:bCs/>
                <w:color w:val="0D0D0D" w:themeColor="text1" w:themeTint="F2"/>
                <w:lang w:val="pl-PL"/>
              </w:rPr>
              <w:t>1</w:t>
            </w:r>
            <w:r w:rsidRPr="004D483F">
              <w:rPr>
                <w:rFonts w:ascii="Times New Roman" w:hAnsi="Times New Roman" w:cs="Times New Roman"/>
                <w:bCs/>
                <w:color w:val="0D0D0D" w:themeColor="text1" w:themeTint="F2"/>
                <w:lang w:val="pl-PL"/>
              </w:rPr>
              <w:t xml:space="preserve">a. </w:t>
            </w:r>
            <w:r w:rsidR="00F1353E" w:rsidRPr="00F1353E">
              <w:rPr>
                <w:rFonts w:ascii="Times New Roman" w:hAnsi="Times New Roman" w:cs="Times New Roman"/>
                <w:lang w:val="pl-PL"/>
              </w:rPr>
              <w:t>Jednostka dominująca przestaje podlegać obowiązkowi, o którym mowa w ust. 1, jeżeli w roku obrotowym i w roku poprzedzającym ten rok obrotowy nie przekroczyła na poziomie grupy kapitałowej co najm</w:t>
            </w:r>
            <w:r w:rsidR="00F1353E" w:rsidRPr="00670642">
              <w:rPr>
                <w:rFonts w:ascii="Times New Roman" w:hAnsi="Times New Roman" w:cs="Times New Roman"/>
                <w:lang w:val="pl-PL"/>
              </w:rPr>
              <w:t>niej jednej z trzech wielkości określonych w ust. 1.</w:t>
            </w:r>
          </w:p>
          <w:p w14:paraId="770684C6" w14:textId="67A790A7" w:rsidR="00670642" w:rsidRPr="006D2187" w:rsidRDefault="00670642" w:rsidP="00C13547">
            <w:pPr>
              <w:spacing w:after="0" w:line="240" w:lineRule="auto"/>
              <w:rPr>
                <w:rFonts w:ascii="Times New Roman" w:hAnsi="Times New Roman" w:cs="Times New Roman"/>
                <w:lang w:val="pl-PL"/>
              </w:rPr>
            </w:pPr>
            <w:r w:rsidRPr="00670642">
              <w:rPr>
                <w:rFonts w:ascii="Times New Roman" w:hAnsi="Times New Roman" w:cs="Times New Roman"/>
                <w:lang w:val="pl-PL"/>
              </w:rPr>
              <w:t xml:space="preserve">10. </w:t>
            </w:r>
            <w:r w:rsidR="006D2187" w:rsidRPr="006D2187">
              <w:rPr>
                <w:rFonts w:ascii="Times New Roman" w:hAnsi="Times New Roman" w:cs="Times New Roman"/>
                <w:lang w:val="pl-PL"/>
              </w:rPr>
              <w:t xml:space="preserve">W przypadku gdy jednostka dominująca grupy kapitałowej </w:t>
            </w:r>
            <w:r w:rsidR="006D2187" w:rsidRPr="006D2187">
              <w:rPr>
                <w:rFonts w:ascii="Times New Roman" w:hAnsi="Times New Roman" w:cs="Times New Roman"/>
                <w:lang w:val="pl-PL"/>
              </w:rPr>
              <w:lastRenderedPageBreak/>
              <w:t>określona w ust. 1 nie sporządza zgodnie z art. 56 ust. 3 skonsolidowanego sprawozdania finansowego na podstawie art. 58, jednostka ta przedstawia sprawozdawczość zrównoważonego rozwoju grupy kapitałowej w sprawozdaniu z jej działalności.</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5020AA3F" w14:textId="5D6E1658" w:rsidR="001572E7" w:rsidRPr="00670642" w:rsidRDefault="00670642" w:rsidP="00564407">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lastRenderedPageBreak/>
              <w:t xml:space="preserve">Zmiana w art. 63x ust. 10 ma charakter dostosowawczy – w związku ze zmianą zakresu jednostek zobowiązanych do sporządzania sprawozdawczości zrównoważonego rozwoju </w:t>
            </w:r>
            <w:r>
              <w:rPr>
                <w:rFonts w:ascii="Times New Roman" w:hAnsi="Times New Roman" w:cs="Times New Roman"/>
                <w:bCs/>
                <w:color w:val="0D0D0D" w:themeColor="text1" w:themeTint="F2"/>
                <w:lang w:val="pl-PL"/>
              </w:rPr>
              <w:lastRenderedPageBreak/>
              <w:t>grupy kapitałowej, w miejsce dotychczasowego sformułowania „jednostka dominująca dużej grupy” odesłano do „jednostki dominującej grupy kapitałowej określonej w ust. 1”.</w:t>
            </w:r>
          </w:p>
        </w:tc>
      </w:tr>
      <w:tr w:rsidR="001572E7" w:rsidRPr="003220A8" w14:paraId="75B3B31F"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00E11C41" w14:textId="28618D23" w:rsidR="009451A6" w:rsidRPr="00E511A9" w:rsidRDefault="009451A6" w:rsidP="004D483F">
            <w:pPr>
              <w:spacing w:after="0" w:line="240" w:lineRule="auto"/>
              <w:jc w:val="center"/>
              <w:rPr>
                <w:rFonts w:ascii="Times New Roman" w:hAnsi="Times New Roman" w:cs="Times New Roman"/>
                <w:b/>
                <w:color w:val="0D0D0D" w:themeColor="text1" w:themeTint="F2"/>
                <w:lang w:val="en-US"/>
              </w:rPr>
            </w:pPr>
            <w:r w:rsidRPr="00E511A9">
              <w:rPr>
                <w:rFonts w:ascii="Times New Roman" w:hAnsi="Times New Roman" w:cs="Times New Roman"/>
                <w:b/>
                <w:color w:val="0D0D0D" w:themeColor="text1" w:themeTint="F2"/>
                <w:lang w:val="en-US"/>
              </w:rPr>
              <w:lastRenderedPageBreak/>
              <w:t xml:space="preserve">Art. 2 pkt 5 lit. b </w:t>
            </w:r>
            <w:proofErr w:type="spellStart"/>
            <w:r w:rsidRPr="00E511A9">
              <w:rPr>
                <w:rFonts w:ascii="Times New Roman" w:hAnsi="Times New Roman" w:cs="Times New Roman"/>
                <w:b/>
                <w:color w:val="0D0D0D" w:themeColor="text1" w:themeTint="F2"/>
                <w:lang w:val="en-US"/>
              </w:rPr>
              <w:t>ppkt</w:t>
            </w:r>
            <w:proofErr w:type="spellEnd"/>
            <w:r w:rsidRPr="00E511A9">
              <w:rPr>
                <w:rFonts w:ascii="Times New Roman" w:hAnsi="Times New Roman" w:cs="Times New Roman"/>
                <w:b/>
                <w:color w:val="0D0D0D" w:themeColor="text1" w:themeTint="F2"/>
                <w:lang w:val="en-US"/>
              </w:rPr>
              <w:t xml:space="preserve"> (i)</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2F4F7E16" w14:textId="15FD457A" w:rsidR="001572E7" w:rsidRPr="00E511A9" w:rsidRDefault="00754386" w:rsidP="004D483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w:t>
            </w:r>
            <w:r w:rsidR="00C46D58" w:rsidRPr="00E511A9">
              <w:rPr>
                <w:rFonts w:ascii="Times New Roman" w:hAnsi="Times New Roman" w:cs="Times New Roman"/>
                <w:bCs/>
                <w:color w:val="0D0D0D" w:themeColor="text1" w:themeTint="F2"/>
                <w:lang w:val="pl-PL"/>
              </w:rPr>
              <w:t xml:space="preserve"> </w:t>
            </w:r>
            <w:r w:rsidRPr="00E511A9">
              <w:rPr>
                <w:rFonts w:ascii="Times New Roman" w:hAnsi="Times New Roman" w:cs="Times New Roman"/>
                <w:bCs/>
                <w:color w:val="0D0D0D" w:themeColor="text1" w:themeTint="F2"/>
                <w:lang w:val="pl-PL"/>
              </w:rPr>
              <w:t>w ust. 3 wprowadza się następujące zmiany:</w:t>
            </w:r>
          </w:p>
          <w:p w14:paraId="6C9E80D5" w14:textId="493B82A0" w:rsidR="00C46D58" w:rsidRPr="00E511A9" w:rsidRDefault="00C46D58" w:rsidP="004D483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po akapicie pierwszym dodaje się akapity w brzmieniu:</w:t>
            </w:r>
          </w:p>
          <w:p w14:paraId="17C16BA9" w14:textId="77777777" w:rsidR="00C46D58" w:rsidRPr="00E511A9" w:rsidRDefault="00C46D58" w:rsidP="004D483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„Do celów akapitu trzeciego, czwartego i piątego stosuje się następujące definicje:</w:t>
            </w:r>
          </w:p>
          <w:p w14:paraId="0CFDF794" w14:textId="5D9CF71F" w:rsidR="00C46D58" w:rsidRPr="00E511A9" w:rsidRDefault="00C46D58" w:rsidP="004D483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»jednostka sprawozdająca« oznacza jednostkę, która ma obowiązek składać sprawozdania zgodnie z ust. 1 niniejszego artykułu;</w:t>
            </w:r>
          </w:p>
          <w:p w14:paraId="2CD71567" w14:textId="389EDDEC" w:rsidR="00C46D58" w:rsidRPr="00E511A9" w:rsidRDefault="00C46D58" w:rsidP="004D483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»jednostka chroniona« oznacza jednostkę, w której:</w:t>
            </w:r>
          </w:p>
          <w:p w14:paraId="51FB32FE" w14:textId="455651D5" w:rsidR="00C46D58" w:rsidRPr="00E511A9" w:rsidRDefault="00C46D58" w:rsidP="004D483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na dzień bilansowy średnia liczba zatrudnionych w poprzednim roku obrotowym nie przekracza 1 000; oraz</w:t>
            </w:r>
          </w:p>
          <w:p w14:paraId="2C22A631" w14:textId="390121D4" w:rsidR="00C46D58" w:rsidRPr="00E511A9" w:rsidRDefault="00C46D58" w:rsidP="006E777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która jest w łańcuchu wartości jednostki sprawozdającej;</w:t>
            </w:r>
          </w:p>
          <w:p w14:paraId="02A6B4BE" w14:textId="4D2B93DB"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»dobrowolne standardy« oznaczają standardy do dobrowolnego stosowania, o których mowa w art. 29ca.</w:t>
            </w:r>
          </w:p>
          <w:p w14:paraId="50708E40" w14:textId="77777777"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Jednostki sprawozdające mogą bazować na oświadczeniu własnym jednostek w swoim łańcuchu wartości, aby ustalić, czy są jednostkami chronionymi. Jednostki sprawozdające </w:t>
            </w:r>
            <w:r w:rsidRPr="00E511A9">
              <w:rPr>
                <w:rFonts w:ascii="Times New Roman" w:hAnsi="Times New Roman" w:cs="Times New Roman"/>
                <w:bCs/>
                <w:color w:val="0D0D0D" w:themeColor="text1" w:themeTint="F2"/>
                <w:lang w:val="pl-PL"/>
              </w:rPr>
              <w:lastRenderedPageBreak/>
              <w:t>nie mają obowiązku podejmowania działań, aby zweryfikować informacje zawarte w takim oświadczeniu własnym. Nie mogą one jednak bazować na oświadczeniu własnym, jeżeli wiedzą lub można zasadnie oczekiwać, że będą wiedzieć, że oświadczenie jest w oczywisty sposób nieprawidłowe.</w:t>
            </w:r>
          </w:p>
          <w:p w14:paraId="090E140F" w14:textId="77777777"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Jednostki chronione mają prawo odmówić przekazania informacji wykraczających poza informacje określone w dobrowolnych standardach w odpowiedzi na wniosek złożony do celów sprawozdawczości w zakresie zrównoważonego rozwoju zgodnie z wymogami niniejszej dyrektywy. Ponadto:</w:t>
            </w:r>
          </w:p>
          <w:p w14:paraId="45D53DB7" w14:textId="315FA9E7"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ustanawiając ustalenia umowne i inne ustalenia w celu spełnienia wymogów dotyczących sprawozdawczości w zakresie zrównoważonego rozwoju określonych w niniejszej dyrektywie, jednostki sprawozdające nie wymagają od jednostek chronionych przekazywania informacji wykraczających poza informacje określone w dobrowolnych standardach;</w:t>
            </w:r>
          </w:p>
          <w:p w14:paraId="762B0C32" w14:textId="7DD6BF7A"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żadne postanowienie umowne sprzeczne z lit. a) nie jest wiążące, jednak pozostaje bez wpływu na wiążący charakter pozostałych postanowień umowy;</w:t>
            </w:r>
          </w:p>
          <w:p w14:paraId="7BC469B0" w14:textId="758D7140"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lastRenderedPageBreak/>
              <w:t>c) jeżeli jednostka sprawozdająca zwraca się, bezpośrednio lub pośrednio, do jednostek chronionych o informacje do celów sprawozdawczości w zakresie zrównoważonego rozwoju zgodnie z wymogami niniejszej dyrektywy, a niektóre lub wszystkie te informacje wykraczają poza informacje określone w dobrowolnych standardach, ta jednostka sprawozdająca zapewnia, aby jednostki chronione były informowane:</w:t>
            </w:r>
          </w:p>
          <w:p w14:paraId="56500857" w14:textId="50D68EE4"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o tym, które informacje wykraczają poza informacje określone w dobrowolnych standardach; oraz</w:t>
            </w:r>
          </w:p>
          <w:p w14:paraId="21681E63" w14:textId="454F989D"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o ustawowym prawie jednostek chronionych do odmowy udzielenia tych informacji;</w:t>
            </w:r>
          </w:p>
          <w:p w14:paraId="05687314" w14:textId="75FC684B"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d) uznaje się, że jednostki sprawozdające, które zgłaszają niezbędne informacje dotyczące łańcucha wartości bez pozyskiwania od jednostek chronionych jakichkolwiek informacji wykraczających poza informacje określone w dobrowolnych standardach, wypełniły obowiązek zgłaszania informacji dotyczących łańcucha wartości określony w akapicie pierwszym.</w:t>
            </w:r>
          </w:p>
          <w:p w14:paraId="700A0319" w14:textId="77777777"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Żadne z postanowień akapitu czwartego:</w:t>
            </w:r>
          </w:p>
          <w:p w14:paraId="7681C568" w14:textId="1C8EA587"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 nie ma wpływu na wnioski o udzielenie informacji do celów innych </w:t>
            </w:r>
            <w:r w:rsidRPr="00E511A9">
              <w:rPr>
                <w:rFonts w:ascii="Times New Roman" w:hAnsi="Times New Roman" w:cs="Times New Roman"/>
                <w:bCs/>
                <w:color w:val="0D0D0D" w:themeColor="text1" w:themeTint="F2"/>
                <w:lang w:val="pl-PL"/>
              </w:rPr>
              <w:lastRenderedPageBreak/>
              <w:t>niż sprawozdawczość w zakresie zrównoważonego rozwoju zgodnie z wymogami niniejszej dyrektywy, w tym wnioski z myślą o spełnieniu unijnych wymogów dotyczących przeprowadzania przez jednostki procesu należytej staranności; ani</w:t>
            </w:r>
          </w:p>
          <w:p w14:paraId="7A5521A5" w14:textId="342F9577" w:rsidR="00C46D58" w:rsidRPr="00E511A9" w:rsidRDefault="00C46D5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nie nakłada na żadną jednostkę w łańcuchu wartości obowiązku przekazywania informacji na temat zrównoważonego rozwoju, ani nie sugeruje takiego obowiązku.</w:t>
            </w:r>
          </w:p>
          <w:p w14:paraId="5705A541" w14:textId="2085D6D1" w:rsidR="00C46D58" w:rsidRPr="00E511A9" w:rsidRDefault="00C46D58">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Przez pierwsze trzy lata podlegania wymogom dotyczącym sprawozdawczości w zakresie zrównoważonego rozwoju zgodnie z ust. 1 oraz w razie gdyby nie były dostępne wszystkie niezbędne informacje dotyczące łańcucha wartości jednostki, jednostka dominująca wyjaśnia wysiłki podjęte w celu uzyskania niezbędnych informacji na temat swojego łańcucha wartości, powody, dla których nie można było uzyskać wszystkich niezbędnych informacji, oraz swoje plany uzyskania niezbędnych informacji w przyszłości. Po upływie tego trzyletniego okresu przejściowego jednostka dominująca musi spełnić wymogi sprawozdawcze dotyczące informacji w łańcuchu wartości, wykorzystując informacje uzyskane bezpośrednio od jednostek w jej łańcuchu wartości lub, w stosownych </w:t>
            </w:r>
            <w:r w:rsidRPr="00E511A9">
              <w:rPr>
                <w:rFonts w:ascii="Times New Roman" w:hAnsi="Times New Roman" w:cs="Times New Roman"/>
                <w:bCs/>
                <w:color w:val="0D0D0D" w:themeColor="text1" w:themeTint="F2"/>
                <w:lang w:val="pl-PL"/>
              </w:rPr>
              <w:lastRenderedPageBreak/>
              <w:t>przypadkach, szacunki dotyczące tych informacji.”</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0EA19EEF" w14:textId="7912A523" w:rsidR="001572E7" w:rsidRPr="00E511A9" w:rsidRDefault="004C297F">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7E799722" w14:textId="642CE2FB" w:rsidR="00520EF6" w:rsidRPr="00E511A9" w:rsidRDefault="00520EF6" w:rsidP="004D483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1 pkt 4 lit. b projektu</w:t>
            </w:r>
            <w:r w:rsidR="00AD5AD8">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63p pkt</w:t>
            </w:r>
            <w:r w:rsidR="00AD5AD8">
              <w:rPr>
                <w:rFonts w:ascii="Times New Roman" w:hAnsi="Times New Roman" w:cs="Times New Roman"/>
                <w:bCs/>
                <w:color w:val="0D0D0D" w:themeColor="text1" w:themeTint="F2"/>
                <w:lang w:val="pl-PL"/>
              </w:rPr>
              <w:t xml:space="preserve"> 4 i</w:t>
            </w:r>
            <w:r w:rsidRPr="00E511A9">
              <w:rPr>
                <w:rFonts w:ascii="Times New Roman" w:hAnsi="Times New Roman" w:cs="Times New Roman"/>
                <w:bCs/>
                <w:color w:val="0D0D0D" w:themeColor="text1" w:themeTint="F2"/>
                <w:lang w:val="pl-PL"/>
              </w:rPr>
              <w:t xml:space="preserve"> 6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p w14:paraId="19A7F8CD" w14:textId="77777777" w:rsidR="00520EF6" w:rsidRPr="00E511A9" w:rsidRDefault="00520EF6" w:rsidP="004D483F">
            <w:pPr>
              <w:spacing w:after="0" w:line="240" w:lineRule="auto"/>
              <w:rPr>
                <w:rFonts w:ascii="Times New Roman" w:hAnsi="Times New Roman" w:cs="Times New Roman"/>
                <w:bCs/>
                <w:color w:val="0D0D0D" w:themeColor="text1" w:themeTint="F2"/>
                <w:lang w:val="pl-PL"/>
              </w:rPr>
            </w:pPr>
          </w:p>
          <w:p w14:paraId="695B007A" w14:textId="146A9105" w:rsidR="001572E7" w:rsidRPr="00E511A9" w:rsidRDefault="00520EF6" w:rsidP="004D483F">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Art. 1 pkt 8 lit. c projektu </w:t>
            </w:r>
            <w:r w:rsidR="006E7776">
              <w:rPr>
                <w:rFonts w:ascii="Times New Roman" w:hAnsi="Times New Roman" w:cs="Times New Roman"/>
                <w:bCs/>
                <w:color w:val="0D0D0D" w:themeColor="text1" w:themeTint="F2"/>
                <w:lang w:val="pl-PL"/>
              </w:rPr>
              <w:t xml:space="preserve">ustawy zmieniającej </w:t>
            </w:r>
            <w:r w:rsidRPr="00E511A9">
              <w:rPr>
                <w:rFonts w:ascii="Times New Roman" w:hAnsi="Times New Roman" w:cs="Times New Roman"/>
                <w:bCs/>
                <w:color w:val="0D0D0D" w:themeColor="text1" w:themeTint="F2"/>
                <w:lang w:val="pl-PL"/>
              </w:rPr>
              <w:t xml:space="preserve">(art. 63x ust. 5a-5g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69B45361" w14:textId="45EF910C" w:rsidR="006E7776" w:rsidRDefault="006E7776" w:rsidP="006E777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Nowo dodane pkt 4 i 6 w art. 63p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09669951" w14:textId="29958FA4" w:rsidR="006E7776" w:rsidRDefault="000958F7" w:rsidP="006E777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63p. Ilekroć w rozdziale jest mowa o:</w:t>
            </w:r>
          </w:p>
          <w:p w14:paraId="59B82B6B" w14:textId="27A6117C" w:rsidR="006E7776" w:rsidRPr="00E511A9" w:rsidRDefault="006E7776" w:rsidP="006E777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4</w:t>
            </w:r>
            <w:r w:rsidRPr="002C7F30">
              <w:rPr>
                <w:rFonts w:ascii="Times New Roman" w:hAnsi="Times New Roman" w:cs="Times New Roman"/>
                <w:bCs/>
                <w:color w:val="0D0D0D" w:themeColor="text1" w:themeTint="F2"/>
                <w:lang w:val="pl-PL"/>
              </w:rPr>
              <w:t xml:space="preserve">) </w:t>
            </w:r>
            <w:r w:rsidR="007F7326" w:rsidRPr="007F7326">
              <w:rPr>
                <w:rFonts w:ascii="Times New Roman" w:hAnsi="Times New Roman" w:cs="Times New Roman"/>
                <w:lang w:val="pl-PL"/>
              </w:rPr>
              <w:t>dobrowolnych standardach sprawozdawczości zrównoważonego rozwoju – rozumie się przez to standardy określone przez Komisję Europejską w drodze aktów delegowanych wydanych na podstawie art. 29ca ust. 1 dyrektywy Parlamentu Europejskiego i Rady 2013/34/UE z dnia 26 czerwca 2013 r. w sprawie rocznych sprawozdań finansowych, skonsolidowanych sprawozdań finansowych i powiązanych sprawozdań niektórych rodzajów jednostek, zmieniającej dyrektywę Parlamentu Europejskiego i Rady 2006/43/WE oraz uchylającej dyrektywy Rady 78/660/EWG i 83/349/EWG;</w:t>
            </w:r>
            <w:r w:rsidR="00774BF1" w:rsidRPr="00774BF1">
              <w:rPr>
                <w:rFonts w:ascii="Times New Roman" w:hAnsi="Times New Roman" w:cs="Times New Roman"/>
                <w:lang w:val="pl-PL"/>
              </w:rPr>
              <w:t xml:space="preserve"> </w:t>
            </w:r>
          </w:p>
          <w:p w14:paraId="63AAE7BD" w14:textId="77777777" w:rsidR="00F73DEE" w:rsidRPr="00F73DEE" w:rsidRDefault="000958F7" w:rsidP="00F73DEE">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6) </w:t>
            </w:r>
            <w:r w:rsidR="007F7326" w:rsidRPr="007F7326">
              <w:rPr>
                <w:rFonts w:ascii="Times New Roman" w:hAnsi="Times New Roman" w:cs="Times New Roman"/>
                <w:bCs/>
                <w:color w:val="0D0D0D" w:themeColor="text1" w:themeTint="F2"/>
                <w:lang w:val="pl-PL"/>
              </w:rPr>
              <w:t xml:space="preserve">jednostce chronionej – </w:t>
            </w:r>
            <w:r w:rsidR="00F73DEE" w:rsidRPr="00F73DEE">
              <w:rPr>
                <w:rFonts w:ascii="Times New Roman" w:hAnsi="Times New Roman" w:cs="Times New Roman"/>
                <w:bCs/>
                <w:color w:val="0D0D0D" w:themeColor="text1" w:themeTint="F2"/>
                <w:lang w:val="pl-PL"/>
              </w:rPr>
              <w:t>rozumie się przez to jednostkę spełniającej łącznie następujące warunki:</w:t>
            </w:r>
          </w:p>
          <w:p w14:paraId="2E893300" w14:textId="77777777" w:rsidR="00F73DEE" w:rsidRPr="00F73DEE" w:rsidRDefault="00F73DEE" w:rsidP="00F73DEE">
            <w:pPr>
              <w:spacing w:after="0" w:line="240" w:lineRule="auto"/>
              <w:rPr>
                <w:rFonts w:ascii="Times New Roman" w:hAnsi="Times New Roman" w:cs="Times New Roman"/>
                <w:bCs/>
                <w:color w:val="0D0D0D" w:themeColor="text1" w:themeTint="F2"/>
                <w:lang w:val="pl-PL"/>
              </w:rPr>
            </w:pPr>
            <w:r w:rsidRPr="00F73DEE">
              <w:rPr>
                <w:rFonts w:ascii="Times New Roman" w:hAnsi="Times New Roman" w:cs="Times New Roman"/>
                <w:bCs/>
                <w:color w:val="0D0D0D" w:themeColor="text1" w:themeTint="F2"/>
                <w:lang w:val="pl-PL"/>
              </w:rPr>
              <w:t>a)</w:t>
            </w:r>
            <w:r>
              <w:rPr>
                <w:rFonts w:ascii="Times New Roman" w:hAnsi="Times New Roman" w:cs="Times New Roman"/>
                <w:bCs/>
                <w:color w:val="0D0D0D" w:themeColor="text1" w:themeTint="F2"/>
                <w:lang w:val="pl-PL"/>
              </w:rPr>
              <w:t xml:space="preserve"> </w:t>
            </w:r>
            <w:r w:rsidRPr="00F73DEE">
              <w:rPr>
                <w:rFonts w:ascii="Times New Roman" w:hAnsi="Times New Roman" w:cs="Times New Roman"/>
                <w:bCs/>
                <w:color w:val="0D0D0D" w:themeColor="text1" w:themeTint="F2"/>
                <w:lang w:val="pl-PL"/>
              </w:rPr>
              <w:t xml:space="preserve">jest jednostką w łańcuchu wartości jednostki, o której mowa w art. 63r ust. 1 lub art. 63x ust. 1, </w:t>
            </w:r>
          </w:p>
          <w:p w14:paraId="05E4D219" w14:textId="7E695B4B" w:rsidR="006E7776" w:rsidRPr="007F7326" w:rsidRDefault="00F73DEE" w:rsidP="004D483F">
            <w:pPr>
              <w:spacing w:after="0" w:line="240" w:lineRule="auto"/>
              <w:rPr>
                <w:rFonts w:ascii="Times New Roman" w:hAnsi="Times New Roman" w:cs="Times New Roman"/>
                <w:bCs/>
                <w:color w:val="0D0D0D" w:themeColor="text1" w:themeTint="F2"/>
                <w:lang w:val="pl-PL"/>
              </w:rPr>
            </w:pPr>
            <w:r w:rsidRPr="00F73DEE">
              <w:rPr>
                <w:rFonts w:ascii="Times New Roman" w:hAnsi="Times New Roman" w:cs="Times New Roman"/>
                <w:bCs/>
                <w:color w:val="0D0D0D" w:themeColor="text1" w:themeTint="F2"/>
                <w:lang w:val="pl-PL"/>
              </w:rPr>
              <w:lastRenderedPageBreak/>
              <w:t>b)</w:t>
            </w:r>
            <w:r>
              <w:rPr>
                <w:rFonts w:ascii="Times New Roman" w:hAnsi="Times New Roman" w:cs="Times New Roman"/>
                <w:bCs/>
                <w:color w:val="0D0D0D" w:themeColor="text1" w:themeTint="F2"/>
                <w:lang w:val="pl-PL"/>
              </w:rPr>
              <w:t xml:space="preserve"> </w:t>
            </w:r>
            <w:r w:rsidRPr="00F73DEE">
              <w:rPr>
                <w:rFonts w:ascii="Times New Roman" w:hAnsi="Times New Roman" w:cs="Times New Roman"/>
                <w:bCs/>
                <w:color w:val="0D0D0D" w:themeColor="text1" w:themeTint="F2"/>
                <w:lang w:val="pl-PL"/>
              </w:rPr>
              <w:t>średnioroczne zatrudnienie w przeliczeniu na pełne etaty w poprzednim roku obrotowym nie przekroczyło w tej jednostce 1 000 osób</w:t>
            </w:r>
            <w:r>
              <w:rPr>
                <w:rFonts w:ascii="Times New Roman" w:hAnsi="Times New Roman" w:cs="Times New Roman"/>
                <w:bCs/>
                <w:color w:val="0D0D0D" w:themeColor="text1" w:themeTint="F2"/>
                <w:lang w:val="pl-PL"/>
              </w:rPr>
              <w:t>.</w:t>
            </w:r>
          </w:p>
          <w:p w14:paraId="290F44A1" w14:textId="77777777" w:rsidR="006E7776" w:rsidRDefault="006E7776" w:rsidP="004D483F">
            <w:pPr>
              <w:spacing w:after="0" w:line="240" w:lineRule="auto"/>
              <w:rPr>
                <w:rFonts w:ascii="Times New Roman" w:hAnsi="Times New Roman" w:cs="Times New Roman"/>
                <w:bCs/>
                <w:color w:val="0D0D0D" w:themeColor="text1" w:themeTint="F2"/>
                <w:lang w:val="pl-PL"/>
              </w:rPr>
            </w:pPr>
          </w:p>
          <w:p w14:paraId="10593269" w14:textId="4C209E11" w:rsidR="006E7776" w:rsidRPr="00E511A9" w:rsidRDefault="006E7776" w:rsidP="004D483F">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Nowo dodane ust. 5a-5g w art. 63x </w:t>
            </w:r>
            <w:proofErr w:type="spellStart"/>
            <w:r>
              <w:rPr>
                <w:rFonts w:ascii="Times New Roman" w:hAnsi="Times New Roman" w:cs="Times New Roman"/>
                <w:bCs/>
                <w:color w:val="0D0D0D" w:themeColor="text1" w:themeTint="F2"/>
                <w:lang w:val="pl-PL"/>
              </w:rPr>
              <w:t>uor</w:t>
            </w:r>
            <w:proofErr w:type="spellEnd"/>
            <w:r w:rsidR="00947DEB">
              <w:rPr>
                <w:rFonts w:ascii="Times New Roman" w:hAnsi="Times New Roman" w:cs="Times New Roman"/>
                <w:bCs/>
                <w:color w:val="0D0D0D" w:themeColor="text1" w:themeTint="F2"/>
                <w:lang w:val="pl-PL"/>
              </w:rPr>
              <w:t>:</w:t>
            </w:r>
          </w:p>
          <w:p w14:paraId="5ABB8824" w14:textId="37F4F9D1" w:rsidR="00E82545" w:rsidRPr="00E82545" w:rsidRDefault="000958F7" w:rsidP="00E82545">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63x. 5a. </w:t>
            </w:r>
            <w:r w:rsidR="00E82545" w:rsidRPr="00E82545">
              <w:rPr>
                <w:rFonts w:ascii="Times New Roman" w:hAnsi="Times New Roman" w:cs="Times New Roman"/>
                <w:bCs/>
                <w:color w:val="0D0D0D" w:themeColor="text1" w:themeTint="F2"/>
                <w:lang w:val="pl-PL"/>
              </w:rPr>
              <w:t>W przypadku wystąpienia przez jednostkę do jednostki chronionej z żądaniem przekazania informacji na potrzeby sprawozdawczości zrównoważonego rozwoju, jednostce chronionej przysługuje prawo odmowy udzielenia informacji wykraczających poza zakres informacji określony w dobrowolnych standardach sprawozdawczości zrównoważonego rozwoju.</w:t>
            </w:r>
          </w:p>
          <w:p w14:paraId="6762C064" w14:textId="77777777"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 xml:space="preserve">5b. Na potrzeby przedstawienia w sprawozdawczości zrównoważonego rozwoju grupy kapitałowej informacji o łańcuchu wartości jednostka dominująca nie może wymagać zawarcia w umowach lub innych porozumieniach z jednostką chronioną postanowień zobowiązujących jednostkę chronioną do przekazywania informacji wykraczających poza zakres informacji określony w dobrowolnych standardach sprawozdawczości zrównoważonego rozwoju. W przypadku zawarcia takich postanowień w umowie lub innym porozumieniu uznaje się je za </w:t>
            </w:r>
            <w:r w:rsidRPr="00E82545">
              <w:rPr>
                <w:rFonts w:ascii="Times New Roman" w:hAnsi="Times New Roman" w:cs="Times New Roman"/>
                <w:bCs/>
                <w:color w:val="0D0D0D" w:themeColor="text1" w:themeTint="F2"/>
                <w:lang w:val="pl-PL"/>
              </w:rPr>
              <w:lastRenderedPageBreak/>
              <w:t>niewiążące, przy czym okoliczność ta pozostaje bez wpływu na związanie pozostałymi postanowieniami umowy lub innego porozumienia.</w:t>
            </w:r>
          </w:p>
          <w:p w14:paraId="527BAB12" w14:textId="77777777"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 xml:space="preserve">5c. Występując, bezpośrednio lub pośrednio, do jednostki chronionej o informacje na potrzeby sprawozdawczości zrównoważonego rozwoju grupy kapitałowej, jednostka dominująca informuje jednostkę chronioną o tym, które z żądanych informacji wykraczają poza zakres informacji określony w dobrowolnych standardach sprawozdawczości zrównoważonego rozwoju oraz o prawie jednostki chronionej do odmowy udzielenia tych informacji. </w:t>
            </w:r>
          </w:p>
          <w:p w14:paraId="6D5EBD35" w14:textId="77777777"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5d. przypadku, gdy jednostka dominująca przedstawiła w sprawozdawczości zrównoważonego rozwoju grupy kapitałowej niezbędne informacje dotyczące łańcucha wartości z pominięciem przekazania przez jednostkę chronioną informacji wykraczających poza zakres informacji określony w dobrowolnych standardach sprawozdawczości zrównoważonego rozwoju, uznaje się, że jednostka ta wypełniła obowiązek przedstawienia informacji dotyczących łańcucha wartości określony w ust. 5 pkt 1.</w:t>
            </w:r>
          </w:p>
          <w:p w14:paraId="668D9B21" w14:textId="77777777"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 xml:space="preserve">5e. Przy ustalaniu czy jednostka w łańcuchu wartości jest jednostką chronioną, jednostka dominująca może </w:t>
            </w:r>
            <w:r w:rsidRPr="00E82545">
              <w:rPr>
                <w:rFonts w:ascii="Times New Roman" w:hAnsi="Times New Roman" w:cs="Times New Roman"/>
                <w:bCs/>
                <w:color w:val="0D0D0D" w:themeColor="text1" w:themeTint="F2"/>
                <w:lang w:val="pl-PL"/>
              </w:rPr>
              <w:lastRenderedPageBreak/>
              <w:t>polegać na oświadczeniu tej jednostki w łańcuchu wartości i nie ma obowiązku weryfikacji informacji zawartych w takim oświadczeniu, chyba że wie lub oceniając rozsądnie, powinna wiedzieć, że oświadczenie jest w oczywisty sposób nieprawdziwe.</w:t>
            </w:r>
          </w:p>
          <w:p w14:paraId="61852B03" w14:textId="09364BAA"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 xml:space="preserve">5f. Przepisy ust. </w:t>
            </w:r>
            <w:r w:rsidR="00C8154E" w:rsidRPr="00C8154E">
              <w:rPr>
                <w:rFonts w:ascii="Times New Roman" w:hAnsi="Times New Roman" w:cs="Times New Roman"/>
                <w:bCs/>
                <w:color w:val="0D0D0D" w:themeColor="text1" w:themeTint="F2"/>
                <w:lang w:val="pl-PL"/>
              </w:rPr>
              <w:t>5a–5e</w:t>
            </w:r>
            <w:r w:rsidRPr="00E82545">
              <w:rPr>
                <w:rFonts w:ascii="Times New Roman" w:hAnsi="Times New Roman" w:cs="Times New Roman"/>
                <w:bCs/>
                <w:color w:val="0D0D0D" w:themeColor="text1" w:themeTint="F2"/>
                <w:lang w:val="pl-PL"/>
              </w:rPr>
              <w:t>:</w:t>
            </w:r>
          </w:p>
          <w:p w14:paraId="4CCFECC1" w14:textId="3AAB1FDC"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1)</w:t>
            </w:r>
            <w:r>
              <w:rPr>
                <w:rFonts w:ascii="Times New Roman" w:hAnsi="Times New Roman" w:cs="Times New Roman"/>
                <w:bCs/>
                <w:color w:val="0D0D0D" w:themeColor="text1" w:themeTint="F2"/>
                <w:lang w:val="pl-PL"/>
              </w:rPr>
              <w:t xml:space="preserve"> </w:t>
            </w:r>
            <w:r w:rsidRPr="00E82545">
              <w:rPr>
                <w:rFonts w:ascii="Times New Roman" w:hAnsi="Times New Roman" w:cs="Times New Roman"/>
                <w:bCs/>
                <w:color w:val="0D0D0D" w:themeColor="text1" w:themeTint="F2"/>
                <w:lang w:val="pl-PL"/>
              </w:rPr>
              <w:t>nie ograniczają prawa żądania przez jednostkę dominującą przekazania informacji od jednostek w łańcuchu wartości na potrzeby inne niż sprawozdawczość zrównoważonego rozwoju grupy kapitałowej, w tym na potrzeby spełnienia wymogów dotyczących procesu należytej staranności wynikających z prawa Unii Europejskiej;</w:t>
            </w:r>
          </w:p>
          <w:p w14:paraId="5FBA79B5" w14:textId="7869BCF8"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2)</w:t>
            </w:r>
            <w:r>
              <w:rPr>
                <w:rFonts w:ascii="Times New Roman" w:hAnsi="Times New Roman" w:cs="Times New Roman"/>
                <w:bCs/>
                <w:color w:val="0D0D0D" w:themeColor="text1" w:themeTint="F2"/>
                <w:lang w:val="pl-PL"/>
              </w:rPr>
              <w:t xml:space="preserve"> </w:t>
            </w:r>
            <w:r w:rsidRPr="00E82545">
              <w:rPr>
                <w:rFonts w:ascii="Times New Roman" w:hAnsi="Times New Roman" w:cs="Times New Roman"/>
                <w:bCs/>
                <w:color w:val="0D0D0D" w:themeColor="text1" w:themeTint="F2"/>
                <w:lang w:val="pl-PL"/>
              </w:rPr>
              <w:t>nie nakładają na jednostkę w łańcuchu wartości obowiązku przekazywania informacji w zakresie zrównoważonego rozwoju.</w:t>
            </w:r>
          </w:p>
          <w:p w14:paraId="0FDC0D8B" w14:textId="77777777"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5g. W przypadku gdy nie wszystkie niezbędne informacje dotyczące łańcucha wartości jednostki dominującej są dostępne, jednostka dominująca przedstawia w sprawozdawczości zrównoważonego rozwoju grupy kapitałowej sporządzanej za:</w:t>
            </w:r>
          </w:p>
          <w:p w14:paraId="0800397C" w14:textId="4C09AB92"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1)</w:t>
            </w:r>
            <w:r>
              <w:rPr>
                <w:rFonts w:ascii="Times New Roman" w:hAnsi="Times New Roman" w:cs="Times New Roman"/>
                <w:bCs/>
                <w:color w:val="0D0D0D" w:themeColor="text1" w:themeTint="F2"/>
                <w:lang w:val="pl-PL"/>
              </w:rPr>
              <w:t xml:space="preserve"> </w:t>
            </w:r>
            <w:r w:rsidRPr="00E82545">
              <w:rPr>
                <w:rFonts w:ascii="Times New Roman" w:hAnsi="Times New Roman" w:cs="Times New Roman"/>
                <w:bCs/>
                <w:color w:val="0D0D0D" w:themeColor="text1" w:themeTint="F2"/>
                <w:lang w:val="pl-PL"/>
              </w:rPr>
              <w:t xml:space="preserve">pierwsze </w:t>
            </w:r>
            <w:r w:rsidR="0013697D">
              <w:rPr>
                <w:rFonts w:ascii="Times New Roman" w:hAnsi="Times New Roman" w:cs="Times New Roman"/>
                <w:bCs/>
                <w:color w:val="0D0D0D" w:themeColor="text1" w:themeTint="F2"/>
                <w:lang w:val="pl-PL"/>
              </w:rPr>
              <w:t>trzy</w:t>
            </w:r>
            <w:r w:rsidRPr="00E82545">
              <w:rPr>
                <w:rFonts w:ascii="Times New Roman" w:hAnsi="Times New Roman" w:cs="Times New Roman"/>
                <w:bCs/>
                <w:color w:val="0D0D0D" w:themeColor="text1" w:themeTint="F2"/>
                <w:lang w:val="pl-PL"/>
              </w:rPr>
              <w:t xml:space="preserve"> lata obrotowe podlegania obowiązkowi określonemu w ust. 1:</w:t>
            </w:r>
          </w:p>
          <w:p w14:paraId="0BA9EF11" w14:textId="4E9D3F27"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a)</w:t>
            </w:r>
            <w:r>
              <w:rPr>
                <w:rFonts w:ascii="Times New Roman" w:hAnsi="Times New Roman" w:cs="Times New Roman"/>
                <w:bCs/>
                <w:color w:val="0D0D0D" w:themeColor="text1" w:themeTint="F2"/>
                <w:lang w:val="pl-PL"/>
              </w:rPr>
              <w:t xml:space="preserve"> </w:t>
            </w:r>
            <w:r w:rsidRPr="00E82545">
              <w:rPr>
                <w:rFonts w:ascii="Times New Roman" w:hAnsi="Times New Roman" w:cs="Times New Roman"/>
                <w:bCs/>
                <w:color w:val="0D0D0D" w:themeColor="text1" w:themeTint="F2"/>
                <w:lang w:val="pl-PL"/>
              </w:rPr>
              <w:t xml:space="preserve">informacje o działaniach podjętych w celu uzyskania niezbędnych </w:t>
            </w:r>
            <w:r w:rsidRPr="00E82545">
              <w:rPr>
                <w:rFonts w:ascii="Times New Roman" w:hAnsi="Times New Roman" w:cs="Times New Roman"/>
                <w:bCs/>
                <w:color w:val="0D0D0D" w:themeColor="text1" w:themeTint="F2"/>
                <w:lang w:val="pl-PL"/>
              </w:rPr>
              <w:lastRenderedPageBreak/>
              <w:t>informacji na temat jej łańcucha wartości oraz</w:t>
            </w:r>
          </w:p>
          <w:p w14:paraId="11450851" w14:textId="405C24B4"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E82545">
              <w:rPr>
                <w:rFonts w:ascii="Times New Roman" w:hAnsi="Times New Roman" w:cs="Times New Roman"/>
                <w:bCs/>
                <w:color w:val="0D0D0D" w:themeColor="text1" w:themeTint="F2"/>
                <w:lang w:val="pl-PL"/>
              </w:rPr>
              <w:t>powody nieuzyskania niezbędnych informacji na temat jej łańcucha wartości, oraz</w:t>
            </w:r>
          </w:p>
          <w:p w14:paraId="205CB430" w14:textId="44DC5E9D" w:rsidR="00E82545" w:rsidRPr="00E82545" w:rsidRDefault="00E82545" w:rsidP="00E82545">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c)</w:t>
            </w:r>
            <w:r>
              <w:rPr>
                <w:rFonts w:ascii="Times New Roman" w:hAnsi="Times New Roman" w:cs="Times New Roman"/>
                <w:bCs/>
                <w:color w:val="0D0D0D" w:themeColor="text1" w:themeTint="F2"/>
                <w:lang w:val="pl-PL"/>
              </w:rPr>
              <w:t xml:space="preserve"> </w:t>
            </w:r>
            <w:r w:rsidRPr="00E82545">
              <w:rPr>
                <w:rFonts w:ascii="Times New Roman" w:hAnsi="Times New Roman" w:cs="Times New Roman"/>
                <w:bCs/>
                <w:color w:val="0D0D0D" w:themeColor="text1" w:themeTint="F2"/>
                <w:lang w:val="pl-PL"/>
              </w:rPr>
              <w:t>działania jakie zamierza podjąć w celu uzyskania tych informacji w przyszłości;</w:t>
            </w:r>
          </w:p>
          <w:p w14:paraId="1E0AE4FE" w14:textId="55F79EA0" w:rsidR="00F7392A" w:rsidRPr="00F7392A" w:rsidRDefault="00E82545" w:rsidP="00F7392A">
            <w:pPr>
              <w:spacing w:after="0" w:line="240" w:lineRule="auto"/>
              <w:rPr>
                <w:rFonts w:ascii="Times New Roman" w:hAnsi="Times New Roman" w:cs="Times New Roman"/>
                <w:bCs/>
                <w:color w:val="0D0D0D" w:themeColor="text1" w:themeTint="F2"/>
                <w:lang w:val="pl-PL"/>
              </w:rPr>
            </w:pPr>
            <w:r w:rsidRPr="00E82545">
              <w:rPr>
                <w:rFonts w:ascii="Times New Roman" w:hAnsi="Times New Roman" w:cs="Times New Roman"/>
                <w:bCs/>
                <w:color w:val="0D0D0D" w:themeColor="text1" w:themeTint="F2"/>
                <w:lang w:val="pl-PL"/>
              </w:rPr>
              <w:t>2)</w:t>
            </w:r>
            <w:r>
              <w:rPr>
                <w:rFonts w:ascii="Times New Roman" w:hAnsi="Times New Roman" w:cs="Times New Roman"/>
                <w:bCs/>
                <w:color w:val="0D0D0D" w:themeColor="text1" w:themeTint="F2"/>
                <w:lang w:val="pl-PL"/>
              </w:rPr>
              <w:t xml:space="preserve"> </w:t>
            </w:r>
            <w:r w:rsidR="00F7392A" w:rsidRPr="00F7392A">
              <w:rPr>
                <w:rFonts w:ascii="Times New Roman" w:hAnsi="Times New Roman" w:cs="Times New Roman"/>
                <w:bCs/>
                <w:color w:val="0D0D0D" w:themeColor="text1" w:themeTint="F2"/>
                <w:lang w:val="pl-PL"/>
              </w:rPr>
              <w:t>czwarty rok obrotowy i kolejne lata obrotowe podlegania obowiązkowi określonemu w ust. 1:</w:t>
            </w:r>
          </w:p>
          <w:p w14:paraId="22FF9BCC" w14:textId="233A04C5" w:rsidR="00F7392A" w:rsidRPr="00F7392A" w:rsidRDefault="00F7392A" w:rsidP="00F7392A">
            <w:pPr>
              <w:spacing w:after="0" w:line="240" w:lineRule="auto"/>
              <w:rPr>
                <w:rFonts w:ascii="Times New Roman" w:hAnsi="Times New Roman" w:cs="Times New Roman"/>
                <w:bCs/>
                <w:color w:val="0D0D0D" w:themeColor="text1" w:themeTint="F2"/>
                <w:lang w:val="pl-PL"/>
              </w:rPr>
            </w:pPr>
            <w:r w:rsidRPr="00F7392A">
              <w:rPr>
                <w:rFonts w:ascii="Times New Roman" w:hAnsi="Times New Roman" w:cs="Times New Roman"/>
                <w:bCs/>
                <w:color w:val="0D0D0D" w:themeColor="text1" w:themeTint="F2"/>
                <w:lang w:val="pl-PL"/>
              </w:rPr>
              <w:t>a)</w:t>
            </w:r>
            <w:r>
              <w:rPr>
                <w:rFonts w:ascii="Times New Roman" w:hAnsi="Times New Roman" w:cs="Times New Roman"/>
                <w:bCs/>
                <w:color w:val="0D0D0D" w:themeColor="text1" w:themeTint="F2"/>
                <w:lang w:val="pl-PL"/>
              </w:rPr>
              <w:t xml:space="preserve"> </w:t>
            </w:r>
            <w:r w:rsidRPr="00F7392A">
              <w:rPr>
                <w:rFonts w:ascii="Times New Roman" w:hAnsi="Times New Roman" w:cs="Times New Roman"/>
                <w:bCs/>
                <w:color w:val="0D0D0D" w:themeColor="text1" w:themeTint="F2"/>
                <w:lang w:val="pl-PL"/>
              </w:rPr>
              <w:t xml:space="preserve">informacje dotyczące jej łańcucha wartości na podstawie informacji uzyskanych bezpośrednio od jednostek w jej łańcuchu wartości lub </w:t>
            </w:r>
          </w:p>
          <w:p w14:paraId="632E375D" w14:textId="4ACC1072" w:rsidR="001572E7" w:rsidRPr="00E511A9" w:rsidRDefault="00F7392A" w:rsidP="00F7392A">
            <w:pPr>
              <w:spacing w:after="0" w:line="240" w:lineRule="auto"/>
              <w:rPr>
                <w:rFonts w:ascii="Times New Roman" w:hAnsi="Times New Roman" w:cs="Times New Roman"/>
                <w:b/>
                <w:color w:val="0D0D0D" w:themeColor="text1" w:themeTint="F2"/>
                <w:lang w:val="pl-PL"/>
              </w:rPr>
            </w:pPr>
            <w:r w:rsidRPr="00F7392A">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F7392A">
              <w:rPr>
                <w:rFonts w:ascii="Times New Roman" w:hAnsi="Times New Roman" w:cs="Times New Roman"/>
                <w:bCs/>
                <w:color w:val="0D0D0D" w:themeColor="text1" w:themeTint="F2"/>
                <w:lang w:val="pl-PL"/>
              </w:rPr>
              <w:t>dane szacunkowe.</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7F0ECBF7" w14:textId="77777777" w:rsidR="001572E7" w:rsidRPr="00E511A9" w:rsidRDefault="001572E7" w:rsidP="006E7776">
            <w:pPr>
              <w:spacing w:after="0" w:line="240" w:lineRule="auto"/>
              <w:rPr>
                <w:rFonts w:ascii="Times New Roman" w:hAnsi="Times New Roman" w:cs="Times New Roman"/>
                <w:b/>
                <w:color w:val="0D0D0D" w:themeColor="text1" w:themeTint="F2"/>
                <w:lang w:val="pl-PL"/>
              </w:rPr>
            </w:pPr>
          </w:p>
        </w:tc>
      </w:tr>
      <w:tr w:rsidR="001572E7" w:rsidRPr="006D2187" w14:paraId="4ACB1E62"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23D1A825" w14:textId="014DBF6D" w:rsidR="001572E7" w:rsidRPr="00E511A9" w:rsidRDefault="009451A6" w:rsidP="006E7776">
            <w:pPr>
              <w:spacing w:after="0" w:line="240" w:lineRule="auto"/>
              <w:jc w:val="center"/>
              <w:rPr>
                <w:rFonts w:ascii="Times New Roman" w:hAnsi="Times New Roman" w:cs="Times New Roman"/>
                <w:b/>
                <w:color w:val="0D0D0D" w:themeColor="text1" w:themeTint="F2"/>
                <w:lang w:val="en-US"/>
              </w:rPr>
            </w:pPr>
            <w:r w:rsidRPr="00E511A9">
              <w:rPr>
                <w:rFonts w:ascii="Times New Roman" w:hAnsi="Times New Roman" w:cs="Times New Roman"/>
                <w:b/>
                <w:color w:val="0D0D0D" w:themeColor="text1" w:themeTint="F2"/>
                <w:lang w:val="en-US"/>
              </w:rPr>
              <w:lastRenderedPageBreak/>
              <w:t xml:space="preserve">Art. 2 pkt 5 lit. b </w:t>
            </w:r>
            <w:proofErr w:type="spellStart"/>
            <w:r w:rsidRPr="00E511A9">
              <w:rPr>
                <w:rFonts w:ascii="Times New Roman" w:hAnsi="Times New Roman" w:cs="Times New Roman"/>
                <w:b/>
                <w:color w:val="0D0D0D" w:themeColor="text1" w:themeTint="F2"/>
                <w:lang w:val="en-US"/>
              </w:rPr>
              <w:t>ppkt</w:t>
            </w:r>
            <w:proofErr w:type="spellEnd"/>
            <w:r w:rsidRPr="00E511A9">
              <w:rPr>
                <w:rFonts w:ascii="Times New Roman" w:hAnsi="Times New Roman" w:cs="Times New Roman"/>
                <w:b/>
                <w:color w:val="0D0D0D" w:themeColor="text1" w:themeTint="F2"/>
                <w:lang w:val="en-US"/>
              </w:rPr>
              <w:t xml:space="preserve"> (ii)</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3D2C5D8C" w14:textId="33952C0D" w:rsidR="00D15C56" w:rsidRPr="00E511A9" w:rsidRDefault="00D15C56" w:rsidP="006E777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uchyla się akapit drugi;</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6A0D8FFC" w14:textId="290C9CF0" w:rsidR="001572E7" w:rsidRPr="00E511A9" w:rsidRDefault="006E7776" w:rsidP="006E7776">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2559A55E" w14:textId="3078366B" w:rsidR="001572E7" w:rsidRPr="00E511A9" w:rsidRDefault="006E7776" w:rsidP="006E7776">
            <w:pPr>
              <w:spacing w:after="0" w:line="240" w:lineRule="auto"/>
              <w:rPr>
                <w:rFonts w:ascii="Times New Roman" w:hAnsi="Times New Roman" w:cs="Times New Roman"/>
                <w:b/>
                <w:color w:val="0D0D0D" w:themeColor="text1" w:themeTint="F2"/>
                <w:lang w:val="pl-PL"/>
              </w:rPr>
            </w:pPr>
            <w:r w:rsidRPr="00A9333E">
              <w:rPr>
                <w:rFonts w:ascii="Times New Roman" w:hAnsi="Times New Roman" w:cs="Times New Roman"/>
                <w:bCs/>
                <w:color w:val="0D0D0D" w:themeColor="text1" w:themeTint="F2"/>
                <w:lang w:val="pl-PL"/>
              </w:rPr>
              <w:t>art. 3 pkt 1 lit. b projektu</w:t>
            </w:r>
            <w:r>
              <w:rPr>
                <w:rFonts w:ascii="Times New Roman" w:hAnsi="Times New Roman" w:cs="Times New Roman"/>
                <w:bCs/>
                <w:color w:val="0D0D0D" w:themeColor="text1" w:themeTint="F2"/>
                <w:lang w:val="pl-PL"/>
              </w:rPr>
              <w:t xml:space="preserve"> ustawy zmieniającej (uchylenie art. 14 ust. 7 ustawy z dnia 6 grudnia 2024 r.)</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7B29D36C" w14:textId="0B3A3822" w:rsidR="001572E7" w:rsidRPr="00E511A9" w:rsidRDefault="006E7776" w:rsidP="006E7776">
            <w:pPr>
              <w:spacing w:after="0" w:line="240" w:lineRule="auto"/>
              <w:rPr>
                <w:rFonts w:ascii="Times New Roman" w:hAnsi="Times New Roman" w:cs="Times New Roman"/>
                <w:b/>
                <w:color w:val="0D0D0D" w:themeColor="text1" w:themeTint="F2"/>
                <w:lang w:val="pl-PL"/>
              </w:rPr>
            </w:pPr>
            <w:r w:rsidRPr="00A9333E">
              <w:rPr>
                <w:rFonts w:ascii="Times New Roman" w:hAnsi="Times New Roman" w:cs="Times New Roman"/>
                <w:bCs/>
                <w:i/>
                <w:iCs/>
                <w:color w:val="0D0D0D" w:themeColor="text1" w:themeTint="F2"/>
                <w:lang w:val="pl-PL"/>
              </w:rPr>
              <w:t>Art. 3 pkt 1 lit. b projektu</w:t>
            </w:r>
            <w:r>
              <w:rPr>
                <w:rFonts w:ascii="Times New Roman" w:hAnsi="Times New Roman" w:cs="Times New Roman"/>
                <w:bCs/>
                <w:i/>
                <w:iCs/>
                <w:color w:val="0D0D0D" w:themeColor="text1" w:themeTint="F2"/>
                <w:lang w:val="pl-PL"/>
              </w:rPr>
              <w:t xml:space="preserve"> ustawy zmieniającej (</w:t>
            </w:r>
            <w:r w:rsidR="00465DA5">
              <w:rPr>
                <w:rFonts w:ascii="Times New Roman" w:hAnsi="Times New Roman" w:cs="Times New Roman"/>
                <w:bCs/>
                <w:i/>
                <w:iCs/>
                <w:color w:val="0D0D0D" w:themeColor="text1" w:themeTint="F2"/>
                <w:lang w:val="pl-PL"/>
              </w:rPr>
              <w:t>uchylenie</w:t>
            </w:r>
            <w:r>
              <w:rPr>
                <w:rFonts w:ascii="Times New Roman" w:hAnsi="Times New Roman" w:cs="Times New Roman"/>
                <w:bCs/>
                <w:i/>
                <w:iCs/>
                <w:color w:val="0D0D0D" w:themeColor="text1" w:themeTint="F2"/>
                <w:lang w:val="pl-PL"/>
              </w:rPr>
              <w:t xml:space="preserve"> art. 14 ust. 7 ustawy z dnia 6 grudnia 2024 r.)</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0EA0D2FE" w14:textId="26F99D34" w:rsidR="001572E7" w:rsidRPr="00E511A9" w:rsidRDefault="001572E7" w:rsidP="006E7776">
            <w:pPr>
              <w:spacing w:after="0" w:line="240" w:lineRule="auto"/>
              <w:rPr>
                <w:rFonts w:ascii="Times New Roman" w:hAnsi="Times New Roman" w:cs="Times New Roman"/>
                <w:b/>
                <w:color w:val="0D0D0D" w:themeColor="text1" w:themeTint="F2"/>
                <w:lang w:val="pl-PL"/>
              </w:rPr>
            </w:pPr>
          </w:p>
        </w:tc>
      </w:tr>
      <w:tr w:rsidR="001572E7" w:rsidRPr="006D2187" w14:paraId="25CA2B7C"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640F5A74" w14:textId="1F50FEDA" w:rsidR="001572E7" w:rsidRPr="00E511A9" w:rsidRDefault="009451A6" w:rsidP="006E7776">
            <w:pPr>
              <w:spacing w:after="0" w:line="240" w:lineRule="auto"/>
              <w:jc w:val="center"/>
              <w:rPr>
                <w:rFonts w:ascii="Times New Roman" w:hAnsi="Times New Roman" w:cs="Times New Roman"/>
                <w:b/>
                <w:color w:val="0D0D0D" w:themeColor="text1" w:themeTint="F2"/>
                <w:lang w:val="en-US"/>
              </w:rPr>
            </w:pPr>
            <w:r w:rsidRPr="00E511A9">
              <w:rPr>
                <w:rFonts w:ascii="Times New Roman" w:hAnsi="Times New Roman" w:cs="Times New Roman"/>
                <w:b/>
                <w:color w:val="0D0D0D" w:themeColor="text1" w:themeTint="F2"/>
                <w:lang w:val="en-US"/>
              </w:rPr>
              <w:t xml:space="preserve">Art. 2 pkt 5 lit. b </w:t>
            </w:r>
            <w:proofErr w:type="spellStart"/>
            <w:r w:rsidRPr="00E511A9">
              <w:rPr>
                <w:rFonts w:ascii="Times New Roman" w:hAnsi="Times New Roman" w:cs="Times New Roman"/>
                <w:b/>
                <w:color w:val="0D0D0D" w:themeColor="text1" w:themeTint="F2"/>
                <w:lang w:val="en-US"/>
              </w:rPr>
              <w:t>ppkt</w:t>
            </w:r>
            <w:proofErr w:type="spellEnd"/>
            <w:r w:rsidRPr="00E511A9">
              <w:rPr>
                <w:rFonts w:ascii="Times New Roman" w:hAnsi="Times New Roman" w:cs="Times New Roman"/>
                <w:b/>
                <w:color w:val="0D0D0D" w:themeColor="text1" w:themeTint="F2"/>
                <w:lang w:val="en-US"/>
              </w:rPr>
              <w:t xml:space="preserve"> (iii)</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1F699018" w14:textId="16F5F308" w:rsidR="001572E7" w:rsidRPr="00E511A9" w:rsidRDefault="00754386" w:rsidP="006E777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w:t>
            </w:r>
            <w:r w:rsidR="00D15C56" w:rsidRPr="00E511A9">
              <w:rPr>
                <w:rFonts w:ascii="Times New Roman" w:hAnsi="Times New Roman" w:cs="Times New Roman"/>
                <w:bCs/>
                <w:color w:val="0D0D0D" w:themeColor="text1" w:themeTint="F2"/>
                <w:lang w:val="pl-PL"/>
              </w:rPr>
              <w:t xml:space="preserve"> </w:t>
            </w:r>
            <w:r w:rsidRPr="00E511A9">
              <w:rPr>
                <w:rFonts w:ascii="Times New Roman" w:hAnsi="Times New Roman" w:cs="Times New Roman"/>
                <w:bCs/>
                <w:color w:val="0D0D0D" w:themeColor="text1" w:themeTint="F2"/>
                <w:lang w:val="pl-PL"/>
              </w:rPr>
              <w:t>w ust. 3 wprowadza się następujące zmiany:</w:t>
            </w:r>
          </w:p>
          <w:p w14:paraId="5D2B0F75" w14:textId="68D74E60" w:rsidR="00D15C56" w:rsidRPr="00E511A9" w:rsidRDefault="00D15C56" w:rsidP="006E777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(iii) akapit czwarty otrzymuje brzmienie:</w:t>
            </w:r>
          </w:p>
          <w:p w14:paraId="57FCDA23" w14:textId="77777777" w:rsidR="00D15C56" w:rsidRPr="00E511A9" w:rsidRDefault="00D15C56" w:rsidP="006E777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„Zgłaszając informacje, o których mowa w ust. 1 i 2, jednostki dominujące mogą pominąć następujące informacje:</w:t>
            </w:r>
          </w:p>
          <w:p w14:paraId="0B1C7FF9" w14:textId="773840E8" w:rsidR="00D15C56" w:rsidRPr="00E511A9" w:rsidRDefault="00D15C56" w:rsidP="006E777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 w wyjątkowych przypadkach -informacje, których ujawnienie przyniosłoby poważne szkody sytuacji </w:t>
            </w:r>
            <w:r w:rsidRPr="00E511A9">
              <w:rPr>
                <w:rFonts w:ascii="Times New Roman" w:hAnsi="Times New Roman" w:cs="Times New Roman"/>
                <w:bCs/>
                <w:color w:val="0D0D0D" w:themeColor="text1" w:themeTint="F2"/>
                <w:lang w:val="pl-PL"/>
              </w:rPr>
              <w:lastRenderedPageBreak/>
              <w:t>handlowej grupy, o ile spełniono następujące warunki:</w:t>
            </w:r>
          </w:p>
          <w:p w14:paraId="6ECABB28" w14:textId="74D39C9A" w:rsidR="00D15C56" w:rsidRPr="00E511A9" w:rsidRDefault="00D15C56" w:rsidP="006E777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takie pominięcie nie uniemożliwia prawidłowego i obiektywnego zrozumienia rozwoju, wyników i sytuacji grupy oraz związanych z nią głównych ryzyk lub głównych wpływów;</w:t>
            </w:r>
          </w:p>
          <w:p w14:paraId="6CC367DF" w14:textId="28973913" w:rsidR="00D15C56" w:rsidRPr="00E511A9" w:rsidRDefault="00D15C56" w:rsidP="006E777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jednostka dominujące ustaliła, że nie jest możliwe ujawnienie informacji w sposób, który pozwoliłby jej na osiągnięcie celów wymogu dotyczącego ujawniania informacji bez poważnych szkód dla sytuacji handlowej grupy, np. na poziomie zagregowanym;</w:t>
            </w:r>
          </w:p>
          <w:p w14:paraId="5F70578E" w14:textId="4EB23A5A" w:rsidR="00D15C56" w:rsidRPr="00E511A9" w:rsidRDefault="00D15C56" w:rsidP="006E777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(iii) jednostka dominująca ujawnia fakt, że skorzystała ze zwolnienia przewidzianego w niniejszym akapicie; oraz</w:t>
            </w:r>
          </w:p>
          <w:p w14:paraId="51C3FD27" w14:textId="00636B04" w:rsidR="00D15C56" w:rsidRPr="00E511A9" w:rsidRDefault="00D15C56" w:rsidP="00D4057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(iv) w każdym dniu sprawozdawczym jednostka dominująca ponownie ocenia, czy nadal można pominąć te informacje;</w:t>
            </w:r>
          </w:p>
          <w:p w14:paraId="48FB2FC6" w14:textId="70FF1F45" w:rsidR="00D15C56" w:rsidRPr="00E511A9" w:rsidRDefault="00D15C5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informacje dotyczące kapitału intelektualnego, własności intelektualnej, know-how, informacji technologicznych lub wyników innowacji, które kwalifikowałyby się jako tajemnica przedsiębiorstwa zdefiniowana w art. 2 pkt 1 dyrektywy (UE) 2016/943, o ile spełniono następujące warunki:</w:t>
            </w:r>
          </w:p>
          <w:p w14:paraId="3A61F3E4" w14:textId="1B886987" w:rsidR="00D15C56" w:rsidRPr="00E511A9" w:rsidRDefault="00D15C5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(i) jednostka dominująca ujawnia fakt, że skorzystała ze zwolnienia </w:t>
            </w:r>
            <w:r w:rsidRPr="00E511A9">
              <w:rPr>
                <w:rFonts w:ascii="Times New Roman" w:hAnsi="Times New Roman" w:cs="Times New Roman"/>
                <w:bCs/>
                <w:color w:val="0D0D0D" w:themeColor="text1" w:themeTint="F2"/>
                <w:lang w:val="pl-PL"/>
              </w:rPr>
              <w:lastRenderedPageBreak/>
              <w:t>przewidzianego w niniejszym akapicie; oraz</w:t>
            </w:r>
          </w:p>
          <w:p w14:paraId="6B274506" w14:textId="070464B8" w:rsidR="00D15C56" w:rsidRPr="00E511A9" w:rsidRDefault="00D15C5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w każdym dniu sprawozdawczym jednostka dominująca ponownie ocenia, czy nadal można pominąć te informacje;</w:t>
            </w:r>
          </w:p>
          <w:p w14:paraId="158BD065" w14:textId="52648AEE" w:rsidR="00D15C56" w:rsidRPr="00E511A9" w:rsidRDefault="00D15C5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informacje niejawne zdefiniowane w art. 2 pkt 7 rozporządzenia (UE) 2023/2418, o ile spełniono następujące warunki:</w:t>
            </w:r>
          </w:p>
          <w:p w14:paraId="6AE55ECC" w14:textId="11E5F558" w:rsidR="00D15C56" w:rsidRPr="00E511A9" w:rsidRDefault="00D15C5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jednostka dominująca ujawnia fakt, że skorzystała ze zwolnienia przewidzianego w niniejszym akapicie; oraz</w:t>
            </w:r>
          </w:p>
          <w:p w14:paraId="5610F448" w14:textId="6A5DB2CF" w:rsidR="00D15C56" w:rsidRPr="00E511A9" w:rsidRDefault="00D15C5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w każdym dniu sprawozdawczym jednostka dominująca ponownie ocenia, czy nadal można pominąć te informacje;</w:t>
            </w:r>
          </w:p>
          <w:p w14:paraId="07DC2572" w14:textId="7BB9CECD" w:rsidR="00D15C56" w:rsidRPr="00E511A9" w:rsidRDefault="00D15C5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d) inne informacje, które mają być chronione przed nieuprawnionym dostępem lub ujawnieniem na mocy obowiązków ustanowionych w innych aktach prawnych Unii lub w prawie krajowym lub w celu ochrony prywatności lub bezpieczeństwa osoby fizycznej lub bezpieczeństwa osoby prawnej, o ile spełniono następujące warunki:</w:t>
            </w:r>
          </w:p>
          <w:p w14:paraId="31E5AE74" w14:textId="79ECE4A1" w:rsidR="00D15C56" w:rsidRPr="00E511A9" w:rsidRDefault="00D15C5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jednostka dominująca ujawnia fakt, że skorzystała ze zwolnienia przewidzianego w niniejszym akapicie; oraz</w:t>
            </w:r>
          </w:p>
          <w:p w14:paraId="3C0DF433" w14:textId="702608B8" w:rsidR="00D15C56" w:rsidRPr="00E511A9" w:rsidRDefault="00D15C5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(ii) w każdym dniu sprawozdawczym jednostka dominująca ponownie </w:t>
            </w:r>
            <w:r w:rsidRPr="00E511A9">
              <w:rPr>
                <w:rFonts w:ascii="Times New Roman" w:hAnsi="Times New Roman" w:cs="Times New Roman"/>
                <w:bCs/>
                <w:color w:val="0D0D0D" w:themeColor="text1" w:themeTint="F2"/>
                <w:lang w:val="pl-PL"/>
              </w:rPr>
              <w:lastRenderedPageBreak/>
              <w:t>ocenia, czy nadal można pominąć te informacje.”</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7E5E1D1E" w14:textId="3C8CAB5F" w:rsidR="001572E7" w:rsidRPr="00E511A9" w:rsidRDefault="000A09BD">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7B900ADF" w14:textId="689B5EC0" w:rsidR="001572E7" w:rsidRPr="00E511A9" w:rsidRDefault="00A960F0" w:rsidP="006E7776">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Art. 1 pkt 8 lit. d projektu</w:t>
            </w:r>
            <w:r w:rsidR="00DD4C60">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63x ust. 7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1F981F85" w14:textId="7510E8F2" w:rsidR="00DD4C60" w:rsidRDefault="00DD4C60" w:rsidP="006E777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Zmieniony art. 63x ust. 7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1CFF0824" w14:textId="17C49FF0" w:rsidR="00665DEA" w:rsidRPr="00665DEA" w:rsidRDefault="00A960F0" w:rsidP="00665DEA">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63x. 7. </w:t>
            </w:r>
            <w:r w:rsidR="00665DEA" w:rsidRPr="00665DEA">
              <w:rPr>
                <w:rFonts w:ascii="Times New Roman" w:hAnsi="Times New Roman" w:cs="Times New Roman"/>
                <w:bCs/>
                <w:color w:val="0D0D0D" w:themeColor="text1" w:themeTint="F2"/>
                <w:lang w:val="pl-PL"/>
              </w:rPr>
              <w:t>Jednostka dominująca może pominąć w sprawozdawczości zrównoważonego rozwoju grupy kapitałowej:</w:t>
            </w:r>
          </w:p>
          <w:p w14:paraId="7EE821BE" w14:textId="488E2655"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t>1)</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w wyjątkowych przypadkach – informacje, których ujawnienie miałoby istotnie szkodliwy wpływ na sytuację rynkową grupy kapitałowej, pod warunkiem, że:</w:t>
            </w:r>
          </w:p>
          <w:p w14:paraId="2A637FF8" w14:textId="1EAFFFE6"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lastRenderedPageBreak/>
              <w:t>a)</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pominięcie tych informacji nie uniemożliwia prawidłowej i obiektywnej oceny rozwoju, wyników i sytuacji grupy kapitałowej lub głównych ryzyk dla grupy kapitałowej związanych z kwestiami zrównoważonego rozwoju lub głównych wpływów grupy kapitałowej na kwestie zrównoważonego rozwoju oraz</w:t>
            </w:r>
          </w:p>
          <w:p w14:paraId="46311001" w14:textId="10A5DE8C"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jednostka dominująca ustaliła, że nie jest możliwe ujawnienie informacji bez szkodliwego wpływu na sytuację rynkową grupy kapitałowej w sposób, który pozwoliłby jej wypełnić obowiązek informacyjny, w tym w drodze agregacji danych, oraz</w:t>
            </w:r>
          </w:p>
          <w:p w14:paraId="633FD811" w14:textId="1BDE0D79"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t>c)</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jednostka dominująca ujawni fakt, że skorzystała z możliwości pominięcia informacji, oraz</w:t>
            </w:r>
          </w:p>
          <w:p w14:paraId="2350FEFC" w14:textId="5B6A399D"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t>d)</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na każdy dzień sprawozdawczy jednostka dominująca ponownie oceni dopuszczalność pominięcia tych informacji;</w:t>
            </w:r>
          </w:p>
          <w:p w14:paraId="7552D838" w14:textId="0D90B8D4"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t>2)</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informacje dotyczące kapitału intelektualnego, własności intelektualnej, know-how, informacji technologicznych lub wyników innowacji, które stanowią tajemnicę przedsiębiorstwa w rozumieniu w art. 11 ust. 2 ustawy z dnia 16 kwietnia 1993 r. o zwalczaniu nieuczciwej konkurencji, pod warunkiem, że:</w:t>
            </w:r>
          </w:p>
          <w:p w14:paraId="063DD1E9" w14:textId="3A0097A8"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lastRenderedPageBreak/>
              <w:t>a)</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jednostka dominująca ujawni fakt, że skorzystała z możliwości pominięcia informacji</w:t>
            </w:r>
            <w:r w:rsidR="00836C90">
              <w:rPr>
                <w:rFonts w:ascii="Times New Roman" w:hAnsi="Times New Roman" w:cs="Times New Roman"/>
                <w:bCs/>
                <w:color w:val="0D0D0D" w:themeColor="text1" w:themeTint="F2"/>
                <w:lang w:val="pl-PL"/>
              </w:rPr>
              <w:t>,</w:t>
            </w:r>
            <w:r w:rsidRPr="00665DEA">
              <w:rPr>
                <w:rFonts w:ascii="Times New Roman" w:hAnsi="Times New Roman" w:cs="Times New Roman"/>
                <w:bCs/>
                <w:color w:val="0D0D0D" w:themeColor="text1" w:themeTint="F2"/>
                <w:lang w:val="pl-PL"/>
              </w:rPr>
              <w:t xml:space="preserve"> oraz</w:t>
            </w:r>
          </w:p>
          <w:p w14:paraId="0CAA8AF9" w14:textId="0388A104"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na każdy dzień sprawozdawczy jednostka dominująca ponownie oceni dopuszczalność pominięcia tych informacji;</w:t>
            </w:r>
          </w:p>
          <w:p w14:paraId="05A23632" w14:textId="0FD0ABDB"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t>3)</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informacje niejawne w rozumieniu art. 2 pkt 7 rozporządzenia Parlamentu Europejskiego i Rady (UE) 2023/2418 z dnia 18 października 2023 r. w sprawie ustanowienia instrumentu na rzecz wzmocnienia europejskiego przemysłu obronnego przez zamówienia realizowane na zasadzie współpracy (EDIRPA) pod warunkiem, że:</w:t>
            </w:r>
          </w:p>
          <w:p w14:paraId="3B05D76F" w14:textId="535DB6EA"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t>a)</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jednostka dominująca ujawni fakt, że skorzystała z możliwości pominięcia informacji</w:t>
            </w:r>
            <w:r w:rsidR="00626F7B">
              <w:rPr>
                <w:rFonts w:ascii="Times New Roman" w:hAnsi="Times New Roman" w:cs="Times New Roman"/>
                <w:bCs/>
                <w:color w:val="0D0D0D" w:themeColor="text1" w:themeTint="F2"/>
                <w:lang w:val="pl-PL"/>
              </w:rPr>
              <w:t>,</w:t>
            </w:r>
            <w:r w:rsidRPr="00665DEA">
              <w:rPr>
                <w:rFonts w:ascii="Times New Roman" w:hAnsi="Times New Roman" w:cs="Times New Roman"/>
                <w:bCs/>
                <w:color w:val="0D0D0D" w:themeColor="text1" w:themeTint="F2"/>
                <w:lang w:val="pl-PL"/>
              </w:rPr>
              <w:t xml:space="preserve"> oraz</w:t>
            </w:r>
          </w:p>
          <w:p w14:paraId="6A268ACC" w14:textId="4501CE0E"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na każdy dzień sprawozdawczy jednostka dominująca ponownie oceni dopuszczalność pominięcia tych informacji;</w:t>
            </w:r>
          </w:p>
          <w:p w14:paraId="63A7AD44" w14:textId="095E17C7"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t>4)</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informacje inne niż wymienione w pkt 1-3, które mają być chronione przed nieuprawnionym dostępem lub ujawnieniem na podstawie obowiązków ustanowionych w przepisach prawa lub w celu ochrony prywatności lub bezpieczeństwa osoby fizycznej lub bezpieczeństwa osoby prawnej, pod warunkiem, że:</w:t>
            </w:r>
          </w:p>
          <w:p w14:paraId="32AEFEE4" w14:textId="4D3F1E5A" w:rsidR="00665DEA" w:rsidRPr="00665DEA" w:rsidRDefault="00665DEA" w:rsidP="00665DEA">
            <w:pPr>
              <w:spacing w:after="0" w:line="240" w:lineRule="auto"/>
              <w:rPr>
                <w:rFonts w:ascii="Times New Roman" w:hAnsi="Times New Roman" w:cs="Times New Roman"/>
                <w:bCs/>
                <w:color w:val="0D0D0D" w:themeColor="text1" w:themeTint="F2"/>
                <w:lang w:val="pl-PL"/>
              </w:rPr>
            </w:pPr>
            <w:r w:rsidRPr="00665DEA">
              <w:rPr>
                <w:rFonts w:ascii="Times New Roman" w:hAnsi="Times New Roman" w:cs="Times New Roman"/>
                <w:bCs/>
                <w:color w:val="0D0D0D" w:themeColor="text1" w:themeTint="F2"/>
                <w:lang w:val="pl-PL"/>
              </w:rPr>
              <w:lastRenderedPageBreak/>
              <w:t>a)</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jednostka dominująca ujawni fakt, że skorzystała z możliwości pominięcia informacji</w:t>
            </w:r>
            <w:r w:rsidR="00626F7B">
              <w:rPr>
                <w:rFonts w:ascii="Times New Roman" w:hAnsi="Times New Roman" w:cs="Times New Roman"/>
                <w:bCs/>
                <w:color w:val="0D0D0D" w:themeColor="text1" w:themeTint="F2"/>
                <w:lang w:val="pl-PL"/>
              </w:rPr>
              <w:t>,</w:t>
            </w:r>
            <w:r w:rsidRPr="00665DEA">
              <w:rPr>
                <w:rFonts w:ascii="Times New Roman" w:hAnsi="Times New Roman" w:cs="Times New Roman"/>
                <w:bCs/>
                <w:color w:val="0D0D0D" w:themeColor="text1" w:themeTint="F2"/>
                <w:lang w:val="pl-PL"/>
              </w:rPr>
              <w:t xml:space="preserve"> oraz</w:t>
            </w:r>
          </w:p>
          <w:p w14:paraId="5FFDFA55" w14:textId="154D9118" w:rsidR="001572E7" w:rsidRPr="00E511A9" w:rsidRDefault="00665DEA" w:rsidP="00665DEA">
            <w:pPr>
              <w:spacing w:after="0" w:line="240" w:lineRule="auto"/>
              <w:rPr>
                <w:rFonts w:ascii="Times New Roman" w:hAnsi="Times New Roman" w:cs="Times New Roman"/>
                <w:b/>
                <w:color w:val="0D0D0D" w:themeColor="text1" w:themeTint="F2"/>
                <w:lang w:val="pl-PL"/>
              </w:rPr>
            </w:pPr>
            <w:r w:rsidRPr="00665DEA">
              <w:rPr>
                <w:rFonts w:ascii="Times New Roman" w:hAnsi="Times New Roman" w:cs="Times New Roman"/>
                <w:bCs/>
                <w:color w:val="0D0D0D" w:themeColor="text1" w:themeTint="F2"/>
                <w:lang w:val="pl-PL"/>
              </w:rPr>
              <w:t>b)</w:t>
            </w:r>
            <w:r>
              <w:rPr>
                <w:rFonts w:ascii="Times New Roman" w:hAnsi="Times New Roman" w:cs="Times New Roman"/>
                <w:bCs/>
                <w:color w:val="0D0D0D" w:themeColor="text1" w:themeTint="F2"/>
                <w:lang w:val="pl-PL"/>
              </w:rPr>
              <w:t xml:space="preserve"> </w:t>
            </w:r>
            <w:r w:rsidRPr="00665DEA">
              <w:rPr>
                <w:rFonts w:ascii="Times New Roman" w:hAnsi="Times New Roman" w:cs="Times New Roman"/>
                <w:bCs/>
                <w:color w:val="0D0D0D" w:themeColor="text1" w:themeTint="F2"/>
                <w:lang w:val="pl-PL"/>
              </w:rPr>
              <w:t>na każdy dzień sprawozdawczy jednostka dominująca ponownie oceni dopuszczalność pominięcia tych informacji</w:t>
            </w:r>
            <w:r>
              <w:rPr>
                <w:rFonts w:ascii="Times New Roman" w:hAnsi="Times New Roman" w:cs="Times New Roman"/>
                <w:bCs/>
                <w:color w:val="0D0D0D" w:themeColor="text1" w:themeTint="F2"/>
                <w:lang w:val="pl-PL"/>
              </w:rPr>
              <w:t xml:space="preserve">. </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2D796952" w14:textId="77777777" w:rsidR="001572E7" w:rsidRPr="00E511A9" w:rsidRDefault="001572E7" w:rsidP="006E7776">
            <w:pPr>
              <w:spacing w:after="0" w:line="240" w:lineRule="auto"/>
              <w:rPr>
                <w:rFonts w:ascii="Times New Roman" w:hAnsi="Times New Roman" w:cs="Times New Roman"/>
                <w:b/>
                <w:color w:val="0D0D0D" w:themeColor="text1" w:themeTint="F2"/>
                <w:lang w:val="pl-PL"/>
              </w:rPr>
            </w:pPr>
          </w:p>
        </w:tc>
      </w:tr>
      <w:tr w:rsidR="001572E7" w:rsidRPr="006D2187" w14:paraId="16E3DC8A"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6C57DABD" w14:textId="5715CF29" w:rsidR="001572E7" w:rsidRPr="00E511A9" w:rsidRDefault="009A0CCD" w:rsidP="00DD4C60">
            <w:pPr>
              <w:spacing w:after="0" w:line="240" w:lineRule="auto"/>
              <w:jc w:val="center"/>
              <w:rPr>
                <w:rFonts w:ascii="Times New Roman" w:hAnsi="Times New Roman" w:cs="Times New Roman"/>
                <w:b/>
                <w:color w:val="0D0D0D" w:themeColor="text1" w:themeTint="F2"/>
                <w:lang w:val="en-US"/>
              </w:rPr>
            </w:pPr>
            <w:r w:rsidRPr="00E511A9">
              <w:rPr>
                <w:rFonts w:ascii="Times New Roman" w:hAnsi="Times New Roman" w:cs="Times New Roman"/>
                <w:b/>
                <w:color w:val="0D0D0D" w:themeColor="text1" w:themeTint="F2"/>
                <w:lang w:val="en-US"/>
              </w:rPr>
              <w:lastRenderedPageBreak/>
              <w:t>Art. 2 pkt 5 lit. c</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57B991E6" w14:textId="41A3B1B1" w:rsidR="00621A4F" w:rsidRPr="00E511A9" w:rsidRDefault="00621A4F" w:rsidP="00DD4C6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dodaje się ustęp w brzmieniu:</w:t>
            </w:r>
          </w:p>
          <w:p w14:paraId="051EFC86" w14:textId="77777777" w:rsidR="00621A4F" w:rsidRPr="00E511A9" w:rsidRDefault="00621A4F" w:rsidP="00DD4C6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„4a.Na zasadzie odstępstwa od ust. 1 niniejszego artykułu, w przypadku gdy skład grupy zmienił się w ciągu roku obrotowego w wyniku nabycia lub połączenia jednostek, jednostka dominująca może podjąć decyzję o nieuwzględnianiu w skonsolidowanym sprawozdaniu z działalności dotyczącym tego roku obrotowego informacji, o których mowa w ust. 1 niniejszego artykułu, dotyczących jednostek podlegających nabyciu lub połączeniu.</w:t>
            </w:r>
          </w:p>
          <w:p w14:paraId="10CA5D99" w14:textId="77777777" w:rsidR="00621A4F" w:rsidRPr="00E511A9" w:rsidRDefault="00621A4F" w:rsidP="00DD4C6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Na zasadzie odstępstwa od ust. 1 niniejszego artykułu jednostka dominująca może podjąć decyzję o nieuwzględnianiu w skonsolidowanym sprawozdaniu z działalności informacji, o których mowa w ust. 1 niniejszego artykułu, dotyczących jakiejkolwiek jednostki zależnej, która opuszcza grupę w ciągu roku obrotowego.</w:t>
            </w:r>
          </w:p>
          <w:p w14:paraId="016F6399" w14:textId="3FE49D2E" w:rsidR="001572E7" w:rsidRPr="00E511A9" w:rsidRDefault="00621A4F" w:rsidP="00DD4C60">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Jednostka dominująca korzystająca z możliwości, o których mowa w akapicie pierwszym lub drugim, wskazuje wszelkie znaczące zdarzenia, </w:t>
            </w:r>
            <w:r w:rsidRPr="00E511A9">
              <w:rPr>
                <w:rFonts w:ascii="Times New Roman" w:hAnsi="Times New Roman" w:cs="Times New Roman"/>
                <w:bCs/>
                <w:color w:val="0D0D0D" w:themeColor="text1" w:themeTint="F2"/>
                <w:lang w:val="pl-PL"/>
              </w:rPr>
              <w:lastRenderedPageBreak/>
              <w:t>które wpłynęły na jednostkę zależną w ciągu roku obrotowego i które oddziałują na wpływy grupy dla kwestii dotyczących zrównoważonego rozwoju lub jej ryzyka lub szans związanych z kwestiami dotyczącymi zrównoważonego rozwoju.”</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294C9D74" w14:textId="07C8A3E8" w:rsidR="001572E7" w:rsidRPr="00E511A9" w:rsidRDefault="007A3F8B" w:rsidP="00DD4C60">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7B413FCF" w14:textId="23A0CC1D" w:rsidR="001572E7" w:rsidRPr="00E511A9" w:rsidRDefault="007A3F8B" w:rsidP="00DD4C60">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Art. 1 pkt 8 lit. e projektu</w:t>
            </w:r>
            <w:r w:rsidR="00DD4C60">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63x ust. 8a</w:t>
            </w:r>
            <w:r w:rsidR="00466476">
              <w:rPr>
                <w:rFonts w:ascii="Times New Roman" w:hAnsi="Times New Roman" w:cs="Times New Roman"/>
                <w:bCs/>
                <w:color w:val="0D0D0D" w:themeColor="text1" w:themeTint="F2"/>
                <w:lang w:val="pl-PL"/>
              </w:rPr>
              <w:t xml:space="preserve">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56677097" w14:textId="550A18F9" w:rsidR="00DD4C60" w:rsidRDefault="00DD4C60" w:rsidP="00DD4C60">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Nowo dodan</w:t>
            </w:r>
            <w:r w:rsidR="00466476">
              <w:rPr>
                <w:rFonts w:ascii="Times New Roman" w:hAnsi="Times New Roman" w:cs="Times New Roman"/>
                <w:bCs/>
                <w:color w:val="0D0D0D" w:themeColor="text1" w:themeTint="F2"/>
                <w:lang w:val="pl-PL"/>
              </w:rPr>
              <w:t>y</w:t>
            </w:r>
            <w:r>
              <w:rPr>
                <w:rFonts w:ascii="Times New Roman" w:hAnsi="Times New Roman" w:cs="Times New Roman"/>
                <w:bCs/>
                <w:color w:val="0D0D0D" w:themeColor="text1" w:themeTint="F2"/>
                <w:lang w:val="pl-PL"/>
              </w:rPr>
              <w:t xml:space="preserve"> ust. 8a w art. 63x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01BE61A6" w14:textId="77777777" w:rsidR="00034302" w:rsidRPr="00626F7B" w:rsidRDefault="003B2206" w:rsidP="00034302">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63x. 8a. </w:t>
            </w:r>
            <w:r w:rsidR="00034302" w:rsidRPr="00626F7B">
              <w:rPr>
                <w:rFonts w:ascii="Times New Roman" w:hAnsi="Times New Roman" w:cs="Times New Roman"/>
                <w:bCs/>
                <w:color w:val="0D0D0D" w:themeColor="text1" w:themeTint="F2"/>
                <w:lang w:val="pl-PL"/>
              </w:rPr>
              <w:t>Jednostka dominująca może nie uwzględnić w sprawozdawczości zrównoważonego rozwoju grupy kapitałowej za dany rok obrotowy informacji dotyczących:</w:t>
            </w:r>
          </w:p>
          <w:p w14:paraId="7FB4DA5E" w14:textId="77777777" w:rsidR="00034302" w:rsidRPr="00626F7B" w:rsidRDefault="00034302" w:rsidP="00034302">
            <w:pPr>
              <w:spacing w:after="0" w:line="240" w:lineRule="auto"/>
              <w:rPr>
                <w:rFonts w:ascii="Times New Roman" w:hAnsi="Times New Roman" w:cs="Times New Roman"/>
                <w:bCs/>
                <w:color w:val="0D0D0D" w:themeColor="text1" w:themeTint="F2"/>
                <w:lang w:val="pl-PL"/>
              </w:rPr>
            </w:pPr>
            <w:r w:rsidRPr="00626F7B">
              <w:rPr>
                <w:rFonts w:ascii="Times New Roman" w:hAnsi="Times New Roman" w:cs="Times New Roman"/>
                <w:bCs/>
                <w:color w:val="0D0D0D" w:themeColor="text1" w:themeTint="F2"/>
                <w:lang w:val="pl-PL"/>
              </w:rPr>
              <w:t>1)</w:t>
            </w:r>
            <w:r>
              <w:rPr>
                <w:rFonts w:ascii="Times New Roman" w:hAnsi="Times New Roman" w:cs="Times New Roman"/>
                <w:bCs/>
                <w:color w:val="0D0D0D" w:themeColor="text1" w:themeTint="F2"/>
                <w:lang w:val="pl-PL"/>
              </w:rPr>
              <w:t xml:space="preserve"> </w:t>
            </w:r>
            <w:r w:rsidRPr="00626F7B">
              <w:rPr>
                <w:rFonts w:ascii="Times New Roman" w:hAnsi="Times New Roman" w:cs="Times New Roman"/>
                <w:bCs/>
                <w:color w:val="0D0D0D" w:themeColor="text1" w:themeTint="F2"/>
                <w:lang w:val="pl-PL"/>
              </w:rPr>
              <w:t>jednostek podlegających nabyciu lub połączeniu, których skutkiem jest zmiana składu grupy kapitałowej w trakcie tego roku obrotowego,</w:t>
            </w:r>
          </w:p>
          <w:p w14:paraId="582A49C7" w14:textId="77777777" w:rsidR="00034302" w:rsidRPr="00626F7B" w:rsidRDefault="00034302" w:rsidP="00034302">
            <w:pPr>
              <w:spacing w:after="0" w:line="240" w:lineRule="auto"/>
              <w:rPr>
                <w:rFonts w:ascii="Times New Roman" w:hAnsi="Times New Roman" w:cs="Times New Roman"/>
                <w:bCs/>
                <w:color w:val="0D0D0D" w:themeColor="text1" w:themeTint="F2"/>
                <w:lang w:val="pl-PL"/>
              </w:rPr>
            </w:pPr>
            <w:r w:rsidRPr="00626F7B">
              <w:rPr>
                <w:rFonts w:ascii="Times New Roman" w:hAnsi="Times New Roman" w:cs="Times New Roman"/>
                <w:bCs/>
                <w:color w:val="0D0D0D" w:themeColor="text1" w:themeTint="F2"/>
                <w:lang w:val="pl-PL"/>
              </w:rPr>
              <w:t>2)</w:t>
            </w:r>
            <w:r>
              <w:rPr>
                <w:rFonts w:ascii="Times New Roman" w:hAnsi="Times New Roman" w:cs="Times New Roman"/>
                <w:bCs/>
                <w:color w:val="0D0D0D" w:themeColor="text1" w:themeTint="F2"/>
                <w:lang w:val="pl-PL"/>
              </w:rPr>
              <w:t xml:space="preserve"> </w:t>
            </w:r>
            <w:r w:rsidRPr="00626F7B">
              <w:rPr>
                <w:rFonts w:ascii="Times New Roman" w:hAnsi="Times New Roman" w:cs="Times New Roman"/>
                <w:bCs/>
                <w:color w:val="0D0D0D" w:themeColor="text1" w:themeTint="F2"/>
                <w:lang w:val="pl-PL"/>
              </w:rPr>
              <w:t>jednostki zależnej, która przestała być częścią grupy kapitałowej w trakcie tego roku obrotowego</w:t>
            </w:r>
          </w:p>
          <w:p w14:paraId="1139D749" w14:textId="695D2AFC" w:rsidR="001572E7" w:rsidRPr="00E511A9" w:rsidRDefault="00034302" w:rsidP="00034302">
            <w:pPr>
              <w:spacing w:after="0" w:line="240" w:lineRule="auto"/>
              <w:rPr>
                <w:rFonts w:ascii="Times New Roman" w:hAnsi="Times New Roman" w:cs="Times New Roman"/>
                <w:bCs/>
                <w:color w:val="0D0D0D" w:themeColor="text1" w:themeTint="F2"/>
                <w:lang w:val="pl-PL"/>
              </w:rPr>
            </w:pPr>
            <w:r w:rsidRPr="00626F7B">
              <w:rPr>
                <w:rFonts w:ascii="Times New Roman" w:hAnsi="Times New Roman" w:cs="Times New Roman"/>
                <w:bCs/>
                <w:color w:val="0D0D0D" w:themeColor="text1" w:themeTint="F2"/>
                <w:lang w:val="pl-PL"/>
              </w:rPr>
              <w:t>– przy czym jednostka dominująca przedstawia informacje o znaczących zdarzeniach, które miały wpływ w trakcie roku obrotowego na jednostki, o których mowa w pkt 1 lub 2, jeżeli zdarzenia te oddziałują na wpływy grupy kapitałowej na kwestie zrównoważonego rozwoju lub na ryzyka lub szanse grupy kapitałowej związane z kwestiami zrównoważonego rozwoju</w:t>
            </w:r>
            <w:r>
              <w:rPr>
                <w:rFonts w:ascii="Times New Roman" w:hAnsi="Times New Roman" w:cs="Times New Roman"/>
                <w:bCs/>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7304B6C0" w14:textId="77777777" w:rsidR="001572E7" w:rsidRPr="00E511A9" w:rsidRDefault="001572E7" w:rsidP="00DD4C60">
            <w:pPr>
              <w:spacing w:after="0" w:line="240" w:lineRule="auto"/>
              <w:rPr>
                <w:rFonts w:ascii="Times New Roman" w:hAnsi="Times New Roman" w:cs="Times New Roman"/>
                <w:b/>
                <w:color w:val="0D0D0D" w:themeColor="text1" w:themeTint="F2"/>
                <w:lang w:val="pl-PL"/>
              </w:rPr>
            </w:pPr>
          </w:p>
        </w:tc>
      </w:tr>
      <w:tr w:rsidR="001572E7" w:rsidRPr="006D2187" w14:paraId="54AD85A3"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14EA4D0A" w14:textId="7752A811" w:rsidR="001572E7" w:rsidRPr="00E511A9" w:rsidRDefault="001E560E" w:rsidP="00DD4C60">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5 lit. d</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4FF520B2" w14:textId="02261CEE" w:rsidR="00156B61" w:rsidRPr="00E511A9" w:rsidRDefault="00156B61" w:rsidP="00DD4C6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d) dodaje się ustęp w brzmieniu:</w:t>
            </w:r>
          </w:p>
          <w:p w14:paraId="7B9A22E4" w14:textId="09F43FAF" w:rsidR="001572E7" w:rsidRPr="00E511A9" w:rsidRDefault="00156B61" w:rsidP="00DD4C60">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„7a.Na zasadzie odstępstwa od ust. 1 państwa członkowskie zapewniają, aby jednostki dominujące będące finansowymi jednostkami holdingowymi, których jednostki zależne mają odrębne modele biznesowe i prowadzą działalność niezależnie od siebie, mogły podjąć decyzję o nieuwzględnianiu w swoim skonsolidowanym sprawozdaniu z działalności informacji, o których mowa w ust. 1.”</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63396FC0" w14:textId="46466AD4" w:rsidR="001572E7" w:rsidRPr="00E511A9" w:rsidRDefault="005C345A" w:rsidP="00DD4C60">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1E5C2546" w14:textId="0395E245" w:rsidR="005C345A" w:rsidRPr="00E511A9" w:rsidRDefault="005C345A" w:rsidP="00DD4C6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1 pkt 4 lit. b projektu</w:t>
            </w:r>
            <w:r w:rsidR="00DD4C60">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63p pkt </w:t>
            </w:r>
            <w:r w:rsidR="00DD4C60">
              <w:rPr>
                <w:rFonts w:ascii="Times New Roman" w:hAnsi="Times New Roman" w:cs="Times New Roman"/>
                <w:bCs/>
                <w:color w:val="0D0D0D" w:themeColor="text1" w:themeTint="F2"/>
                <w:lang w:val="pl-PL"/>
              </w:rPr>
              <w:t>5</w:t>
            </w:r>
            <w:r w:rsidRPr="00E511A9">
              <w:rPr>
                <w:rFonts w:ascii="Times New Roman" w:hAnsi="Times New Roman" w:cs="Times New Roman"/>
                <w:bCs/>
                <w:color w:val="0D0D0D" w:themeColor="text1" w:themeTint="F2"/>
                <w:lang w:val="pl-PL"/>
              </w:rPr>
              <w:t xml:space="preserve">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p w14:paraId="606844C8" w14:textId="77777777" w:rsidR="005C345A" w:rsidRPr="00E511A9" w:rsidRDefault="005C345A" w:rsidP="00DD4C60">
            <w:pPr>
              <w:spacing w:after="0" w:line="240" w:lineRule="auto"/>
              <w:rPr>
                <w:rFonts w:ascii="Times New Roman" w:hAnsi="Times New Roman" w:cs="Times New Roman"/>
                <w:bCs/>
                <w:color w:val="0D0D0D" w:themeColor="text1" w:themeTint="F2"/>
                <w:lang w:val="pl-PL"/>
              </w:rPr>
            </w:pPr>
          </w:p>
          <w:p w14:paraId="2D80FA62" w14:textId="28162DAF" w:rsidR="001572E7" w:rsidRPr="00E511A9" w:rsidRDefault="005C345A" w:rsidP="00DD4C6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1 pkt 8 lit. b projektu</w:t>
            </w:r>
            <w:r w:rsidR="00DD4C60">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63x ust. 1b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3FE1F7F3" w14:textId="56472AD8" w:rsidR="00DD4C60" w:rsidRDefault="00DD4C60" w:rsidP="00DD4C60">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Nowy pkt 5 w art. 63p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5046B2A4" w14:textId="0A5A28F5" w:rsidR="005C345A" w:rsidRPr="00E511A9" w:rsidRDefault="005C345A" w:rsidP="00DD4C6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63p. Ilekroć w rozdziale jest mowa o:</w:t>
            </w:r>
          </w:p>
          <w:p w14:paraId="01E15FB0" w14:textId="2DA28C39" w:rsidR="005C345A" w:rsidRPr="00E511A9" w:rsidRDefault="005C345A" w:rsidP="00DD4C6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5) </w:t>
            </w:r>
            <w:r w:rsidR="00946B3E" w:rsidRPr="00946B3E">
              <w:rPr>
                <w:rFonts w:ascii="Times New Roman" w:hAnsi="Times New Roman" w:cs="Times New Roman"/>
                <w:bCs/>
                <w:color w:val="0D0D0D" w:themeColor="text1" w:themeTint="F2"/>
                <w:lang w:val="pl-PL"/>
              </w:rPr>
              <w:t xml:space="preserve">finansowej jednostce holdingowej – </w:t>
            </w:r>
            <w:r w:rsidR="00E22199" w:rsidRPr="00E22199">
              <w:rPr>
                <w:rFonts w:ascii="Times New Roman" w:hAnsi="Times New Roman" w:cs="Times New Roman"/>
                <w:bCs/>
                <w:color w:val="0D0D0D" w:themeColor="text1" w:themeTint="F2"/>
                <w:lang w:val="pl-PL"/>
              </w:rPr>
              <w:t>rozumie się przez to jednostkę, której wyłącznym przedmiotem działalności jest nabywanie udziałów w innych jednostkach oraz zarządzanie tymi udziałami i osiąganie z nich zysków, o ile jednostka ta nie angażuje się bezpośrednio lub pośrednio w zarządzanie tymi jednostkami, z wyłączeniem przypadków korzystania przez tę jednostkę z przysługujących jej praw jako akcjonariusza</w:t>
            </w:r>
            <w:r w:rsidR="00946B3E" w:rsidRPr="00946B3E">
              <w:rPr>
                <w:rFonts w:ascii="Times New Roman" w:hAnsi="Times New Roman" w:cs="Times New Roman"/>
                <w:bCs/>
                <w:color w:val="0D0D0D" w:themeColor="text1" w:themeTint="F2"/>
                <w:lang w:val="pl-PL"/>
              </w:rPr>
              <w:t>;</w:t>
            </w:r>
          </w:p>
          <w:p w14:paraId="00405454" w14:textId="59562F3D" w:rsidR="005C345A" w:rsidRDefault="00360D6E" w:rsidP="00DD4C60">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 </w:t>
            </w:r>
          </w:p>
          <w:p w14:paraId="518979E9" w14:textId="7FBF74B4" w:rsidR="00DD4C60" w:rsidRPr="00E511A9" w:rsidRDefault="00DD4C60" w:rsidP="00DD4C60">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Nowy ust. 1b w art. 63x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48124F14" w14:textId="5C9F3C7E" w:rsidR="001572E7" w:rsidRPr="00360D6E" w:rsidRDefault="005C345A" w:rsidP="00DD4C6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63x. 1b. </w:t>
            </w:r>
            <w:r w:rsidR="00360D6E" w:rsidRPr="00360D6E">
              <w:rPr>
                <w:rFonts w:ascii="Times New Roman" w:hAnsi="Times New Roman" w:cs="Times New Roman"/>
                <w:bCs/>
                <w:color w:val="0D0D0D" w:themeColor="text1" w:themeTint="F2"/>
                <w:lang w:val="pl-PL"/>
              </w:rPr>
              <w:t>Kierownik jednostki dominującej będącej finansową jednostką holdingową może podjąć decyzję o niesporządzaniu sprawozdawczości zrównoważonego rozwoju grupy kapitałowej, jeżeli modele biznesowe i prowadzona działalność jej jednostek zależnych są niezależne od siebie</w:t>
            </w:r>
            <w:r w:rsidR="00360D6E">
              <w:rPr>
                <w:rFonts w:ascii="Times New Roman" w:hAnsi="Times New Roman" w:cs="Times New Roman"/>
                <w:bCs/>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01708511" w14:textId="77777777" w:rsidR="001572E7" w:rsidRPr="00E511A9" w:rsidRDefault="001572E7" w:rsidP="00DD4C60">
            <w:pPr>
              <w:spacing w:after="0" w:line="240" w:lineRule="auto"/>
              <w:rPr>
                <w:rFonts w:ascii="Times New Roman" w:hAnsi="Times New Roman" w:cs="Times New Roman"/>
                <w:b/>
                <w:color w:val="0D0D0D" w:themeColor="text1" w:themeTint="F2"/>
                <w:lang w:val="pl-PL"/>
              </w:rPr>
            </w:pPr>
          </w:p>
        </w:tc>
      </w:tr>
      <w:tr w:rsidR="001572E7" w:rsidRPr="006D2187" w14:paraId="52206486"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61016909" w14:textId="49EA9C44" w:rsidR="001572E7" w:rsidRPr="00E511A9" w:rsidRDefault="001E560E" w:rsidP="00DD4C60">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lastRenderedPageBreak/>
              <w:t>Art. 2 pkt 5 lit. e</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5E49656F" w14:textId="7B19945E" w:rsidR="005352D5" w:rsidRPr="00E511A9" w:rsidRDefault="005352D5" w:rsidP="00DD4C6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e) ust. 9 otrzymuje brzmienie:</w:t>
            </w:r>
          </w:p>
          <w:p w14:paraId="0E2772DC" w14:textId="1F5DC539" w:rsidR="001572E7" w:rsidRPr="00E511A9" w:rsidRDefault="005352D5" w:rsidP="00DD4C60">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„9.Zwolnienie określone w ust. 8 ma również zastosowanie do jednostek interesu publicznego podlegających wymogom niniejszego artykułu.”</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1A6E2DAD" w14:textId="06683C42" w:rsidR="001572E7" w:rsidRPr="00E511A9" w:rsidRDefault="003D5F54" w:rsidP="00DD4C60">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135E8C1C" w14:textId="3C71F0C5" w:rsidR="00C52307" w:rsidRPr="00E511A9" w:rsidRDefault="00C52307" w:rsidP="00DD4C60">
            <w:pPr>
              <w:spacing w:after="0" w:line="240" w:lineRule="auto"/>
              <w:rPr>
                <w:rFonts w:ascii="Times New Roman" w:eastAsia="Times New Roman" w:hAnsi="Times New Roman" w:cs="Times New Roman"/>
                <w:color w:val="0D0D0D" w:themeColor="text1" w:themeTint="F2"/>
                <w:lang w:val="pl-PL" w:eastAsia="en-GB"/>
              </w:rPr>
            </w:pPr>
            <w:r w:rsidRPr="00E511A9">
              <w:rPr>
                <w:rFonts w:ascii="Times New Roman" w:eastAsia="Times New Roman" w:hAnsi="Times New Roman" w:cs="Times New Roman"/>
                <w:color w:val="0D0D0D" w:themeColor="text1" w:themeTint="F2"/>
                <w:lang w:val="pl-PL" w:eastAsia="en-GB"/>
              </w:rPr>
              <w:t xml:space="preserve">Art. 1 pkt </w:t>
            </w:r>
            <w:r w:rsidR="000B3D46" w:rsidRPr="00E511A9">
              <w:rPr>
                <w:rFonts w:ascii="Times New Roman" w:eastAsia="Times New Roman" w:hAnsi="Times New Roman" w:cs="Times New Roman"/>
                <w:color w:val="0D0D0D" w:themeColor="text1" w:themeTint="F2"/>
                <w:lang w:val="pl-PL" w:eastAsia="en-GB"/>
              </w:rPr>
              <w:t xml:space="preserve">9 </w:t>
            </w:r>
            <w:r w:rsidRPr="00E511A9">
              <w:rPr>
                <w:rFonts w:ascii="Times New Roman" w:eastAsia="Times New Roman" w:hAnsi="Times New Roman" w:cs="Times New Roman"/>
                <w:color w:val="0D0D0D" w:themeColor="text1" w:themeTint="F2"/>
                <w:lang w:val="pl-PL" w:eastAsia="en-GB"/>
              </w:rPr>
              <w:t xml:space="preserve">projektu </w:t>
            </w:r>
            <w:r w:rsidR="00DD4C60">
              <w:rPr>
                <w:rFonts w:ascii="Times New Roman" w:eastAsia="Times New Roman" w:hAnsi="Times New Roman" w:cs="Times New Roman"/>
                <w:color w:val="0D0D0D" w:themeColor="text1" w:themeTint="F2"/>
                <w:lang w:val="pl-PL" w:eastAsia="en-GB"/>
              </w:rPr>
              <w:t xml:space="preserve">ustawy zmieniającej </w:t>
            </w:r>
            <w:r w:rsidRPr="00E511A9">
              <w:rPr>
                <w:rFonts w:ascii="Times New Roman" w:eastAsia="Times New Roman" w:hAnsi="Times New Roman" w:cs="Times New Roman"/>
                <w:color w:val="0D0D0D" w:themeColor="text1" w:themeTint="F2"/>
                <w:lang w:val="pl-PL" w:eastAsia="en-GB"/>
              </w:rPr>
              <w:t>(</w:t>
            </w:r>
            <w:r w:rsidRPr="00E511A9">
              <w:rPr>
                <w:rFonts w:ascii="Times New Roman" w:eastAsia="Times New Roman" w:hAnsi="Times New Roman" w:cs="Times New Roman"/>
                <w:i/>
                <w:iCs/>
                <w:color w:val="0D0D0D" w:themeColor="text1" w:themeTint="F2"/>
                <w:lang w:val="pl-PL" w:eastAsia="en-GB"/>
              </w:rPr>
              <w:t>uchylenie art. 63</w:t>
            </w:r>
            <w:r w:rsidR="003D5F54" w:rsidRPr="00E511A9">
              <w:rPr>
                <w:rFonts w:ascii="Times New Roman" w:eastAsia="Times New Roman" w:hAnsi="Times New Roman" w:cs="Times New Roman"/>
                <w:i/>
                <w:iCs/>
                <w:color w:val="0D0D0D" w:themeColor="text1" w:themeTint="F2"/>
                <w:lang w:val="pl-PL" w:eastAsia="en-GB"/>
              </w:rPr>
              <w:t>zb</w:t>
            </w:r>
            <w:r w:rsidRPr="00E511A9">
              <w:rPr>
                <w:rFonts w:ascii="Times New Roman" w:eastAsia="Times New Roman" w:hAnsi="Times New Roman" w:cs="Times New Roman"/>
                <w:i/>
                <w:iCs/>
                <w:color w:val="0D0D0D" w:themeColor="text1" w:themeTint="F2"/>
                <w:lang w:val="pl-PL" w:eastAsia="en-GB"/>
              </w:rPr>
              <w:t xml:space="preserve"> ust. 1 </w:t>
            </w:r>
            <w:proofErr w:type="spellStart"/>
            <w:r w:rsidRPr="00E511A9">
              <w:rPr>
                <w:rFonts w:ascii="Times New Roman" w:eastAsia="Times New Roman" w:hAnsi="Times New Roman" w:cs="Times New Roman"/>
                <w:i/>
                <w:iCs/>
                <w:color w:val="0D0D0D" w:themeColor="text1" w:themeTint="F2"/>
                <w:lang w:val="pl-PL" w:eastAsia="en-GB"/>
              </w:rPr>
              <w:t>uor</w:t>
            </w:r>
            <w:proofErr w:type="spellEnd"/>
            <w:r w:rsidRPr="00E511A9">
              <w:rPr>
                <w:rFonts w:ascii="Times New Roman" w:eastAsia="Times New Roman" w:hAnsi="Times New Roman" w:cs="Times New Roman"/>
                <w:color w:val="0D0D0D" w:themeColor="text1" w:themeTint="F2"/>
                <w:lang w:val="pl-PL" w:eastAsia="en-GB"/>
              </w:rPr>
              <w:t>)</w:t>
            </w:r>
          </w:p>
          <w:p w14:paraId="0FDB11D4" w14:textId="77777777" w:rsidR="001572E7" w:rsidRPr="00E511A9" w:rsidRDefault="001572E7" w:rsidP="00DD4C60">
            <w:pPr>
              <w:spacing w:after="0" w:line="240" w:lineRule="auto"/>
              <w:rPr>
                <w:rFonts w:ascii="Times New Roman" w:hAnsi="Times New Roman" w:cs="Times New Roman"/>
                <w:b/>
                <w:color w:val="0D0D0D" w:themeColor="text1" w:themeTint="F2"/>
                <w:lang w:val="pl-PL"/>
              </w:rPr>
            </w:pP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6247AC88" w14:textId="190EEE37" w:rsidR="001572E7" w:rsidRPr="00E511A9" w:rsidRDefault="003D5F54" w:rsidP="00DD4C60">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i/>
                <w:lang w:val="pl-PL"/>
              </w:rPr>
              <w:t xml:space="preserve">Art. 1 pkt </w:t>
            </w:r>
            <w:r w:rsidR="000B3D46" w:rsidRPr="00E511A9">
              <w:rPr>
                <w:rFonts w:ascii="Times New Roman" w:hAnsi="Times New Roman" w:cs="Times New Roman"/>
                <w:i/>
                <w:lang w:val="pl-PL"/>
              </w:rPr>
              <w:t>9</w:t>
            </w:r>
            <w:r w:rsidRPr="00E511A9">
              <w:rPr>
                <w:rFonts w:ascii="Times New Roman" w:hAnsi="Times New Roman" w:cs="Times New Roman"/>
                <w:i/>
                <w:lang w:val="pl-PL"/>
              </w:rPr>
              <w:t xml:space="preserve"> projektu</w:t>
            </w:r>
            <w:r w:rsidR="00DA3994">
              <w:rPr>
                <w:rFonts w:ascii="Times New Roman" w:hAnsi="Times New Roman" w:cs="Times New Roman"/>
                <w:i/>
                <w:lang w:val="pl-PL"/>
              </w:rPr>
              <w:t xml:space="preserve"> ustawy zmieniającej</w:t>
            </w:r>
            <w:r w:rsidRPr="00E511A9">
              <w:rPr>
                <w:rFonts w:ascii="Times New Roman" w:hAnsi="Times New Roman" w:cs="Times New Roman"/>
                <w:i/>
                <w:iCs/>
                <w:lang w:val="pl-PL"/>
              </w:rPr>
              <w:t xml:space="preserve"> - uchyla</w:t>
            </w:r>
            <w:r w:rsidRPr="00E511A9">
              <w:rPr>
                <w:rFonts w:ascii="Times New Roman" w:hAnsi="Times New Roman" w:cs="Times New Roman"/>
                <w:i/>
                <w:lang w:val="pl-PL"/>
              </w:rPr>
              <w:t xml:space="preserve"> się art. 63zb ust. 1</w:t>
            </w:r>
            <w:r w:rsidR="00DA3994">
              <w:rPr>
                <w:rFonts w:ascii="Times New Roman" w:hAnsi="Times New Roman" w:cs="Times New Roman"/>
                <w:i/>
                <w:lang w:val="pl-PL"/>
              </w:rPr>
              <w:t xml:space="preserve"> </w:t>
            </w:r>
            <w:proofErr w:type="spellStart"/>
            <w:r w:rsidR="00DA3994">
              <w:rPr>
                <w:rFonts w:ascii="Times New Roman" w:hAnsi="Times New Roman" w:cs="Times New Roman"/>
                <w:i/>
                <w:lang w:val="pl-PL"/>
              </w:rPr>
              <w:t>uor</w:t>
            </w:r>
            <w:proofErr w:type="spellEnd"/>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72B2D849" w14:textId="6E10B51C" w:rsidR="001572E7" w:rsidRPr="00E511A9" w:rsidRDefault="00DA3994" w:rsidP="00DD4C60">
            <w:pPr>
              <w:spacing w:after="0" w:line="240" w:lineRule="auto"/>
              <w:rPr>
                <w:rFonts w:ascii="Times New Roman" w:hAnsi="Times New Roman" w:cs="Times New Roman"/>
                <w:b/>
                <w:color w:val="0D0D0D" w:themeColor="text1" w:themeTint="F2"/>
                <w:lang w:val="pl-PL"/>
              </w:rPr>
            </w:pPr>
            <w:r>
              <w:rPr>
                <w:rFonts w:ascii="Times New Roman" w:hAnsi="Times New Roman" w:cs="Times New Roman"/>
                <w:bCs/>
                <w:color w:val="0D0D0D" w:themeColor="text1" w:themeTint="F2"/>
                <w:lang w:val="pl-PL"/>
              </w:rPr>
              <w:t xml:space="preserve">Po uchyleniu art. 63zb ust. 1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 xml:space="preserve">, na podstawie obecnie obowiązujących art. 63z i art. 63za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 wszystkie będące jednostką zainteresowania publicznego jednostki dominujące podlegające obowiązkowi sporządzania sprawozdawczości zrównoważonego rozwoju będą miały prawo skorzystać ze zwolnienia, o którym mowa w art. 29a ust. 8 Dyrektywy 2013/34/UE.</w:t>
            </w:r>
          </w:p>
        </w:tc>
      </w:tr>
      <w:tr w:rsidR="005F02E4" w:rsidRPr="006D2187" w14:paraId="38161F17"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55B3B9EB" w14:textId="0368326A" w:rsidR="005F02E4" w:rsidRPr="00E511A9" w:rsidRDefault="0066669C" w:rsidP="00725FF9">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6 lit. a</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6AF0617B" w14:textId="3F3EF845" w:rsidR="005F02E4" w:rsidRPr="00E511A9" w:rsidRDefault="00EC533E" w:rsidP="00725FF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w ust. 1 uchyla się akapity trzeci, czwarty i szósty;</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22D8A837" w14:textId="264034BB" w:rsidR="005F02E4" w:rsidRPr="00E511A9" w:rsidRDefault="00B75643" w:rsidP="00725FF9">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NIE</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6CBA1B9F" w14:textId="12C97849" w:rsidR="005F02E4" w:rsidRPr="00E511A9" w:rsidRDefault="00725FF9" w:rsidP="00725FF9">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3AC29434" w14:textId="4694AD6B" w:rsidR="005F02E4" w:rsidRPr="00E511A9" w:rsidRDefault="00725FF9" w:rsidP="00725FF9">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55BC6907" w14:textId="0E25750D" w:rsidR="005F02E4" w:rsidRPr="00E511A9" w:rsidRDefault="00671682" w:rsidP="00725FF9">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Brak konieczności transpozycji – przepisy są skierowane do Komisji Europejskiej.</w:t>
            </w:r>
          </w:p>
        </w:tc>
      </w:tr>
      <w:tr w:rsidR="005F02E4" w:rsidRPr="006D2187" w14:paraId="6591542A" w14:textId="77777777" w:rsidTr="00786F4A">
        <w:tc>
          <w:tcPr>
            <w:tcW w:w="981" w:type="dxa"/>
            <w:tcBorders>
              <w:top w:val="outset" w:sz="6" w:space="0" w:color="auto"/>
              <w:left w:val="outset" w:sz="6" w:space="0" w:color="auto"/>
              <w:bottom w:val="outset" w:sz="6" w:space="0" w:color="auto"/>
              <w:right w:val="outset" w:sz="6" w:space="0" w:color="auto"/>
            </w:tcBorders>
            <w:shd w:val="clear" w:color="auto" w:fill="auto"/>
          </w:tcPr>
          <w:p w14:paraId="415D0139" w14:textId="714C01FC" w:rsidR="005F02E4" w:rsidRPr="00E511A9" w:rsidRDefault="0066669C" w:rsidP="00725FF9">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6 lit. b</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2C421EE1" w14:textId="3CB17B1B" w:rsidR="0066669C" w:rsidRPr="00E511A9" w:rsidRDefault="0066669C" w:rsidP="00725FF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ust. 2 akapit pierwszy otrzymuje brzmienie:</w:t>
            </w:r>
          </w:p>
          <w:p w14:paraId="2804B1E3" w14:textId="7FCC8C54" w:rsidR="005F02E4" w:rsidRPr="00E511A9" w:rsidRDefault="0066669C" w:rsidP="00725FF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„Standardy sprawozdawczości w zakresie zrównoważonego rozwoju zapewniają jakość zgłaszanych informacji, ponieważ wymagają, aby informacje te były zrozumiałe, istotne, weryfikowalne, porównywalne i wiernie przedstawione. Standardy sprawozdawczości w zakresie zrównoważonego rozwoju nie powinny nakładać na jednostki nieproporcjonalnych obciążeń administracyjnych ani finansowych, w tym przez uwzględnianie w jak największym stopniu prac w ramach </w:t>
            </w:r>
            <w:r w:rsidRPr="00E511A9">
              <w:rPr>
                <w:rFonts w:ascii="Times New Roman" w:hAnsi="Times New Roman" w:cs="Times New Roman"/>
                <w:bCs/>
                <w:color w:val="0D0D0D" w:themeColor="text1" w:themeTint="F2"/>
                <w:lang w:val="pl-PL"/>
              </w:rPr>
              <w:lastRenderedPageBreak/>
              <w:t>globalnych inicjatyw dotyczących ustanawiania standardów sprawozdawczości w zakresie zrównoważonego rozwoju, zgodnie z wymogami ust. 5 lit. a), oraz przez zapewnienie jak największej spójności z wymogami zawartymi w innych aktach prawnych Unii. W standardach sprawozdawczości w zakresie zrównoważonego rozwoju priorytetowo traktuje się, w miarę możliwości, ujawnianie informacji ilościowych, z uwzględnieniem obciążenia jednostek i potrzeb użytkowników.”</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5729248F" w14:textId="20B0CC7C" w:rsidR="005F02E4" w:rsidRPr="00E511A9" w:rsidRDefault="0074032A" w:rsidP="00725FF9">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NIE</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606C6CA5" w14:textId="50CDAF1F" w:rsidR="005F02E4" w:rsidRPr="00E511A9" w:rsidRDefault="00725FF9" w:rsidP="00725FF9">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3A90E8F5" w14:textId="7DC41C83" w:rsidR="005F02E4" w:rsidRPr="00E511A9" w:rsidRDefault="00725FF9" w:rsidP="00725FF9">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6445D1DF" w14:textId="4D2E2A2A" w:rsidR="005F02E4" w:rsidRPr="00E511A9" w:rsidRDefault="0074032A" w:rsidP="00786F4A">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Brak konieczności transpozycji – przepisy </w:t>
            </w:r>
            <w:r w:rsidR="00725FF9">
              <w:rPr>
                <w:rFonts w:ascii="Times New Roman" w:hAnsi="Times New Roman" w:cs="Times New Roman"/>
                <w:bCs/>
                <w:color w:val="0D0D0D" w:themeColor="text1" w:themeTint="F2"/>
                <w:lang w:val="pl-PL"/>
              </w:rPr>
              <w:t>są skierowane do</w:t>
            </w:r>
            <w:r w:rsidR="00B75643" w:rsidRPr="00E511A9">
              <w:rPr>
                <w:rFonts w:ascii="Times New Roman" w:hAnsi="Times New Roman" w:cs="Times New Roman"/>
                <w:bCs/>
                <w:color w:val="0D0D0D" w:themeColor="text1" w:themeTint="F2"/>
                <w:lang w:val="pl-PL"/>
              </w:rPr>
              <w:t xml:space="preserve"> K</w:t>
            </w:r>
            <w:r w:rsidRPr="00E511A9">
              <w:rPr>
                <w:rFonts w:ascii="Times New Roman" w:hAnsi="Times New Roman" w:cs="Times New Roman"/>
                <w:bCs/>
                <w:color w:val="0D0D0D" w:themeColor="text1" w:themeTint="F2"/>
                <w:lang w:val="pl-PL"/>
              </w:rPr>
              <w:t>omis</w:t>
            </w:r>
            <w:r w:rsidR="00B75643" w:rsidRPr="00E511A9">
              <w:rPr>
                <w:rFonts w:ascii="Times New Roman" w:hAnsi="Times New Roman" w:cs="Times New Roman"/>
                <w:bCs/>
                <w:color w:val="0D0D0D" w:themeColor="text1" w:themeTint="F2"/>
                <w:lang w:val="pl-PL"/>
              </w:rPr>
              <w:t>j</w:t>
            </w:r>
            <w:r w:rsidR="00725FF9">
              <w:rPr>
                <w:rFonts w:ascii="Times New Roman" w:hAnsi="Times New Roman" w:cs="Times New Roman"/>
                <w:bCs/>
                <w:color w:val="0D0D0D" w:themeColor="text1" w:themeTint="F2"/>
                <w:lang w:val="pl-PL"/>
              </w:rPr>
              <w:t>i</w:t>
            </w:r>
            <w:r w:rsidRPr="00E511A9">
              <w:rPr>
                <w:rFonts w:ascii="Times New Roman" w:hAnsi="Times New Roman" w:cs="Times New Roman"/>
                <w:bCs/>
                <w:color w:val="0D0D0D" w:themeColor="text1" w:themeTint="F2"/>
                <w:lang w:val="pl-PL"/>
              </w:rPr>
              <w:t xml:space="preserve"> Europejsk</w:t>
            </w:r>
            <w:r w:rsidR="00725FF9">
              <w:rPr>
                <w:rFonts w:ascii="Times New Roman" w:hAnsi="Times New Roman" w:cs="Times New Roman"/>
                <w:bCs/>
                <w:color w:val="0D0D0D" w:themeColor="text1" w:themeTint="F2"/>
                <w:lang w:val="pl-PL"/>
              </w:rPr>
              <w:t>iej</w:t>
            </w:r>
            <w:r w:rsidRPr="00E511A9">
              <w:rPr>
                <w:rFonts w:ascii="Times New Roman" w:hAnsi="Times New Roman" w:cs="Times New Roman"/>
                <w:bCs/>
                <w:color w:val="0D0D0D" w:themeColor="text1" w:themeTint="F2"/>
                <w:lang w:val="pl-PL"/>
              </w:rPr>
              <w:t>.</w:t>
            </w:r>
          </w:p>
        </w:tc>
      </w:tr>
      <w:tr w:rsidR="005F02E4" w:rsidRPr="006D2187" w14:paraId="610F74D4"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0C9032D6" w14:textId="6D5E2038" w:rsidR="005F02E4" w:rsidRPr="00E511A9" w:rsidRDefault="00600402" w:rsidP="004E5424">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6 lit. c</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61B7CE9F" w14:textId="72CB6741" w:rsidR="00600402" w:rsidRPr="00E511A9" w:rsidRDefault="00600402" w:rsidP="004E542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ust. 4 akapit pierwszy otrzymuje brzmienie:</w:t>
            </w:r>
          </w:p>
          <w:p w14:paraId="12FAE807" w14:textId="637E96EE" w:rsidR="005F02E4" w:rsidRPr="00E511A9" w:rsidRDefault="00600402" w:rsidP="004E542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„W standardach sprawozdawczości w zakresie zrównoważonego rozwoju uwzględnia się również trudności, jakie mogą napotkać jednostki podczas gromadzenia informacji odpodmiotów całego odnośnego łańcucha wartości, w szczególności od tych podmiotów, którzy nie podlegają wymogom dotyczącym sprawozdawczości w zakresie zrównoważonego rozwoju określonym w art. 19a lub 29a, oraz od dostawców z rynków i gospodarek wschodzących. Standardy sprawozdawczości w zakresie zrównoważonego rozwoju muszą szczegółowo określać informacje podlegające ujawnieniu na temat łańcuchów wartości, które to </w:t>
            </w:r>
            <w:r w:rsidRPr="00E511A9">
              <w:rPr>
                <w:rFonts w:ascii="Times New Roman" w:hAnsi="Times New Roman" w:cs="Times New Roman"/>
                <w:bCs/>
                <w:color w:val="0D0D0D" w:themeColor="text1" w:themeTint="F2"/>
                <w:lang w:val="pl-PL"/>
              </w:rPr>
              <w:lastRenderedPageBreak/>
              <w:t>informacje są proporcjonalne i odpowiednie do zdolności i charakterystyki jednostek w łańcuchach wartości oraz do skali i złożoności działalności, w szczególności w odniesieniu do jednostek, które nie podlegają wymogom dotyczącym sprawozdawczości w zakresie zrównoważonego rozwoju, o których mowa w art. 19a lub 29a. Standardy sprawozdawczości w zakresie zrównoważonego rozwoju nie określają informacji podlegających ujawnieniu, które wymagałyby od jednostek pozyskiwania od jednostek w ich łańcuchu wartości, w których na dzień bilansowy średnia liczba zatrudnionych w roku obrotowym nie przekracza 1 000, jakichkolwiek informacji wykraczających poza informacje ujawniane zgodnie ze standardami sprawozdawczości w zakresie zrównoważonego rozwoju do dobrowolnego stosowania, o których mowa w art. 29ca.”;</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3EA4156E" w14:textId="4C291702" w:rsidR="005F02E4" w:rsidRPr="00E511A9" w:rsidRDefault="0074032A" w:rsidP="004E5424">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NIE</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37D70257" w14:textId="30479986" w:rsidR="005F02E4" w:rsidRPr="00E511A9" w:rsidRDefault="00F47434" w:rsidP="004E5424">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4E81943A" w14:textId="45D968FE" w:rsidR="005F02E4" w:rsidRPr="00E511A9" w:rsidRDefault="00F47434" w:rsidP="004E5424">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5C205FFE" w14:textId="49BEBA69" w:rsidR="005F02E4" w:rsidRPr="00E511A9" w:rsidRDefault="001D7CEF" w:rsidP="004E5424">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Brak konieczności transpozycji – przepisy te</w:t>
            </w:r>
            <w:r w:rsidR="004E5424">
              <w:rPr>
                <w:rFonts w:ascii="Times New Roman" w:hAnsi="Times New Roman" w:cs="Times New Roman"/>
                <w:bCs/>
                <w:color w:val="0D0D0D" w:themeColor="text1" w:themeTint="F2"/>
                <w:lang w:val="pl-PL"/>
              </w:rPr>
              <w:t xml:space="preserve"> są skierowane do</w:t>
            </w:r>
            <w:r w:rsidRPr="00E511A9">
              <w:rPr>
                <w:rFonts w:ascii="Times New Roman" w:hAnsi="Times New Roman" w:cs="Times New Roman"/>
                <w:bCs/>
                <w:color w:val="0D0D0D" w:themeColor="text1" w:themeTint="F2"/>
                <w:lang w:val="pl-PL"/>
              </w:rPr>
              <w:t xml:space="preserve"> Komisj</w:t>
            </w:r>
            <w:r w:rsidR="004E5424">
              <w:rPr>
                <w:rFonts w:ascii="Times New Roman" w:hAnsi="Times New Roman" w:cs="Times New Roman"/>
                <w:bCs/>
                <w:color w:val="0D0D0D" w:themeColor="text1" w:themeTint="F2"/>
                <w:lang w:val="pl-PL"/>
              </w:rPr>
              <w:t>i</w:t>
            </w:r>
            <w:r w:rsidRPr="00E511A9">
              <w:rPr>
                <w:rFonts w:ascii="Times New Roman" w:hAnsi="Times New Roman" w:cs="Times New Roman"/>
                <w:bCs/>
                <w:color w:val="0D0D0D" w:themeColor="text1" w:themeTint="F2"/>
                <w:lang w:val="pl-PL"/>
              </w:rPr>
              <w:t xml:space="preserve"> Europejsk</w:t>
            </w:r>
            <w:r w:rsidR="004E5424">
              <w:rPr>
                <w:rFonts w:ascii="Times New Roman" w:hAnsi="Times New Roman" w:cs="Times New Roman"/>
                <w:bCs/>
                <w:color w:val="0D0D0D" w:themeColor="text1" w:themeTint="F2"/>
                <w:lang w:val="pl-PL"/>
              </w:rPr>
              <w:t>iej</w:t>
            </w:r>
            <w:r w:rsidRPr="00E511A9">
              <w:rPr>
                <w:rFonts w:ascii="Times New Roman" w:hAnsi="Times New Roman" w:cs="Times New Roman"/>
                <w:bCs/>
                <w:color w:val="0D0D0D" w:themeColor="text1" w:themeTint="F2"/>
                <w:lang w:val="pl-PL"/>
              </w:rPr>
              <w:t>.</w:t>
            </w:r>
          </w:p>
        </w:tc>
      </w:tr>
      <w:tr w:rsidR="005F02E4" w:rsidRPr="006D2187" w14:paraId="7F914718"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79AEA6DC" w14:textId="1C4108AF" w:rsidR="005F02E4" w:rsidRPr="00E511A9" w:rsidRDefault="00600402" w:rsidP="00F47434">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7</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3C4450D7" w14:textId="17987844" w:rsidR="005F02E4" w:rsidRPr="00E511A9" w:rsidRDefault="00600402" w:rsidP="00F4743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7) uchyla się art. 29c;</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23DE2731" w14:textId="35023326" w:rsidR="005F02E4" w:rsidRPr="00E511A9" w:rsidRDefault="00786F4A" w:rsidP="00F47434">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58938EC9" w14:textId="77777777" w:rsidR="005F02E4" w:rsidRDefault="00F34694" w:rsidP="00F47434">
            <w:pPr>
              <w:spacing w:after="0" w:line="240" w:lineRule="auto"/>
              <w:jc w:val="center"/>
              <w:rPr>
                <w:rFonts w:ascii="Times New Roman" w:hAnsi="Times New Roman" w:cs="Times New Roman"/>
                <w:bCs/>
                <w:color w:val="0D0D0D" w:themeColor="text1" w:themeTint="F2"/>
                <w:lang w:val="pl-PL"/>
              </w:rPr>
            </w:pPr>
            <w:r w:rsidRPr="00F34694">
              <w:rPr>
                <w:rFonts w:ascii="Times New Roman" w:hAnsi="Times New Roman" w:cs="Times New Roman"/>
                <w:bCs/>
                <w:color w:val="0D0D0D" w:themeColor="text1" w:themeTint="F2"/>
                <w:lang w:val="pl-PL"/>
              </w:rPr>
              <w:t xml:space="preserve">Art. 2 pkt 3 lit. a </w:t>
            </w:r>
            <w:proofErr w:type="spellStart"/>
            <w:r w:rsidRPr="00F34694">
              <w:rPr>
                <w:rFonts w:ascii="Times New Roman" w:hAnsi="Times New Roman" w:cs="Times New Roman"/>
                <w:bCs/>
                <w:color w:val="0D0D0D" w:themeColor="text1" w:themeTint="F2"/>
                <w:lang w:val="pl-PL"/>
              </w:rPr>
              <w:t>tiret</w:t>
            </w:r>
            <w:proofErr w:type="spellEnd"/>
            <w:r w:rsidRPr="00F34694">
              <w:rPr>
                <w:rFonts w:ascii="Times New Roman" w:hAnsi="Times New Roman" w:cs="Times New Roman"/>
                <w:bCs/>
                <w:color w:val="0D0D0D" w:themeColor="text1" w:themeTint="F2"/>
                <w:lang w:val="pl-PL"/>
              </w:rPr>
              <w:t xml:space="preserve"> drugi projektu u</w:t>
            </w:r>
            <w:r>
              <w:rPr>
                <w:rFonts w:ascii="Times New Roman" w:hAnsi="Times New Roman" w:cs="Times New Roman"/>
                <w:bCs/>
                <w:color w:val="0D0D0D" w:themeColor="text1" w:themeTint="F2"/>
                <w:lang w:val="pl-PL"/>
              </w:rPr>
              <w:t xml:space="preserve">stawy zmieniającej (art. 87a ust. 3 pkt 9 lit. a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49EB2CD7" w14:textId="77777777" w:rsidR="0050475D" w:rsidRDefault="0050475D" w:rsidP="00F47434">
            <w:pPr>
              <w:spacing w:after="0" w:line="240" w:lineRule="auto"/>
              <w:jc w:val="center"/>
              <w:rPr>
                <w:rFonts w:ascii="Times New Roman" w:hAnsi="Times New Roman" w:cs="Times New Roman"/>
                <w:bCs/>
                <w:color w:val="0D0D0D" w:themeColor="text1" w:themeTint="F2"/>
                <w:lang w:val="pl-PL"/>
              </w:rPr>
            </w:pPr>
          </w:p>
          <w:p w14:paraId="1C924989" w14:textId="5AD29EF5" w:rsidR="0050475D" w:rsidRPr="00F34694" w:rsidRDefault="0050475D" w:rsidP="00F47434">
            <w:pPr>
              <w:spacing w:after="0" w:line="240" w:lineRule="auto"/>
              <w:jc w:val="center"/>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2 pkt 4 projektu ustawy </w:t>
            </w:r>
            <w:r>
              <w:rPr>
                <w:rFonts w:ascii="Times New Roman" w:hAnsi="Times New Roman" w:cs="Times New Roman"/>
                <w:bCs/>
                <w:color w:val="0D0D0D" w:themeColor="text1" w:themeTint="F2"/>
                <w:lang w:val="pl-PL"/>
              </w:rPr>
              <w:lastRenderedPageBreak/>
              <w:t xml:space="preserve">zmieniającej (art. 130 ust. 1 pkt 1 lit. a </w:t>
            </w:r>
            <w:proofErr w:type="spellStart"/>
            <w:r>
              <w:rPr>
                <w:rFonts w:ascii="Times New Roman" w:hAnsi="Times New Roman" w:cs="Times New Roman"/>
                <w:bCs/>
                <w:color w:val="0D0D0D" w:themeColor="text1" w:themeTint="F2"/>
                <w:lang w:val="pl-PL"/>
              </w:rPr>
              <w:t>tiret</w:t>
            </w:r>
            <w:proofErr w:type="spellEnd"/>
            <w:r>
              <w:rPr>
                <w:rFonts w:ascii="Times New Roman" w:hAnsi="Times New Roman" w:cs="Times New Roman"/>
                <w:bCs/>
                <w:color w:val="0D0D0D" w:themeColor="text1" w:themeTint="F2"/>
                <w:lang w:val="pl-PL"/>
              </w:rPr>
              <w:t xml:space="preserve"> drugi)</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0830A708" w14:textId="56EF03FF" w:rsidR="005F02E4" w:rsidRPr="002D6AB0" w:rsidRDefault="00F34694" w:rsidP="002D6AB0">
            <w:pPr>
              <w:spacing w:after="0" w:line="240" w:lineRule="auto"/>
              <w:rPr>
                <w:rFonts w:ascii="Times New Roman" w:hAnsi="Times New Roman" w:cs="Times New Roman"/>
                <w:lang w:val="pl-PL"/>
              </w:rPr>
            </w:pPr>
            <w:r w:rsidRPr="002D6AB0">
              <w:rPr>
                <w:rFonts w:ascii="Times New Roman" w:hAnsi="Times New Roman" w:cs="Times New Roman"/>
                <w:lang w:val="pl-PL"/>
              </w:rPr>
              <w:lastRenderedPageBreak/>
              <w:t xml:space="preserve">Art. 2 pkt 3 lit. a </w:t>
            </w:r>
            <w:proofErr w:type="spellStart"/>
            <w:r w:rsidRPr="002D6AB0">
              <w:rPr>
                <w:rFonts w:ascii="Times New Roman" w:hAnsi="Times New Roman" w:cs="Times New Roman"/>
                <w:lang w:val="pl-PL"/>
              </w:rPr>
              <w:t>tiret</w:t>
            </w:r>
            <w:proofErr w:type="spellEnd"/>
            <w:r w:rsidRPr="002D6AB0">
              <w:rPr>
                <w:rFonts w:ascii="Times New Roman" w:hAnsi="Times New Roman" w:cs="Times New Roman"/>
                <w:lang w:val="pl-PL"/>
              </w:rPr>
              <w:t xml:space="preserve"> drugi projektu ustawy zmieniającej – w art. 87a ust. 3  pkt 9 lit. a skreśla się wyrazy „albo ze standardami sprawozdawczości zrównoważonego rozwoju dla małych i średnich jednostek w rozumieniu art. 63p pkt 3 tej ustawy</w:t>
            </w:r>
            <w:r w:rsidR="0050475D" w:rsidRPr="002D6AB0">
              <w:rPr>
                <w:rFonts w:ascii="Times New Roman" w:hAnsi="Times New Roman" w:cs="Times New Roman"/>
                <w:lang w:val="pl-PL"/>
              </w:rPr>
              <w:t>”</w:t>
            </w:r>
          </w:p>
          <w:p w14:paraId="724008F8" w14:textId="77777777" w:rsidR="0050475D" w:rsidRPr="002D6AB0" w:rsidRDefault="0050475D" w:rsidP="002D6AB0">
            <w:pPr>
              <w:spacing w:after="0" w:line="240" w:lineRule="auto"/>
              <w:rPr>
                <w:rFonts w:ascii="Times New Roman" w:hAnsi="Times New Roman" w:cs="Times New Roman"/>
                <w:lang w:val="pl-PL"/>
              </w:rPr>
            </w:pPr>
          </w:p>
          <w:p w14:paraId="331BD23B" w14:textId="352A97F6" w:rsidR="0050475D" w:rsidRPr="002D6AB0" w:rsidRDefault="0050475D" w:rsidP="002D6AB0">
            <w:pPr>
              <w:spacing w:after="0" w:line="240" w:lineRule="auto"/>
              <w:rPr>
                <w:rFonts w:ascii="Times New Roman" w:hAnsi="Times New Roman" w:cs="Times New Roman"/>
                <w:b/>
                <w:color w:val="0D0D0D" w:themeColor="text1" w:themeTint="F2"/>
                <w:lang w:val="pl-PL"/>
              </w:rPr>
            </w:pPr>
            <w:r w:rsidRPr="002D6AB0">
              <w:rPr>
                <w:rFonts w:ascii="Times New Roman" w:hAnsi="Times New Roman" w:cs="Times New Roman"/>
                <w:lang w:val="pl-PL"/>
              </w:rPr>
              <w:lastRenderedPageBreak/>
              <w:t xml:space="preserve">Art. 2 pkt 4 projektu ustawy zmieniającej – w art. 130 ust. 1 pkt 1 lit. a </w:t>
            </w:r>
            <w:proofErr w:type="spellStart"/>
            <w:r w:rsidRPr="002D6AB0">
              <w:rPr>
                <w:rFonts w:ascii="Times New Roman" w:hAnsi="Times New Roman" w:cs="Times New Roman"/>
                <w:lang w:val="pl-PL"/>
              </w:rPr>
              <w:t>tiret</w:t>
            </w:r>
            <w:proofErr w:type="spellEnd"/>
            <w:r w:rsidRPr="002D6AB0">
              <w:rPr>
                <w:rFonts w:ascii="Times New Roman" w:hAnsi="Times New Roman" w:cs="Times New Roman"/>
                <w:lang w:val="pl-PL"/>
              </w:rPr>
              <w:t xml:space="preserve"> drugi skreśla się wyrazy „albo ze standardami sprawozdawczości zrównoważonego rozwoju dla małych i średnich jednostek w rozumieniu art. 63p pkt 3 tej ustawy”</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4D5CE385" w14:textId="3E4AB17D" w:rsidR="005F02E4" w:rsidRPr="00E511A9" w:rsidRDefault="00786F4A" w:rsidP="00F47434">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lastRenderedPageBreak/>
              <w:t>Formalnie b</w:t>
            </w:r>
            <w:r w:rsidR="00532131" w:rsidRPr="00E511A9">
              <w:rPr>
                <w:rFonts w:ascii="Times New Roman" w:hAnsi="Times New Roman" w:cs="Times New Roman"/>
                <w:bCs/>
                <w:color w:val="0D0D0D" w:themeColor="text1" w:themeTint="F2"/>
                <w:lang w:val="pl-PL"/>
              </w:rPr>
              <w:t>rak</w:t>
            </w:r>
            <w:r>
              <w:rPr>
                <w:rFonts w:ascii="Times New Roman" w:hAnsi="Times New Roman" w:cs="Times New Roman"/>
                <w:bCs/>
                <w:color w:val="0D0D0D" w:themeColor="text1" w:themeTint="F2"/>
                <w:lang w:val="pl-PL"/>
              </w:rPr>
              <w:t xml:space="preserve"> jest</w:t>
            </w:r>
            <w:r w:rsidR="00532131" w:rsidRPr="00E511A9">
              <w:rPr>
                <w:rFonts w:ascii="Times New Roman" w:hAnsi="Times New Roman" w:cs="Times New Roman"/>
                <w:bCs/>
                <w:color w:val="0D0D0D" w:themeColor="text1" w:themeTint="F2"/>
                <w:lang w:val="pl-PL"/>
              </w:rPr>
              <w:t xml:space="preserve"> konieczności transpozycji</w:t>
            </w:r>
            <w:r w:rsidR="0065115D">
              <w:rPr>
                <w:rFonts w:ascii="Times New Roman" w:hAnsi="Times New Roman" w:cs="Times New Roman"/>
                <w:bCs/>
                <w:color w:val="0D0D0D" w:themeColor="text1" w:themeTint="F2"/>
                <w:lang w:val="pl-PL"/>
              </w:rPr>
              <w:t xml:space="preserve"> przepisu, ponieważ uchyla on </w:t>
            </w:r>
            <w:r w:rsidR="00F47434">
              <w:rPr>
                <w:rFonts w:ascii="Times New Roman" w:hAnsi="Times New Roman" w:cs="Times New Roman"/>
                <w:bCs/>
                <w:color w:val="0D0D0D" w:themeColor="text1" w:themeTint="F2"/>
                <w:lang w:val="pl-PL"/>
              </w:rPr>
              <w:t>uprawni</w:t>
            </w:r>
            <w:r w:rsidR="0065115D">
              <w:rPr>
                <w:rFonts w:ascii="Times New Roman" w:hAnsi="Times New Roman" w:cs="Times New Roman"/>
                <w:bCs/>
                <w:color w:val="0D0D0D" w:themeColor="text1" w:themeTint="F2"/>
                <w:lang w:val="pl-PL"/>
              </w:rPr>
              <w:t>enie dla</w:t>
            </w:r>
            <w:r w:rsidR="00F47434">
              <w:rPr>
                <w:rFonts w:ascii="Times New Roman" w:hAnsi="Times New Roman" w:cs="Times New Roman"/>
                <w:bCs/>
                <w:color w:val="0D0D0D" w:themeColor="text1" w:themeTint="F2"/>
                <w:lang w:val="pl-PL"/>
              </w:rPr>
              <w:t xml:space="preserve"> Komisj</w:t>
            </w:r>
            <w:r w:rsidR="0065115D">
              <w:rPr>
                <w:rFonts w:ascii="Times New Roman" w:hAnsi="Times New Roman" w:cs="Times New Roman"/>
                <w:bCs/>
                <w:color w:val="0D0D0D" w:themeColor="text1" w:themeTint="F2"/>
                <w:lang w:val="pl-PL"/>
              </w:rPr>
              <w:t>i</w:t>
            </w:r>
            <w:r w:rsidR="00F47434">
              <w:rPr>
                <w:rFonts w:ascii="Times New Roman" w:hAnsi="Times New Roman" w:cs="Times New Roman"/>
                <w:bCs/>
                <w:color w:val="0D0D0D" w:themeColor="text1" w:themeTint="F2"/>
                <w:lang w:val="pl-PL"/>
              </w:rPr>
              <w:t xml:space="preserve"> Europejsk</w:t>
            </w:r>
            <w:r w:rsidR="0065115D">
              <w:rPr>
                <w:rFonts w:ascii="Times New Roman" w:hAnsi="Times New Roman" w:cs="Times New Roman"/>
                <w:bCs/>
                <w:color w:val="0D0D0D" w:themeColor="text1" w:themeTint="F2"/>
                <w:lang w:val="pl-PL"/>
              </w:rPr>
              <w:t>iej</w:t>
            </w:r>
            <w:r w:rsidR="00F47434">
              <w:rPr>
                <w:rFonts w:ascii="Times New Roman" w:hAnsi="Times New Roman" w:cs="Times New Roman"/>
                <w:bCs/>
                <w:color w:val="0D0D0D" w:themeColor="text1" w:themeTint="F2"/>
                <w:lang w:val="pl-PL"/>
              </w:rPr>
              <w:t xml:space="preserve"> do</w:t>
            </w:r>
            <w:r w:rsidR="00532131" w:rsidRPr="00E511A9">
              <w:rPr>
                <w:rFonts w:ascii="Times New Roman" w:hAnsi="Times New Roman" w:cs="Times New Roman"/>
                <w:bCs/>
                <w:color w:val="0D0D0D" w:themeColor="text1" w:themeTint="F2"/>
                <w:lang w:val="pl-PL"/>
              </w:rPr>
              <w:t xml:space="preserve"> wydania standardów sprawozdawczości w zakresie zrównoważonego rozwoju dla małych i </w:t>
            </w:r>
            <w:r w:rsidR="00532131" w:rsidRPr="00E511A9">
              <w:rPr>
                <w:rFonts w:ascii="Times New Roman" w:hAnsi="Times New Roman" w:cs="Times New Roman"/>
                <w:bCs/>
                <w:color w:val="0D0D0D" w:themeColor="text1" w:themeTint="F2"/>
                <w:lang w:val="pl-PL"/>
              </w:rPr>
              <w:lastRenderedPageBreak/>
              <w:t>średnich jednostek</w:t>
            </w:r>
            <w:r w:rsidR="008E1039" w:rsidRPr="00E511A9">
              <w:rPr>
                <w:rFonts w:ascii="Times New Roman" w:hAnsi="Times New Roman" w:cs="Times New Roman"/>
                <w:bCs/>
                <w:color w:val="0D0D0D" w:themeColor="text1" w:themeTint="F2"/>
                <w:lang w:val="pl-PL"/>
              </w:rPr>
              <w:t>.</w:t>
            </w:r>
            <w:r w:rsidR="0065115D">
              <w:rPr>
                <w:rFonts w:ascii="Times New Roman" w:hAnsi="Times New Roman" w:cs="Times New Roman"/>
                <w:bCs/>
                <w:color w:val="0D0D0D" w:themeColor="text1" w:themeTint="F2"/>
                <w:lang w:val="pl-PL"/>
              </w:rPr>
              <w:t xml:space="preserve"> Niemniej jednak zachodzi potrzeba skreślenia występujących w przepisach krajowych odesłań do standardów wydanych na podstawie uchylanego uprawnienia.</w:t>
            </w:r>
          </w:p>
        </w:tc>
      </w:tr>
      <w:tr w:rsidR="005F02E4" w:rsidRPr="006D2187" w14:paraId="0FE832D7"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33D54D89" w14:textId="0FF58B94" w:rsidR="005F02E4" w:rsidRPr="00E511A9" w:rsidRDefault="00600402" w:rsidP="00895A84">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lastRenderedPageBreak/>
              <w:t>Art. 2 pkt 8</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2ECEDE0A" w14:textId="5BD145BE" w:rsidR="00600402" w:rsidRPr="00E511A9" w:rsidRDefault="00600402" w:rsidP="00895A8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8) dodaje się artykuł w brzmieniu:</w:t>
            </w:r>
          </w:p>
          <w:p w14:paraId="5128E1CD" w14:textId="77777777" w:rsidR="00600402" w:rsidRPr="00E511A9" w:rsidRDefault="00600402" w:rsidP="00895A8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„Artykuł 29ca</w:t>
            </w:r>
          </w:p>
          <w:p w14:paraId="286B49D8" w14:textId="77777777" w:rsidR="00600402" w:rsidRPr="00E511A9" w:rsidRDefault="00600402" w:rsidP="00895A8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Standardy sprawozdawczości w zakresie zrównoważonego rozwoju do dobrowolnego stosowania</w:t>
            </w:r>
          </w:p>
          <w:p w14:paraId="36FCAB2D" w14:textId="77777777" w:rsidR="00600402" w:rsidRPr="00E511A9" w:rsidRDefault="00600402" w:rsidP="00895A8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1.Aby ułatwić dobrowolne przekazywanie informacji na temat zrównoważonego rozwoju przez jednostki, w których na dzień bilansowy średnia liczba zatrudnionych w poprzednim roku obrotowym nie przekracza 1 000, oraz aby ograniczyć zakres informacji, których można wymagać do celów niniejszej dyrektywy od jednostek w łańcuchu wartości, Komisja jest uprawniona do ustanowienia, w drodze aktów delegowanych zgodnie z art. 49, standardów sprawozdawczości w zakresie zrównoważonego rozwoju do dobrowolnego stosowania; do dnia 19 lipca 2026 r.</w:t>
            </w:r>
          </w:p>
          <w:p w14:paraId="163FB0AC" w14:textId="77777777" w:rsidR="00600402" w:rsidRPr="00E511A9" w:rsidRDefault="00600402" w:rsidP="00895A8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2.Bez uszczerbku dla ust. 3 niniejszego artykułu, standardy sprawozdawczości w zakresie zrównoważonego rozwoju do dobrowolnego stosowania, o których mowa w ust. 1 niniejszego </w:t>
            </w:r>
            <w:r w:rsidRPr="00E511A9">
              <w:rPr>
                <w:rFonts w:ascii="Times New Roman" w:hAnsi="Times New Roman" w:cs="Times New Roman"/>
                <w:bCs/>
                <w:color w:val="0D0D0D" w:themeColor="text1" w:themeTint="F2"/>
                <w:lang w:val="pl-PL"/>
              </w:rPr>
              <w:lastRenderedPageBreak/>
              <w:t>artykułu, oparte są na zaleceniu Komisji (UE) 2025/1710(*) w jego pierwotnej wersji. Standardy te są również proporcjonalne i odpowiednie do zdolności i charakterystyki jednostek, dla których zostały opracowane, oraz do skali i złożoności ich działalności. Standardy sprawozdawczości w zakresie zrównoważonego rozwoju do dobrowolnego stosowania w miarę możliwości określają również strukturę, jaką należy stosować, aby przedstawiać takie informacje na temat zrównoważonego rozwoju.</w:t>
            </w:r>
          </w:p>
          <w:p w14:paraId="2469695D" w14:textId="77777777" w:rsidR="00600402" w:rsidRPr="00E511A9" w:rsidRDefault="00600402" w:rsidP="00895A8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3.Komisja dokonuje przeglądu standardów sprawozdawczości w zakresie zrównoważonego rozwoju do dobrowolnego stosowania, o którym mowa w ust. 1, co najmniej raz na cztery lata od daty rozpoczęcia ich stosowania oraz, w razie potrzeby, zmienia go, aby uwzględnić wydarzenia istotne z punktu widzenia sprawozdawczości w zakresie zrównoważonego rozwoju.</w:t>
            </w:r>
          </w:p>
          <w:p w14:paraId="190C6327" w14:textId="7AFBD512" w:rsidR="005F02E4" w:rsidRPr="00E511A9" w:rsidRDefault="00600402" w:rsidP="00D4057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4.Podczas przeglądu standardów sprawozdawczości w zakresie zrównoważonego rozwoju do dobrowolnego stosowania na podstawie ust. 3, Komisja bierze pod uwagę poradę techniczną EFRAG.</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0B44959B" w14:textId="13B9BC8B" w:rsidR="005F02E4" w:rsidRPr="00E511A9" w:rsidRDefault="00984CF7" w:rsidP="004A1EE0">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NIE</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612C04E4" w14:textId="4E81D810" w:rsidR="005F02E4" w:rsidRPr="00E511A9" w:rsidRDefault="00895A84" w:rsidP="004A1EE0">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70C497C2" w14:textId="664AC151" w:rsidR="005F02E4" w:rsidRPr="00E511A9" w:rsidRDefault="00895A84" w:rsidP="004A1EE0">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40FEF41F" w14:textId="198FAC40" w:rsidR="005F02E4" w:rsidRPr="00E511A9" w:rsidRDefault="00984CF7" w:rsidP="004A1EE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Brak konieczności transpozycji – przepisy są skierowane do Komisji Europejskiej.</w:t>
            </w:r>
          </w:p>
        </w:tc>
      </w:tr>
      <w:tr w:rsidR="005F02E4" w:rsidRPr="006D2187" w14:paraId="009F1E73"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14ABEE65" w14:textId="175ECE27" w:rsidR="005F02E4" w:rsidRPr="00E511A9" w:rsidRDefault="00C916C2" w:rsidP="004A1EE0">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9</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6A463F5E" w14:textId="3C143FA5" w:rsidR="006944D9" w:rsidRPr="00E511A9" w:rsidRDefault="006944D9" w:rsidP="00D4057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9) art. 29d otrzymuje brzmienie:</w:t>
            </w:r>
          </w:p>
          <w:p w14:paraId="23F9DCA8" w14:textId="77777777" w:rsidR="006944D9" w:rsidRPr="00E511A9" w:rsidRDefault="006944D9" w:rsidP="00D4057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„Artykuł 29d</w:t>
            </w:r>
          </w:p>
          <w:p w14:paraId="4392D4E6" w14:textId="77777777" w:rsidR="006944D9" w:rsidRPr="00E511A9" w:rsidRDefault="006944D9" w:rsidP="00D4057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lastRenderedPageBreak/>
              <w:t>Jednolity elektroniczny format raportowania</w:t>
            </w:r>
          </w:p>
          <w:p w14:paraId="7059E0EC" w14:textId="77777777" w:rsidR="005F02E4" w:rsidRPr="00E511A9" w:rsidRDefault="006944D9" w:rsidP="00D4057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1.Jednostki podlegające wymogom art. 19a niniejszej dyrektywy sporządzają swoje sprawozdanie z działalności w elektronicznym formacie raportowania określonym w art. 3 rozporządzenia delegowanego Komisji (UE) 2019/815(*) oraz znakują swoją sprawozdawczość w zakresie zrównoważonego rozwoju, w tym informacje podlegające ujawnieniu, o których mowa w art. 8 rozporządzenia (UE) 2020/852, zgodnie z elektronicznym formatem raportowania, który ma zostać określony w tym rozporządzeniu delegowanym. Do czasu przyjęcia takich przepisów dotyczących znakowania w drodze tego rozporządzenia delegowanego jednostki nie są zobowiązane do znakowania swojej sprawozdawczości w zakresie zrównoważonego rozwoju.</w:t>
            </w:r>
          </w:p>
          <w:p w14:paraId="22E54952" w14:textId="15791A37" w:rsidR="006944D9" w:rsidRPr="00E511A9" w:rsidRDefault="006944D9" w:rsidP="004A1EE0">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2.Jednostki dominujące podlegające wymogom art. 29a sporządzają swoje skonsolidowane sprawozdanie z działalności w elektronicznym formacie raportowania określonym w art. 3 rozporządzenia delegowanego (UE) 2019/815 oraz znakują swoją sprawozdawczość w zakresie zrównoważonego rozwoju, w tym informacje podlegające ujawnieniu, o których mowa w art. 8 rozporządzenia </w:t>
            </w:r>
            <w:r w:rsidRPr="00E511A9">
              <w:rPr>
                <w:rFonts w:ascii="Times New Roman" w:hAnsi="Times New Roman" w:cs="Times New Roman"/>
                <w:bCs/>
                <w:color w:val="0D0D0D" w:themeColor="text1" w:themeTint="F2"/>
                <w:lang w:val="pl-PL"/>
              </w:rPr>
              <w:lastRenderedPageBreak/>
              <w:t>(UE) 2020/852, zgodnie z elektronicznym formatem raportowania, który ma zostać określony w tym rozporządzeniu delegowanym. Do czasu przyjęcia takich przepisów dotyczących znakowania w drodze tego rozporządzenia delegowanego jednostki dominujące nie są zobowiązane do znakowania swojej sprawozdawczości w zakresie zrównoważonego rozwoju.</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513AA435" w14:textId="5287DA3B" w:rsidR="005F02E4" w:rsidRPr="00E511A9" w:rsidRDefault="00D4057F" w:rsidP="00D4057F">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541ACCC2" w14:textId="77777777" w:rsidR="005F02E4" w:rsidRDefault="00D4057F" w:rsidP="00D4057F">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Art. 25 pkt 1 ustawy z dnia 6 grudnia 2024 r.</w:t>
            </w:r>
          </w:p>
          <w:p w14:paraId="37AE80D9" w14:textId="77777777" w:rsidR="00D4057F" w:rsidRDefault="00D4057F" w:rsidP="00D4057F">
            <w:pPr>
              <w:spacing w:after="0" w:line="240" w:lineRule="auto"/>
              <w:rPr>
                <w:rFonts w:ascii="Times New Roman" w:hAnsi="Times New Roman" w:cs="Times New Roman"/>
                <w:bCs/>
                <w:color w:val="0D0D0D" w:themeColor="text1" w:themeTint="F2"/>
                <w:lang w:val="pl-PL"/>
              </w:rPr>
            </w:pPr>
          </w:p>
          <w:p w14:paraId="51BA61CA" w14:textId="161D3538" w:rsidR="00D4057F" w:rsidRPr="00D4057F" w:rsidRDefault="00D4057F" w:rsidP="00D4057F">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64zc </w:t>
            </w:r>
            <w:proofErr w:type="spellStart"/>
            <w:r>
              <w:rPr>
                <w:rFonts w:ascii="Times New Roman" w:hAnsi="Times New Roman" w:cs="Times New Roman"/>
                <w:bCs/>
                <w:color w:val="0D0D0D" w:themeColor="text1" w:themeTint="F2"/>
                <w:lang w:val="pl-PL"/>
              </w:rPr>
              <w:t>uor</w:t>
            </w:r>
            <w:proofErr w:type="spellEnd"/>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65888547" w14:textId="3200EAF6" w:rsidR="00D4057F" w:rsidRDefault="00D4057F" w:rsidP="00D4057F">
            <w:pPr>
              <w:spacing w:after="0" w:line="240" w:lineRule="auto"/>
              <w:rPr>
                <w:rFonts w:ascii="Times New Roman" w:hAnsi="Times New Roman" w:cs="Times New Roman"/>
                <w:lang w:val="pl-PL"/>
              </w:rPr>
            </w:pPr>
            <w:r>
              <w:rPr>
                <w:rFonts w:ascii="Times New Roman" w:hAnsi="Times New Roman" w:cs="Times New Roman"/>
                <w:lang w:val="pl-PL"/>
              </w:rPr>
              <w:lastRenderedPageBreak/>
              <w:t>Art. 25 pkt 1 ustawy z dnia 6 grudnia 2024 r.:</w:t>
            </w:r>
          </w:p>
          <w:p w14:paraId="4A533CC3" w14:textId="77777777" w:rsidR="00D4057F" w:rsidRDefault="00D4057F" w:rsidP="00D4057F">
            <w:pPr>
              <w:spacing w:after="0" w:line="240" w:lineRule="auto"/>
              <w:rPr>
                <w:rFonts w:ascii="Times New Roman" w:hAnsi="Times New Roman" w:cs="Times New Roman"/>
                <w:lang w:val="pl-PL"/>
              </w:rPr>
            </w:pPr>
            <w:r>
              <w:rPr>
                <w:rFonts w:ascii="Times New Roman" w:hAnsi="Times New Roman" w:cs="Times New Roman"/>
                <w:lang w:val="pl-PL"/>
              </w:rPr>
              <w:t xml:space="preserve">Art. 25. </w:t>
            </w:r>
            <w:r w:rsidRPr="00D4057F">
              <w:rPr>
                <w:rFonts w:ascii="Times New Roman" w:hAnsi="Times New Roman" w:cs="Times New Roman"/>
                <w:lang w:val="pl-PL"/>
              </w:rPr>
              <w:t>Przepisy:</w:t>
            </w:r>
          </w:p>
          <w:p w14:paraId="2F970DFB" w14:textId="3828A4A0" w:rsidR="005F02E4" w:rsidRPr="004A1EE0" w:rsidRDefault="00D4057F" w:rsidP="00D4057F">
            <w:pPr>
              <w:spacing w:after="0" w:line="240" w:lineRule="auto"/>
              <w:rPr>
                <w:rFonts w:ascii="Times New Roman" w:hAnsi="Times New Roman" w:cs="Times New Roman"/>
                <w:lang w:val="pl-PL"/>
              </w:rPr>
            </w:pPr>
            <w:r w:rsidRPr="00D4057F">
              <w:rPr>
                <w:rFonts w:ascii="Times New Roman" w:hAnsi="Times New Roman" w:cs="Times New Roman"/>
                <w:lang w:val="pl-PL"/>
              </w:rPr>
              <w:lastRenderedPageBreak/>
              <w:t>1) art. 63zc ustawy zmienianej w art. 1 w zakresie znakowania sprawozdawczości zrównoważonego rozwoju i sprawozdawczości zrównoważonego rozwoju grupy kapitałowej,</w:t>
            </w:r>
          </w:p>
          <w:p w14:paraId="0E93BC55" w14:textId="77777777" w:rsidR="00D4057F" w:rsidRDefault="00D4057F" w:rsidP="00D4057F">
            <w:pPr>
              <w:spacing w:after="0" w:line="240" w:lineRule="auto"/>
              <w:rPr>
                <w:rFonts w:ascii="Times New Roman" w:hAnsi="Times New Roman" w:cs="Times New Roman"/>
                <w:lang w:val="pl-PL"/>
              </w:rPr>
            </w:pPr>
            <w:r w:rsidRPr="00D4057F">
              <w:rPr>
                <w:rFonts w:ascii="Times New Roman" w:hAnsi="Times New Roman" w:cs="Times New Roman"/>
                <w:lang w:val="pl-PL"/>
              </w:rPr>
              <w:t xml:space="preserve">– stosuje się od dnia, od którego będą stosowane przepisy rozporządzenia delegowanego Komisji (UE) 2019/815 z dnia 17 grudnia 2018 r. uzupełniającego dyrektywę 2004/109/WE Parlamentu Europejskiego i Rady w odniesieniu do regulacyjnych standardów technicznych dotyczących specyfikacji jednolitego elektronicznego formatu raportowania (Dz. Urz. UE L 143 z 29.05.2019, str. 1, z </w:t>
            </w:r>
            <w:proofErr w:type="spellStart"/>
            <w:r w:rsidRPr="00D4057F">
              <w:rPr>
                <w:rFonts w:ascii="Times New Roman" w:hAnsi="Times New Roman" w:cs="Times New Roman"/>
                <w:lang w:val="pl-PL"/>
              </w:rPr>
              <w:t>późn</w:t>
            </w:r>
            <w:proofErr w:type="spellEnd"/>
            <w:r w:rsidRPr="00D4057F">
              <w:rPr>
                <w:rFonts w:ascii="Times New Roman" w:hAnsi="Times New Roman" w:cs="Times New Roman"/>
                <w:lang w:val="pl-PL"/>
              </w:rPr>
              <w:t>. zm.14)), określające sposób znakowania sprawozdawczości zrównoważonego rozwoju i sprawozdawczości zrównoważonego rozwoju grupy kapitałowe</w:t>
            </w:r>
            <w:r>
              <w:rPr>
                <w:rFonts w:ascii="Times New Roman" w:hAnsi="Times New Roman" w:cs="Times New Roman"/>
                <w:lang w:val="pl-PL"/>
              </w:rPr>
              <w:t>j.</w:t>
            </w:r>
          </w:p>
          <w:p w14:paraId="00361295" w14:textId="77777777" w:rsidR="00D4057F" w:rsidRDefault="00D4057F" w:rsidP="00D4057F">
            <w:pPr>
              <w:spacing w:after="0" w:line="240" w:lineRule="auto"/>
              <w:rPr>
                <w:rFonts w:ascii="Times New Roman" w:hAnsi="Times New Roman" w:cs="Times New Roman"/>
                <w:lang w:val="pl-PL"/>
              </w:rPr>
            </w:pPr>
          </w:p>
          <w:p w14:paraId="5267C75B" w14:textId="77777777" w:rsidR="00D4057F" w:rsidRDefault="00D4057F" w:rsidP="00D4057F">
            <w:pPr>
              <w:spacing w:after="0" w:line="240" w:lineRule="auto"/>
              <w:rPr>
                <w:rFonts w:ascii="Times New Roman" w:hAnsi="Times New Roman" w:cs="Times New Roman"/>
                <w:lang w:val="pl-PL"/>
              </w:rPr>
            </w:pPr>
            <w:r>
              <w:rPr>
                <w:rFonts w:ascii="Times New Roman" w:hAnsi="Times New Roman" w:cs="Times New Roman"/>
                <w:lang w:val="pl-PL"/>
              </w:rPr>
              <w:t xml:space="preserve">Art. 63zc </w:t>
            </w:r>
            <w:proofErr w:type="spellStart"/>
            <w:r>
              <w:rPr>
                <w:rFonts w:ascii="Times New Roman" w:hAnsi="Times New Roman" w:cs="Times New Roman"/>
                <w:lang w:val="pl-PL"/>
              </w:rPr>
              <w:t>uor</w:t>
            </w:r>
            <w:proofErr w:type="spellEnd"/>
            <w:r>
              <w:rPr>
                <w:rFonts w:ascii="Times New Roman" w:hAnsi="Times New Roman" w:cs="Times New Roman"/>
                <w:lang w:val="pl-PL"/>
              </w:rPr>
              <w:t>:</w:t>
            </w:r>
          </w:p>
          <w:p w14:paraId="764668BB" w14:textId="3B685118" w:rsidR="004A1EE0" w:rsidRPr="004A1EE0" w:rsidRDefault="004A1EE0" w:rsidP="00D4057F">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lang w:val="pl-PL"/>
              </w:rPr>
              <w:t>Ar</w:t>
            </w:r>
            <w:r w:rsidRPr="004A1EE0">
              <w:rPr>
                <w:rFonts w:ascii="Times New Roman" w:hAnsi="Times New Roman" w:cs="Times New Roman"/>
                <w:lang w:val="pl-PL"/>
              </w:rPr>
              <w:t xml:space="preserve">t. 63zc. Jednostka, o której mowa w art. 63r ust. 1, oraz jednostka dominująca, o której mowa w art. 63x ust. 1, sporządzają odpowiednio sprawozdanie z działalności albo sprawozdanie z działalności grupy kapitałowej w formacie, o którym mowa w rozporządzeniu Komisji (UE) 2019/815, oraz znakują sprawozdawczość zrównoważonego </w:t>
            </w:r>
            <w:r w:rsidRPr="004A1EE0">
              <w:rPr>
                <w:rFonts w:ascii="Times New Roman" w:hAnsi="Times New Roman" w:cs="Times New Roman"/>
                <w:lang w:val="pl-PL"/>
              </w:rPr>
              <w:lastRenderedPageBreak/>
              <w:t>rozwoju, w tym informacje podlegające ujawnieniu, o których mowa w art. 8 rozporządzenia Parlamentu Europejskiego i Rady (UE) 2020/852 z dnia 18 czerwca 2020 r. w sprawie ustanowienia ram ułatwiających zrównoważone inwestycje, zmieniającego rozporządzenie (UE) 2019/2088, zgodnie z tym formatem</w:t>
            </w:r>
            <w:r>
              <w:rPr>
                <w:rFonts w:ascii="Times New Roman" w:hAnsi="Times New Roman" w:cs="Times New Roman"/>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062CD2C9" w14:textId="40CBF0C3" w:rsidR="005F02E4" w:rsidRPr="00E511A9" w:rsidRDefault="00984CF7" w:rsidP="00D4057F">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lastRenderedPageBreak/>
              <w:t xml:space="preserve">Brak konieczności transpozycji – obecne przepisy </w:t>
            </w:r>
            <w:r w:rsidR="00D4057F">
              <w:rPr>
                <w:rFonts w:ascii="Times New Roman" w:hAnsi="Times New Roman" w:cs="Times New Roman"/>
                <w:bCs/>
                <w:color w:val="0D0D0D" w:themeColor="text1" w:themeTint="F2"/>
                <w:lang w:val="pl-PL"/>
              </w:rPr>
              <w:t xml:space="preserve">art. 25 pkt 1 ustawy </w:t>
            </w:r>
            <w:r w:rsidR="00D4057F">
              <w:rPr>
                <w:rFonts w:ascii="Times New Roman" w:hAnsi="Times New Roman" w:cs="Times New Roman"/>
                <w:bCs/>
                <w:color w:val="0D0D0D" w:themeColor="text1" w:themeTint="F2"/>
                <w:lang w:val="pl-PL"/>
              </w:rPr>
              <w:lastRenderedPageBreak/>
              <w:t xml:space="preserve">z dnia 6 grudnia 2024 r. </w:t>
            </w:r>
            <w:r w:rsidR="004A1EE0">
              <w:rPr>
                <w:rFonts w:ascii="Times New Roman" w:hAnsi="Times New Roman" w:cs="Times New Roman"/>
                <w:bCs/>
                <w:color w:val="0D0D0D" w:themeColor="text1" w:themeTint="F2"/>
                <w:lang w:val="pl-PL"/>
              </w:rPr>
              <w:t xml:space="preserve">oraz art. 63zc </w:t>
            </w:r>
            <w:proofErr w:type="spellStart"/>
            <w:r w:rsidR="004A1EE0">
              <w:rPr>
                <w:rFonts w:ascii="Times New Roman" w:hAnsi="Times New Roman" w:cs="Times New Roman"/>
                <w:bCs/>
                <w:color w:val="0D0D0D" w:themeColor="text1" w:themeTint="F2"/>
                <w:lang w:val="pl-PL"/>
              </w:rPr>
              <w:t>uor</w:t>
            </w:r>
            <w:proofErr w:type="spellEnd"/>
            <w:r w:rsidR="004A1EE0">
              <w:rPr>
                <w:rFonts w:ascii="Times New Roman" w:hAnsi="Times New Roman" w:cs="Times New Roman"/>
                <w:bCs/>
                <w:color w:val="0D0D0D" w:themeColor="text1" w:themeTint="F2"/>
                <w:lang w:val="pl-PL"/>
              </w:rPr>
              <w:t xml:space="preserve"> zapewniają zgodność z dyrektywą 2026/470</w:t>
            </w:r>
            <w:r w:rsidRPr="00E511A9">
              <w:rPr>
                <w:rFonts w:ascii="Times New Roman" w:hAnsi="Times New Roman" w:cs="Times New Roman"/>
                <w:bCs/>
                <w:color w:val="0D0D0D" w:themeColor="text1" w:themeTint="F2"/>
                <w:lang w:val="pl-PL"/>
              </w:rPr>
              <w:t xml:space="preserve">. </w:t>
            </w:r>
          </w:p>
        </w:tc>
      </w:tr>
      <w:tr w:rsidR="00600402" w:rsidRPr="006D2187" w14:paraId="0C05C1A7"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71A0E6B9" w14:textId="01912C69" w:rsidR="00600402" w:rsidRPr="00E511A9" w:rsidRDefault="00B56ED4" w:rsidP="00C63663">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lastRenderedPageBreak/>
              <w:t>Art. 2 pkt 10</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70F904D8" w14:textId="04889FA0" w:rsidR="00B56ED4" w:rsidRPr="00E511A9" w:rsidRDefault="00B56ED4" w:rsidP="00C63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10) dodaje się rozdział w brzmieniu:</w:t>
            </w:r>
          </w:p>
          <w:p w14:paraId="1C3BCF14" w14:textId="77777777" w:rsidR="00B56ED4" w:rsidRPr="00E511A9" w:rsidRDefault="00B56ED4" w:rsidP="00C63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„ROZDZIAŁ 6c</w:t>
            </w:r>
          </w:p>
          <w:p w14:paraId="3D83E870" w14:textId="77777777" w:rsidR="00B56ED4" w:rsidRPr="00E511A9" w:rsidRDefault="00B56ED4" w:rsidP="00C63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ŚRODKI WSPARCIA CYFROWEGO</w:t>
            </w:r>
          </w:p>
          <w:p w14:paraId="0878F70B" w14:textId="77777777" w:rsidR="00B56ED4" w:rsidRPr="00E511A9" w:rsidRDefault="00B56ED4" w:rsidP="00C63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Artykuł 29e</w:t>
            </w:r>
          </w:p>
          <w:p w14:paraId="23AA191F" w14:textId="77777777" w:rsidR="00B56ED4" w:rsidRPr="00E511A9" w:rsidRDefault="00B56ED4" w:rsidP="00C63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Cyfrowy portal sprawozdawczości w zakresie zrównoważonego rozwoju</w:t>
            </w:r>
          </w:p>
          <w:p w14:paraId="4F926F9C" w14:textId="42DA7010" w:rsidR="00B56ED4" w:rsidRDefault="00B56ED4" w:rsidP="00C63663">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Komisja zapewnia specjalny portal, za pośrednictwem którego jednostki mogą uzyskać dostęp do informacji, wskazówek i wsparcia, w tym odpowiednich wzorów, w odniesieniu do obowiązkowych i dobrowolnych ram sprawozdawczości w zakresie zrównoważonego rozwoju, o których mowa w niniejszej dyrektywie. Portal powinien być połączony ze środkami wsparcia online zapewnianymi przez państwa członkowskie, jeżeli takie środki istnieją, aby uwzględnić kontekst krajowy.</w:t>
            </w:r>
          </w:p>
          <w:p w14:paraId="5109FF16" w14:textId="77777777" w:rsidR="007A5A23" w:rsidRPr="00E511A9" w:rsidRDefault="007A5A23" w:rsidP="007A5A23">
            <w:pPr>
              <w:spacing w:after="0" w:line="240" w:lineRule="auto"/>
              <w:rPr>
                <w:rFonts w:ascii="Times New Roman" w:hAnsi="Times New Roman" w:cs="Times New Roman"/>
                <w:bCs/>
                <w:color w:val="0D0D0D" w:themeColor="text1" w:themeTint="F2"/>
                <w:lang w:val="pl-PL"/>
              </w:rPr>
            </w:pPr>
          </w:p>
          <w:p w14:paraId="3FD09A19" w14:textId="77777777" w:rsidR="00B56ED4" w:rsidRPr="00E511A9" w:rsidRDefault="00B56ED4" w:rsidP="004A4D6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Artykuł 29f</w:t>
            </w:r>
          </w:p>
          <w:p w14:paraId="40B49689" w14:textId="77777777" w:rsidR="00B56ED4" w:rsidRPr="00E511A9" w:rsidRDefault="00B56ED4" w:rsidP="004A4D6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lastRenderedPageBreak/>
              <w:t>Sprawozdanie w sprawie rozwiązań technologicznych na potrzeby sprawozdawczości w zakresie zrównoważonego rozwoju</w:t>
            </w:r>
          </w:p>
          <w:p w14:paraId="44C04683" w14:textId="6AFFDD5C" w:rsidR="00600402" w:rsidRPr="00E511A9" w:rsidRDefault="00B56ED4">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Do dnia 19 marca 2028 r. Komisja przedkłada Parlamentowi Europejskiemu i Radzie sprawozdanie w sprawie rozwiązań technologicznych na potrzeby sprawozdawczości w zakresie zrównoważonego rozwoju i uwzględnia w nim inicjatywy umożliwiające jednostkom gromadzenie, przetwarzanie i wymianę danych w bezpieczny, płynny i zautomatyzowany sposób.”;</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1F5DDA72" w14:textId="3A00FD97" w:rsidR="00600402" w:rsidRPr="00E511A9" w:rsidRDefault="008A5A7D">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NIE</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6E920C7F" w14:textId="35C858A2" w:rsidR="00600402" w:rsidRPr="00E511A9" w:rsidRDefault="00C63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73F6501B" w14:textId="61FCFCE4" w:rsidR="00600402" w:rsidRPr="00E511A9" w:rsidRDefault="00C63663">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4B6C1245" w14:textId="530D4D37" w:rsidR="00600402" w:rsidRPr="00E511A9" w:rsidRDefault="008A5A7D">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Brak konieczności transpozycji – przepisy są skierowane do Komisji Europejskiej.</w:t>
            </w:r>
          </w:p>
        </w:tc>
      </w:tr>
      <w:tr w:rsidR="00600402" w:rsidRPr="006D2187" w14:paraId="65C735A8"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1A98E585" w14:textId="565C88B5" w:rsidR="00600402" w:rsidRPr="00E511A9" w:rsidRDefault="00733CD8" w:rsidP="006F0BE7">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11</w:t>
            </w:r>
          </w:p>
        </w:tc>
        <w:tc>
          <w:tcPr>
            <w:tcW w:w="3536" w:type="dxa"/>
            <w:tcBorders>
              <w:top w:val="outset" w:sz="6" w:space="0" w:color="auto"/>
              <w:left w:val="outset" w:sz="6" w:space="0" w:color="auto"/>
              <w:bottom w:val="outset" w:sz="6" w:space="0" w:color="auto"/>
              <w:right w:val="outset" w:sz="6" w:space="0" w:color="auto"/>
            </w:tcBorders>
            <w:shd w:val="clear" w:color="auto" w:fill="auto"/>
            <w:vAlign w:val="center"/>
          </w:tcPr>
          <w:p w14:paraId="1E975B43" w14:textId="5C2EBC72" w:rsidR="00F66874" w:rsidRPr="00E511A9" w:rsidRDefault="00F66874" w:rsidP="00F6687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11) art. 33 ust. 1 otrzymuje brzmienie:</w:t>
            </w:r>
          </w:p>
          <w:p w14:paraId="2F94D6C8" w14:textId="77777777" w:rsidR="00F66874" w:rsidRPr="00E511A9" w:rsidRDefault="00F66874" w:rsidP="00F6687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„1.Państwa członkowskie zapewniają, aby członkowie organów administrujących, zarządzających i nadzorujących jednostki – działający w ramach kompetencji przyznanych im na mocy przepisów prawa krajowego – wspólnie odpowiadali za zapewnienie, by następujące dokumenty były sporządzane i ogłaszane zgodnie z wymogami niniejszej dyrektywy oraz, w stosownych przypadkach, z międzynarodowymi standardami rachunkowości przyjętymi zgodnie z rozporządzeniem (WE) nr 1606/2002, z rozporządzeniem delegowanym (UE) 2019/815, ze standardami sprawozdawczości w zakresie zrównoważonego rozwoju, o których mowa w art. 29b niniejszej dyrektywy, </w:t>
            </w:r>
            <w:r w:rsidRPr="00E511A9">
              <w:rPr>
                <w:rFonts w:ascii="Times New Roman" w:hAnsi="Times New Roman" w:cs="Times New Roman"/>
                <w:bCs/>
                <w:color w:val="0D0D0D" w:themeColor="text1" w:themeTint="F2"/>
                <w:lang w:val="pl-PL"/>
              </w:rPr>
              <w:lastRenderedPageBreak/>
              <w:t>oraz z wymogami zawartymi w art. 29d niniejszej dyrektywy:</w:t>
            </w:r>
          </w:p>
          <w:p w14:paraId="3C63AD6E" w14:textId="74E55B77" w:rsidR="00F66874" w:rsidRPr="00E511A9" w:rsidRDefault="00F66874" w:rsidP="00F6687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roczne sprawozdanie finansowe, sprawozdanie z działalności oraz – w przypadku gdy jest ono przedkładane oddzielnie – oświadczenie o stosowaniu zasad ładu korporacyjnego; oraz</w:t>
            </w:r>
          </w:p>
          <w:p w14:paraId="636D4025" w14:textId="08E4D714" w:rsidR="00F66874" w:rsidRPr="00E511A9" w:rsidRDefault="00F66874" w:rsidP="00F6687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skonsolidowane sprawozdanie finansowe, skonsolidowane sprawozdanie z działalności oraz – w przypadku gdy jest ono przedkładane oddzielnie – skonsolidowane oświadczenie o stosowaniu zasad ładu korporacyjnego.</w:t>
            </w:r>
          </w:p>
          <w:p w14:paraId="76A9DA22" w14:textId="4E1BBF94" w:rsidR="00600402" w:rsidRPr="00E511A9" w:rsidRDefault="00F66874" w:rsidP="00F66874">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Na zasadzie odstępstwa od akapitu pierwszego niniejszego ustępu państwa członkowskie mogą postanowić, aby członkowie organów administrujących, zarządzających i nadzorujących jednostki – działający w ramach kompetencji przyznanych im na mocy przepisów prawa krajowego – nie odpowiadali wspólnie za dopilnowanie, by sprawozdanie z działalności lub, w stosownych przypadkach, skonsolidowane sprawozdanie z działalności było sporządzane zgodnie z art. 29d.”</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6D223ABE" w14:textId="6AE02ED2" w:rsidR="00600402" w:rsidRPr="00E511A9" w:rsidRDefault="006F0BE7" w:rsidP="006F0BE7">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5534768B" w14:textId="08A41335" w:rsidR="00600402" w:rsidRPr="00871F0B" w:rsidRDefault="006F0BE7" w:rsidP="006F0BE7">
            <w:pPr>
              <w:spacing w:after="0" w:line="240" w:lineRule="auto"/>
              <w:rPr>
                <w:rFonts w:ascii="Times New Roman" w:hAnsi="Times New Roman" w:cs="Times New Roman"/>
                <w:bCs/>
                <w:color w:val="0D0D0D" w:themeColor="text1" w:themeTint="F2"/>
                <w:lang w:val="pl-PL"/>
              </w:rPr>
            </w:pPr>
            <w:r w:rsidRPr="00871F0B">
              <w:rPr>
                <w:rFonts w:ascii="Times New Roman" w:hAnsi="Times New Roman" w:cs="Times New Roman"/>
                <w:bCs/>
                <w:color w:val="0D0D0D" w:themeColor="text1" w:themeTint="F2"/>
                <w:lang w:val="pl-PL"/>
              </w:rPr>
              <w:t xml:space="preserve">Art. 4a ust. 1 </w:t>
            </w:r>
            <w:proofErr w:type="spellStart"/>
            <w:r w:rsidRPr="00871F0B">
              <w:rPr>
                <w:rFonts w:ascii="Times New Roman" w:hAnsi="Times New Roman" w:cs="Times New Roman"/>
                <w:bCs/>
                <w:color w:val="0D0D0D" w:themeColor="text1" w:themeTint="F2"/>
                <w:lang w:val="pl-PL"/>
              </w:rPr>
              <w:t>uor</w:t>
            </w:r>
            <w:proofErr w:type="spellEnd"/>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3C547AD8" w14:textId="77777777" w:rsidR="00600402" w:rsidRPr="00947DEB" w:rsidRDefault="000A6C89" w:rsidP="006F0BE7">
            <w:pPr>
              <w:spacing w:after="0" w:line="240" w:lineRule="auto"/>
              <w:rPr>
                <w:rFonts w:ascii="Times New Roman" w:hAnsi="Times New Roman" w:cs="Times New Roman"/>
                <w:bCs/>
                <w:color w:val="0D0D0D" w:themeColor="text1" w:themeTint="F2"/>
                <w:lang w:val="en-US"/>
              </w:rPr>
            </w:pPr>
            <w:r w:rsidRPr="00947DEB">
              <w:rPr>
                <w:rFonts w:ascii="Times New Roman" w:hAnsi="Times New Roman" w:cs="Times New Roman"/>
                <w:bCs/>
                <w:color w:val="0D0D0D" w:themeColor="text1" w:themeTint="F2"/>
                <w:lang w:val="en-US"/>
              </w:rPr>
              <w:t xml:space="preserve">Art. 4a </w:t>
            </w:r>
            <w:proofErr w:type="spellStart"/>
            <w:r w:rsidRPr="00947DEB">
              <w:rPr>
                <w:rFonts w:ascii="Times New Roman" w:hAnsi="Times New Roman" w:cs="Times New Roman"/>
                <w:bCs/>
                <w:color w:val="0D0D0D" w:themeColor="text1" w:themeTint="F2"/>
                <w:lang w:val="en-US"/>
              </w:rPr>
              <w:t>ust</w:t>
            </w:r>
            <w:proofErr w:type="spellEnd"/>
            <w:r w:rsidRPr="00947DEB">
              <w:rPr>
                <w:rFonts w:ascii="Times New Roman" w:hAnsi="Times New Roman" w:cs="Times New Roman"/>
                <w:bCs/>
                <w:color w:val="0D0D0D" w:themeColor="text1" w:themeTint="F2"/>
                <w:lang w:val="en-US"/>
              </w:rPr>
              <w:t xml:space="preserve">. 1 </w:t>
            </w:r>
            <w:proofErr w:type="spellStart"/>
            <w:r w:rsidRPr="00947DEB">
              <w:rPr>
                <w:rFonts w:ascii="Times New Roman" w:hAnsi="Times New Roman" w:cs="Times New Roman"/>
                <w:bCs/>
                <w:color w:val="0D0D0D" w:themeColor="text1" w:themeTint="F2"/>
                <w:lang w:val="en-US"/>
              </w:rPr>
              <w:t>uor</w:t>
            </w:r>
            <w:proofErr w:type="spellEnd"/>
            <w:r w:rsidRPr="00947DEB">
              <w:rPr>
                <w:rFonts w:ascii="Times New Roman" w:hAnsi="Times New Roman" w:cs="Times New Roman"/>
                <w:bCs/>
                <w:color w:val="0D0D0D" w:themeColor="text1" w:themeTint="F2"/>
                <w:lang w:val="en-US"/>
              </w:rPr>
              <w:t>:</w:t>
            </w:r>
          </w:p>
          <w:p w14:paraId="58B4A583" w14:textId="45A7B1F6" w:rsidR="000A6C89" w:rsidRPr="000A6C89" w:rsidRDefault="000A6C89" w:rsidP="006F0BE7">
            <w:pPr>
              <w:spacing w:after="0" w:line="240" w:lineRule="auto"/>
              <w:rPr>
                <w:rFonts w:ascii="Times New Roman" w:hAnsi="Times New Roman" w:cs="Times New Roman"/>
                <w:bCs/>
                <w:color w:val="0D0D0D" w:themeColor="text1" w:themeTint="F2"/>
                <w:lang w:val="pl-PL"/>
              </w:rPr>
            </w:pPr>
            <w:r w:rsidRPr="00947DEB">
              <w:rPr>
                <w:rFonts w:ascii="Times New Roman" w:hAnsi="Times New Roman" w:cs="Times New Roman"/>
                <w:bCs/>
                <w:color w:val="0D0D0D" w:themeColor="text1" w:themeTint="F2"/>
                <w:lang w:val="en-US"/>
              </w:rPr>
              <w:t xml:space="preserve">Art. 4a. </w:t>
            </w:r>
            <w:r w:rsidRPr="000A6C89">
              <w:rPr>
                <w:rFonts w:ascii="Times New Roman" w:hAnsi="Times New Roman" w:cs="Times New Roman"/>
                <w:bCs/>
                <w:color w:val="0D0D0D" w:themeColor="text1" w:themeTint="F2"/>
                <w:lang w:val="pl-PL"/>
              </w:rPr>
              <w:t xml:space="preserve">1. </w:t>
            </w:r>
            <w:r w:rsidRPr="00D25D21">
              <w:rPr>
                <w:rFonts w:ascii="Times New Roman" w:hAnsi="Times New Roman" w:cs="Times New Roman"/>
                <w:lang w:val="pl-PL"/>
              </w:rPr>
              <w:t xml:space="preserve">Kierownik jednostki oraz członkowie rady nadzorczej lub innego organu nadzorującego jednostki są zobowiązani do zapewnienia, aby sprawozdanie finansowe, skonsolidowane sprawozdanie finansowe, sprawozdanie z działalności, sprawozdanie z działalności grupy kapitałowej, sprawozdanie z płatności na rzecz administracji publicznej, skonsolidowane sprawozdanie z płatności na rzecz administracji publicznej, sprawozdanie o podatku dochodowym oraz sprawozdawczość zrównoważonego rozwoju dotycząca grupy kapitałowej jednostki dominującej najwyższego szczebla z państwa spoza Europejskiego Obszaru </w:t>
            </w:r>
            <w:r w:rsidRPr="00D25D21">
              <w:rPr>
                <w:rFonts w:ascii="Times New Roman" w:hAnsi="Times New Roman" w:cs="Times New Roman"/>
                <w:lang w:val="pl-PL"/>
              </w:rPr>
              <w:lastRenderedPageBreak/>
              <w:t>Gospodarczego lub dotycząca jednostki samodzielnej z państwa spoza Europejskiego Obszaru Gospodarczego, spełniały wymagania przewidziane w ustawie</w:t>
            </w:r>
            <w:r>
              <w:rPr>
                <w:rFonts w:ascii="Times New Roman" w:hAnsi="Times New Roman" w:cs="Times New Roman"/>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51609B8B" w14:textId="506E2310" w:rsidR="00600402" w:rsidRPr="00E511A9" w:rsidRDefault="00166786" w:rsidP="006F0BE7">
            <w:pPr>
              <w:spacing w:after="0" w:line="240" w:lineRule="auto"/>
              <w:rPr>
                <w:rFonts w:ascii="Times New Roman" w:hAnsi="Times New Roman" w:cs="Times New Roman"/>
                <w:bCs/>
                <w:color w:val="0D0D0D" w:themeColor="text1" w:themeTint="F2"/>
                <w:lang w:val="pl-PL" w:eastAsia="pl-PL"/>
              </w:rPr>
            </w:pPr>
            <w:r w:rsidRPr="00E511A9">
              <w:rPr>
                <w:rFonts w:ascii="Times New Roman" w:hAnsi="Times New Roman" w:cs="Times New Roman"/>
                <w:bCs/>
                <w:color w:val="0D0D0D" w:themeColor="text1" w:themeTint="F2"/>
                <w:lang w:val="pl-PL" w:eastAsia="pl-PL"/>
              </w:rPr>
              <w:lastRenderedPageBreak/>
              <w:t xml:space="preserve">Nie ma potrzeby transponowania zapisów zmienionego art. 33 ust. 1 </w:t>
            </w:r>
            <w:r w:rsidR="006F0BE7">
              <w:rPr>
                <w:rFonts w:ascii="Times New Roman" w:hAnsi="Times New Roman" w:cs="Times New Roman"/>
                <w:bCs/>
                <w:color w:val="0D0D0D" w:themeColor="text1" w:themeTint="F2"/>
                <w:lang w:val="pl-PL" w:eastAsia="pl-PL"/>
              </w:rPr>
              <w:t xml:space="preserve">akapit pierwszy </w:t>
            </w:r>
            <w:r w:rsidRPr="00E511A9">
              <w:rPr>
                <w:rFonts w:ascii="Times New Roman" w:hAnsi="Times New Roman" w:cs="Times New Roman"/>
                <w:bCs/>
                <w:color w:val="0D0D0D" w:themeColor="text1" w:themeTint="F2"/>
                <w:lang w:val="pl-PL" w:eastAsia="pl-PL"/>
              </w:rPr>
              <w:t xml:space="preserve">dyrektywy 2013/34/UE, ponieważ obecne brzmienie art. 4a ust. 1 </w:t>
            </w:r>
            <w:proofErr w:type="spellStart"/>
            <w:r w:rsidRPr="00E511A9">
              <w:rPr>
                <w:rFonts w:ascii="Times New Roman" w:hAnsi="Times New Roman" w:cs="Times New Roman"/>
                <w:bCs/>
                <w:color w:val="0D0D0D" w:themeColor="text1" w:themeTint="F2"/>
                <w:lang w:val="pl-PL" w:eastAsia="pl-PL"/>
              </w:rPr>
              <w:t>uor</w:t>
            </w:r>
            <w:proofErr w:type="spellEnd"/>
            <w:r w:rsidRPr="00E511A9">
              <w:rPr>
                <w:rFonts w:ascii="Times New Roman" w:hAnsi="Times New Roman" w:cs="Times New Roman"/>
                <w:bCs/>
                <w:color w:val="0D0D0D" w:themeColor="text1" w:themeTint="F2"/>
                <w:lang w:val="pl-PL" w:eastAsia="pl-PL"/>
              </w:rPr>
              <w:t xml:space="preserve"> zapewnia już prawidłową implementację dyrektywy w tym zakresie.</w:t>
            </w:r>
          </w:p>
          <w:p w14:paraId="46FE0EF8" w14:textId="77777777" w:rsidR="006F0BE7" w:rsidRDefault="006F0BE7" w:rsidP="006F0BE7">
            <w:pPr>
              <w:spacing w:after="0" w:line="240" w:lineRule="auto"/>
              <w:rPr>
                <w:rFonts w:ascii="Times New Roman" w:hAnsi="Times New Roman" w:cs="Times New Roman"/>
                <w:bCs/>
                <w:color w:val="0D0D0D" w:themeColor="text1" w:themeTint="F2"/>
                <w:lang w:val="pl-PL"/>
              </w:rPr>
            </w:pPr>
          </w:p>
          <w:p w14:paraId="253E6576" w14:textId="1D1599F7" w:rsidR="00EB48EB" w:rsidRPr="00E511A9" w:rsidRDefault="006F0BE7" w:rsidP="006F0BE7">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W odniesieniu do art. 33 ust. 1 akapit drugi Polska</w:t>
            </w:r>
            <w:r w:rsidR="00EB48EB" w:rsidRPr="00E511A9">
              <w:rPr>
                <w:rFonts w:ascii="Times New Roman" w:hAnsi="Times New Roman" w:cs="Times New Roman"/>
                <w:bCs/>
                <w:color w:val="0D0D0D" w:themeColor="text1" w:themeTint="F2"/>
                <w:lang w:val="pl-PL"/>
              </w:rPr>
              <w:t xml:space="preserve"> nie korzysta z opcji </w:t>
            </w:r>
            <w:r w:rsidR="000A6C89">
              <w:rPr>
                <w:rFonts w:ascii="Times New Roman" w:hAnsi="Times New Roman" w:cs="Times New Roman"/>
                <w:bCs/>
                <w:color w:val="0D0D0D" w:themeColor="text1" w:themeTint="F2"/>
                <w:lang w:val="pl-PL"/>
              </w:rPr>
              <w:t>przewidzianej w dyrektywie</w:t>
            </w:r>
            <w:r w:rsidR="00DB3DDA" w:rsidRPr="00E511A9">
              <w:rPr>
                <w:rFonts w:ascii="Times New Roman" w:hAnsi="Times New Roman" w:cs="Times New Roman"/>
                <w:bCs/>
                <w:color w:val="000000"/>
                <w:shd w:val="clear" w:color="auto" w:fill="FFFFFF"/>
                <w:lang w:val="pl-PL"/>
              </w:rPr>
              <w:t>.</w:t>
            </w:r>
          </w:p>
        </w:tc>
      </w:tr>
      <w:tr w:rsidR="00600402" w:rsidRPr="006D2187" w14:paraId="78894381"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30484A68" w14:textId="6A558D30" w:rsidR="00600402" w:rsidRPr="00E511A9" w:rsidRDefault="003D73A5" w:rsidP="00D25D21">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12 lit. a</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0475614D" w14:textId="269D433C" w:rsidR="003D73A5" w:rsidRPr="00E511A9" w:rsidRDefault="00321AD8" w:rsidP="00D25D2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12) </w:t>
            </w:r>
            <w:r w:rsidR="003D73A5" w:rsidRPr="00E511A9">
              <w:rPr>
                <w:rFonts w:ascii="Times New Roman" w:hAnsi="Times New Roman" w:cs="Times New Roman"/>
                <w:bCs/>
                <w:color w:val="0D0D0D" w:themeColor="text1" w:themeTint="F2"/>
                <w:lang w:val="pl-PL"/>
              </w:rPr>
              <w:t>w art. 34 wprowadza się następujące zmiany:</w:t>
            </w:r>
          </w:p>
          <w:p w14:paraId="133C2567" w14:textId="5B46791C" w:rsidR="003D73A5" w:rsidRPr="00E511A9" w:rsidRDefault="003D73A5" w:rsidP="00D25D2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ust. 1 akapit drugi lit. aa) otrzymuje brzmienie:</w:t>
            </w:r>
          </w:p>
          <w:p w14:paraId="605B4E2C" w14:textId="4D12B66D" w:rsidR="00600402" w:rsidRPr="00E511A9" w:rsidRDefault="003D73A5" w:rsidP="00D25D2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„aa) w stosownych przypadkach wydają opinię na podstawie usługi </w:t>
            </w:r>
            <w:r w:rsidRPr="00E511A9">
              <w:rPr>
                <w:rFonts w:ascii="Times New Roman" w:hAnsi="Times New Roman" w:cs="Times New Roman"/>
                <w:bCs/>
                <w:color w:val="0D0D0D" w:themeColor="text1" w:themeTint="F2"/>
                <w:lang w:val="pl-PL"/>
              </w:rPr>
              <w:lastRenderedPageBreak/>
              <w:t>atestacyjnej dającej ograniczoną pewność na temat zgodności sprawozdawczości w zakresie zrównoważonego rozwoju z wymogami niniejszej dyrektywy, w tym zgodności sprawozdawczości w zakresie zrównoważonego rozwoju ze standardami sprawozdawczości w zakresie zrównoważonego rozwoju przyjętymi na podstawie art. 29b, procesu przeprowadzonego przez jednostkę w celu identyfikacji informacji przedstawionych zgodnie z tymi standardami sprawozdawczości w zakresie zrównoważonego rozwoju oraz zgodności z wymogiem znakowania sprawozdawczości w zakresie zrównoważonego rozwoju zgodnie z art. 29d, a także zgodności z wymogami sprawozdawczymi zawartymi w art. 8 rozporządzenia (UE) 2020/852;”;</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29D2D862" w14:textId="38C7497C" w:rsidR="00600402" w:rsidRPr="00E511A9" w:rsidRDefault="00D73A43" w:rsidP="00D25D21">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18C3FEBF" w14:textId="60C06395" w:rsidR="00600402" w:rsidRPr="00E511A9" w:rsidRDefault="00931A27" w:rsidP="00D25D21">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Art. 2 pkt 3 lit. a </w:t>
            </w:r>
            <w:proofErr w:type="spellStart"/>
            <w:r w:rsidRPr="00E511A9">
              <w:rPr>
                <w:rFonts w:ascii="Times New Roman" w:hAnsi="Times New Roman" w:cs="Times New Roman"/>
                <w:bCs/>
                <w:color w:val="0D0D0D" w:themeColor="text1" w:themeTint="F2"/>
                <w:lang w:val="pl-PL"/>
              </w:rPr>
              <w:t>tiret</w:t>
            </w:r>
            <w:proofErr w:type="spellEnd"/>
            <w:r w:rsidRPr="00E511A9">
              <w:rPr>
                <w:rFonts w:ascii="Times New Roman" w:hAnsi="Times New Roman" w:cs="Times New Roman"/>
                <w:bCs/>
                <w:color w:val="0D0D0D" w:themeColor="text1" w:themeTint="F2"/>
                <w:lang w:val="pl-PL"/>
              </w:rPr>
              <w:t xml:space="preserve"> drugi projektu</w:t>
            </w:r>
            <w:r w:rsidR="007A5A23">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87a ust. 3 pkt 9 </w:t>
            </w:r>
            <w:proofErr w:type="spellStart"/>
            <w:r w:rsidRPr="00E511A9">
              <w:rPr>
                <w:rFonts w:ascii="Times New Roman" w:hAnsi="Times New Roman" w:cs="Times New Roman"/>
                <w:bCs/>
                <w:color w:val="0D0D0D" w:themeColor="text1" w:themeTint="F2"/>
                <w:lang w:val="pl-PL"/>
              </w:rPr>
              <w:t>uobr</w:t>
            </w:r>
            <w:proofErr w:type="spellEnd"/>
            <w:r w:rsidRPr="00E511A9">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584AB45E" w14:textId="4A672192" w:rsidR="007A5A23" w:rsidRDefault="007A5A23" w:rsidP="00D25D21">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Zmieniony art. 87a ust. 3 pkt 9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670AACDB" w14:textId="219E7DBE" w:rsidR="007A5A23" w:rsidRPr="007A5A23" w:rsidRDefault="007A5A23" w:rsidP="00D25D21">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Art. 87a</w:t>
            </w:r>
            <w:r w:rsidRPr="007A5A23">
              <w:rPr>
                <w:rFonts w:ascii="Times New Roman" w:hAnsi="Times New Roman" w:cs="Times New Roman"/>
                <w:bCs/>
                <w:color w:val="0D0D0D" w:themeColor="text1" w:themeTint="F2"/>
                <w:lang w:val="pl-PL"/>
              </w:rPr>
              <w:t xml:space="preserve">. 3. </w:t>
            </w:r>
            <w:r w:rsidRPr="007A5A23">
              <w:rPr>
                <w:rFonts w:ascii="Times New Roman" w:hAnsi="Times New Roman" w:cs="Times New Roman"/>
                <w:lang w:val="pl-PL"/>
              </w:rPr>
              <w:t>Sprawozdanie z atestacji sprawozdawczości zrównoważonego rozwoju zawiera:</w:t>
            </w:r>
          </w:p>
          <w:p w14:paraId="04C15502" w14:textId="048B1754" w:rsidR="00D73A43" w:rsidRPr="00E511A9" w:rsidRDefault="00D73A43" w:rsidP="00D25D2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9) opinię biegłego rewidenta w zakresie zgodności:</w:t>
            </w:r>
          </w:p>
          <w:p w14:paraId="3210A261" w14:textId="6B417C9A" w:rsidR="00600402" w:rsidRPr="00E511A9" w:rsidRDefault="00D73A43" w:rsidP="00D25D21">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lastRenderedPageBreak/>
              <w:t>a) sprawozdawczości zrównoważonego rozwoju albo sprawozdawczości zrównoważonego rozwoju grupy kapitałowej z obowiązującymi przepisami prawa, w tym zgodności ze standardami sprawozdawczości zrównoważonego rozwoju w rozumieniu art. 63p pkt 2 ustawy z dnia 29 września 1994 r. o rachunkowości</w:t>
            </w:r>
            <w:r w:rsidR="007A5A23">
              <w:rPr>
                <w:rFonts w:ascii="Times New Roman" w:hAnsi="Times New Roman" w:cs="Times New Roman"/>
                <w:bCs/>
                <w:color w:val="0D0D0D" w:themeColor="text1" w:themeTint="F2"/>
                <w:lang w:val="pl-PL"/>
              </w:rPr>
              <w:t xml:space="preserve"> [</w:t>
            </w:r>
            <w:r w:rsidR="007A5A23" w:rsidRPr="00B817C8">
              <w:rPr>
                <w:rFonts w:ascii="Times New Roman" w:hAnsi="Times New Roman" w:cs="Times New Roman"/>
                <w:bCs/>
                <w:i/>
                <w:iCs/>
                <w:color w:val="0D0D0D" w:themeColor="text1" w:themeTint="F2"/>
                <w:lang w:val="pl-PL"/>
              </w:rPr>
              <w:t>albo ze standardami sprawozdawczości zrównoważonego rozwoju dla małych i średnich jednostek w rozumieniu art. 63p pkt 3 tej ustawy</w:t>
            </w:r>
            <w:r w:rsidR="00B817C8" w:rsidRPr="00B817C8">
              <w:rPr>
                <w:rFonts w:ascii="Times New Roman" w:hAnsi="Times New Roman" w:cs="Times New Roman"/>
                <w:bCs/>
                <w:i/>
                <w:iCs/>
                <w:color w:val="0D0D0D" w:themeColor="text1" w:themeTint="F2"/>
                <w:lang w:val="pl-PL"/>
              </w:rPr>
              <w:t xml:space="preserve"> – fragment skreślony</w:t>
            </w:r>
            <w:r w:rsidR="00B817C8">
              <w:rPr>
                <w:rFonts w:ascii="Times New Roman" w:hAnsi="Times New Roman" w:cs="Times New Roman"/>
                <w:bCs/>
                <w:color w:val="0D0D0D" w:themeColor="text1" w:themeTint="F2"/>
                <w:lang w:val="pl-PL"/>
              </w:rPr>
              <w:t>]</w:t>
            </w:r>
            <w:r w:rsidRPr="00E511A9">
              <w:rPr>
                <w:rFonts w:ascii="Times New Roman" w:hAnsi="Times New Roman" w:cs="Times New Roman"/>
                <w:bCs/>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43323788" w14:textId="77777777" w:rsidR="00600402" w:rsidRPr="00E511A9" w:rsidRDefault="00600402" w:rsidP="00D25D21">
            <w:pPr>
              <w:spacing w:after="0" w:line="240" w:lineRule="auto"/>
              <w:rPr>
                <w:rFonts w:ascii="Times New Roman" w:hAnsi="Times New Roman" w:cs="Times New Roman"/>
                <w:b/>
                <w:color w:val="0D0D0D" w:themeColor="text1" w:themeTint="F2"/>
                <w:lang w:val="pl-PL"/>
              </w:rPr>
            </w:pPr>
          </w:p>
        </w:tc>
      </w:tr>
      <w:tr w:rsidR="00600402" w:rsidRPr="006D2187" w14:paraId="764A7C47"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79ABE3DE" w14:textId="0390E405" w:rsidR="00600402" w:rsidRPr="00E511A9" w:rsidRDefault="00321AD8" w:rsidP="00C5471C">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12 lit. b</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47CDCC80" w14:textId="1A9C1318" w:rsidR="00321AD8" w:rsidRPr="00E511A9" w:rsidRDefault="00321AD8" w:rsidP="00C5471C">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12) w art. 34 wprowadza się następujące zmiany:</w:t>
            </w:r>
          </w:p>
          <w:p w14:paraId="2225BA02" w14:textId="4F78C377" w:rsidR="00321AD8" w:rsidRPr="00E511A9" w:rsidRDefault="00321AD8" w:rsidP="00C5471C">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w:t>
            </w:r>
            <w:r w:rsidR="00EC5045" w:rsidRPr="00E511A9">
              <w:rPr>
                <w:rFonts w:ascii="Times New Roman" w:hAnsi="Times New Roman" w:cs="Times New Roman"/>
                <w:bCs/>
                <w:color w:val="0D0D0D" w:themeColor="text1" w:themeTint="F2"/>
                <w:lang w:val="pl-PL"/>
              </w:rPr>
              <w:t xml:space="preserve"> </w:t>
            </w:r>
            <w:r w:rsidRPr="00E511A9">
              <w:rPr>
                <w:rFonts w:ascii="Times New Roman" w:hAnsi="Times New Roman" w:cs="Times New Roman"/>
                <w:bCs/>
                <w:color w:val="0D0D0D" w:themeColor="text1" w:themeTint="F2"/>
                <w:lang w:val="pl-PL"/>
              </w:rPr>
              <w:t>dodaje się ustęp w brzmieniu:</w:t>
            </w:r>
          </w:p>
          <w:p w14:paraId="5251AC91" w14:textId="572927BB" w:rsidR="00600402" w:rsidRPr="00E511A9" w:rsidRDefault="00321AD8" w:rsidP="00C5471C">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„2a.Państwa członkowskie zapewniają, aby opinia, o której mowa w ust. 1 akapit drugi lit. aa), była sporządzana przy pełnym poszanowaniu prawa jednostek w łańcuchu wartości, w których na dzień bilansowy średnia liczba zatrudnionych w poprzednim roku obrotowym nie przekracza 1 000, do odmowy udzielenia podmiotowi sprawozdającemu jakichkolwiek </w:t>
            </w:r>
            <w:r w:rsidRPr="00E511A9">
              <w:rPr>
                <w:rFonts w:ascii="Times New Roman" w:hAnsi="Times New Roman" w:cs="Times New Roman"/>
                <w:bCs/>
                <w:color w:val="0D0D0D" w:themeColor="text1" w:themeTint="F2"/>
                <w:lang w:val="pl-PL"/>
              </w:rPr>
              <w:lastRenderedPageBreak/>
              <w:t>informacji wykraczających poza informacje określone w standardach do dobrowolnego stosowania, o których mowa w art. 29ca.”</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22560654" w14:textId="18CEF824" w:rsidR="00600402" w:rsidRPr="00E511A9" w:rsidRDefault="00F153A7" w:rsidP="00C5471C">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593D7B36" w14:textId="4F47D85B" w:rsidR="00600402" w:rsidRPr="00E511A9" w:rsidRDefault="00F153A7" w:rsidP="00C5471C">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Art. 2 pkt 3 lit. b projektu </w:t>
            </w:r>
            <w:r w:rsidR="00C5471C">
              <w:rPr>
                <w:rFonts w:ascii="Times New Roman" w:hAnsi="Times New Roman" w:cs="Times New Roman"/>
                <w:bCs/>
                <w:color w:val="0D0D0D" w:themeColor="text1" w:themeTint="F2"/>
                <w:lang w:val="pl-PL"/>
              </w:rPr>
              <w:t xml:space="preserve">ustawy zmieniającej </w:t>
            </w:r>
            <w:r w:rsidRPr="00E511A9">
              <w:rPr>
                <w:rFonts w:ascii="Times New Roman" w:hAnsi="Times New Roman" w:cs="Times New Roman"/>
                <w:bCs/>
                <w:color w:val="0D0D0D" w:themeColor="text1" w:themeTint="F2"/>
                <w:lang w:val="pl-PL"/>
              </w:rPr>
              <w:t xml:space="preserve">(art. 87a ust. 4 </w:t>
            </w:r>
            <w:proofErr w:type="spellStart"/>
            <w:r w:rsidRPr="00E511A9">
              <w:rPr>
                <w:rFonts w:ascii="Times New Roman" w:hAnsi="Times New Roman" w:cs="Times New Roman"/>
                <w:bCs/>
                <w:color w:val="0D0D0D" w:themeColor="text1" w:themeTint="F2"/>
                <w:lang w:val="pl-PL"/>
              </w:rPr>
              <w:t>uobr</w:t>
            </w:r>
            <w:proofErr w:type="spellEnd"/>
            <w:r w:rsidRPr="00E511A9">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57640734" w14:textId="7ED70500" w:rsidR="00C5471C" w:rsidRDefault="00C5471C" w:rsidP="00C5471C">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Nowo dodany ust. 4 w art. 87a </w:t>
            </w:r>
            <w:proofErr w:type="spellStart"/>
            <w:r>
              <w:rPr>
                <w:rFonts w:ascii="Times New Roman" w:hAnsi="Times New Roman" w:cs="Times New Roman"/>
                <w:bCs/>
                <w:color w:val="0D0D0D" w:themeColor="text1" w:themeTint="F2"/>
                <w:lang w:val="pl-PL"/>
              </w:rPr>
              <w:t>uobr</w:t>
            </w:r>
            <w:proofErr w:type="spellEnd"/>
            <w:r>
              <w:rPr>
                <w:rFonts w:ascii="Times New Roman" w:hAnsi="Times New Roman" w:cs="Times New Roman"/>
                <w:bCs/>
                <w:color w:val="0D0D0D" w:themeColor="text1" w:themeTint="F2"/>
                <w:lang w:val="pl-PL"/>
              </w:rPr>
              <w:t>:</w:t>
            </w:r>
          </w:p>
          <w:p w14:paraId="26ACB763" w14:textId="31718EBF" w:rsidR="00600402" w:rsidRPr="00E511A9" w:rsidRDefault="00F153A7" w:rsidP="00C5471C">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4. </w:t>
            </w:r>
            <w:r w:rsidR="00946B3E" w:rsidRPr="00946B3E">
              <w:rPr>
                <w:rFonts w:ascii="Times New Roman" w:hAnsi="Times New Roman" w:cs="Times New Roman"/>
                <w:bCs/>
                <w:color w:val="0D0D0D" w:themeColor="text1" w:themeTint="F2"/>
                <w:lang w:val="pl-PL"/>
              </w:rPr>
              <w:t xml:space="preserve">Biegły rewident wydając opinię, o której mowa w ust. 3 pkt 9, uwzględnia  przysługujące jednostce chronionej w rozumieniu art. 63p pkt 6 ustawy z dnia 29 września 1994 r. o rachunkowości prawo odmowy udzielenia jednostce sporządzającej sprawozdawczość zrównoważonego rozwoju lub sprawozdawczość zrównoważonego rozwoju grupy kapitałowej informacji wykraczających poza zakres informacji określony w </w:t>
            </w:r>
            <w:r w:rsidR="00946B3E" w:rsidRPr="00946B3E">
              <w:rPr>
                <w:rFonts w:ascii="Times New Roman" w:hAnsi="Times New Roman" w:cs="Times New Roman"/>
                <w:bCs/>
                <w:color w:val="0D0D0D" w:themeColor="text1" w:themeTint="F2"/>
                <w:lang w:val="pl-PL"/>
              </w:rPr>
              <w:lastRenderedPageBreak/>
              <w:t>dobrowolnych standardach sprawozdawczości zrównoważonego rozwoju w rozumieniu art. 63p pkt 4 tej ustawy.</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4B04129A" w14:textId="77777777" w:rsidR="00600402" w:rsidRPr="00E511A9" w:rsidRDefault="00600402" w:rsidP="00C5471C">
            <w:pPr>
              <w:spacing w:after="0" w:line="240" w:lineRule="auto"/>
              <w:rPr>
                <w:rFonts w:ascii="Times New Roman" w:hAnsi="Times New Roman" w:cs="Times New Roman"/>
                <w:b/>
                <w:color w:val="0D0D0D" w:themeColor="text1" w:themeTint="F2"/>
                <w:lang w:val="pl-PL"/>
              </w:rPr>
            </w:pPr>
          </w:p>
        </w:tc>
      </w:tr>
      <w:tr w:rsidR="00600402" w:rsidRPr="006D2187" w14:paraId="6E23C055"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46FC1518" w14:textId="43DB83A1" w:rsidR="00600402" w:rsidRPr="00E511A9" w:rsidRDefault="00EC5045" w:rsidP="00C5471C">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13 lit. a</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1EBF9182" w14:textId="1C96B2DE" w:rsidR="00EC5045" w:rsidRPr="00E511A9" w:rsidRDefault="00EC5045" w:rsidP="00C5471C">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13) w art. 40a ust. 1 wprowadza się następujące zmiany:</w:t>
            </w:r>
          </w:p>
          <w:p w14:paraId="7F9DC8FD" w14:textId="52FC6D02" w:rsidR="00EC5045" w:rsidRPr="00E511A9" w:rsidRDefault="00EC5045" w:rsidP="00C5471C">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akapit drugi otrzymuje brzmienie:</w:t>
            </w:r>
          </w:p>
          <w:p w14:paraId="4FC22502" w14:textId="63348AC5" w:rsidR="00600402" w:rsidRPr="00E511A9" w:rsidRDefault="00EC5045" w:rsidP="00C5471C">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„Akapit pierwszy ma zastosowanie wyłącznie do jednostek zależnych, w których na dzień bilansowy przychody netto ze sprzedaży przekroczyły 200 000 000 EUR w poprzednim roku obrotowym.”;</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66128C79" w14:textId="7CCDFD75" w:rsidR="00600402" w:rsidRPr="00E511A9" w:rsidRDefault="00D006AD" w:rsidP="00C5471C">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70A3FA7C" w14:textId="2F4FDC51" w:rsidR="00600402" w:rsidRPr="00E511A9" w:rsidRDefault="00AB1BE4" w:rsidP="00C5471C">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 xml:space="preserve">Art. 1 pkt 10 lit. a </w:t>
            </w:r>
            <w:proofErr w:type="spellStart"/>
            <w:r w:rsidR="00947DEB">
              <w:rPr>
                <w:rFonts w:ascii="Times New Roman" w:hAnsi="Times New Roman" w:cs="Times New Roman"/>
                <w:bCs/>
                <w:color w:val="0D0D0D" w:themeColor="text1" w:themeTint="F2"/>
                <w:lang w:val="pl-PL"/>
              </w:rPr>
              <w:t>tiret</w:t>
            </w:r>
            <w:proofErr w:type="spellEnd"/>
            <w:r w:rsidR="00947DEB">
              <w:rPr>
                <w:rFonts w:ascii="Times New Roman" w:hAnsi="Times New Roman" w:cs="Times New Roman"/>
                <w:bCs/>
                <w:color w:val="0D0D0D" w:themeColor="text1" w:themeTint="F2"/>
                <w:lang w:val="pl-PL"/>
              </w:rPr>
              <w:t xml:space="preserve"> pierwszy podwójny </w:t>
            </w:r>
            <w:proofErr w:type="spellStart"/>
            <w:r w:rsidR="00947DEB">
              <w:rPr>
                <w:rFonts w:ascii="Times New Roman" w:hAnsi="Times New Roman" w:cs="Times New Roman"/>
                <w:bCs/>
                <w:color w:val="0D0D0D" w:themeColor="text1" w:themeTint="F2"/>
                <w:lang w:val="pl-PL"/>
              </w:rPr>
              <w:t>tiret</w:t>
            </w:r>
            <w:proofErr w:type="spellEnd"/>
            <w:r w:rsidR="00947DEB">
              <w:rPr>
                <w:rFonts w:ascii="Times New Roman" w:hAnsi="Times New Roman" w:cs="Times New Roman"/>
                <w:bCs/>
                <w:color w:val="0D0D0D" w:themeColor="text1" w:themeTint="F2"/>
                <w:lang w:val="pl-PL"/>
              </w:rPr>
              <w:t xml:space="preserve"> pierwszy </w:t>
            </w:r>
            <w:r w:rsidRPr="00E511A9">
              <w:rPr>
                <w:rFonts w:ascii="Times New Roman" w:hAnsi="Times New Roman" w:cs="Times New Roman"/>
                <w:bCs/>
                <w:color w:val="0D0D0D" w:themeColor="text1" w:themeTint="F2"/>
                <w:lang w:val="pl-PL"/>
              </w:rPr>
              <w:t>projektu</w:t>
            </w:r>
            <w:r w:rsidR="00C5471C">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63</w:t>
            </w:r>
            <w:r w:rsidR="002C565B" w:rsidRPr="00E511A9">
              <w:rPr>
                <w:rFonts w:ascii="Times New Roman" w:hAnsi="Times New Roman" w:cs="Times New Roman"/>
                <w:bCs/>
                <w:color w:val="0D0D0D" w:themeColor="text1" w:themeTint="F2"/>
                <w:lang w:val="pl-PL"/>
              </w:rPr>
              <w:t>zd</w:t>
            </w:r>
            <w:r w:rsidRPr="00E511A9">
              <w:rPr>
                <w:rFonts w:ascii="Times New Roman" w:hAnsi="Times New Roman" w:cs="Times New Roman"/>
                <w:bCs/>
                <w:color w:val="0D0D0D" w:themeColor="text1" w:themeTint="F2"/>
                <w:lang w:val="pl-PL"/>
              </w:rPr>
              <w:t xml:space="preserve"> ust.1</w:t>
            </w:r>
            <w:r w:rsidR="004A4D68">
              <w:rPr>
                <w:rFonts w:ascii="Times New Roman" w:hAnsi="Times New Roman" w:cs="Times New Roman"/>
                <w:bCs/>
                <w:color w:val="0D0D0D" w:themeColor="text1" w:themeTint="F2"/>
                <w:lang w:val="pl-PL"/>
              </w:rPr>
              <w:t xml:space="preserve"> pkt 1 lit. a</w:t>
            </w:r>
            <w:r w:rsidR="00414B70" w:rsidRPr="00E511A9">
              <w:rPr>
                <w:rFonts w:ascii="Times New Roman" w:hAnsi="Times New Roman" w:cs="Times New Roman"/>
                <w:bCs/>
                <w:color w:val="0D0D0D" w:themeColor="text1" w:themeTint="F2"/>
                <w:lang w:val="pl-PL"/>
              </w:rPr>
              <w:t xml:space="preserve">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32B012BA" w14:textId="7B585D8D" w:rsidR="004A4D68" w:rsidRDefault="004A4D68" w:rsidP="00C5471C">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Zmienione lit. a w art. 63zd ust. 1 pkt 1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4C43C980" w14:textId="4CD8C2A5" w:rsidR="00C21961" w:rsidRPr="00E511A9" w:rsidRDefault="00C21961" w:rsidP="00C5471C">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63zd. 1. Sprawozdawczość zrównoważonego rozwoju jednostek z państw spoza Europejskiego Obszaru Gospodarczego, dotyczącą odpowiednio grupy kapitałowej jednostki dominującej najwyższego szczebla w rozumieniu art. 63l ust. 1 pkt 1 albo jednostki samodzielnej w rozumieniu art. 63l ust. 1 pkt 2, publikuje:</w:t>
            </w:r>
          </w:p>
          <w:p w14:paraId="23903556" w14:textId="0CC71380" w:rsidR="00C21961" w:rsidRPr="00E511A9" w:rsidRDefault="00C21961" w:rsidP="00C5471C">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 jednostka zależna, której jednostka dominująca najwyższego szczebla ma siedzibę lub miejsce sprawowania zarządu poza terytorium Europejskiego Obszaru Gospodarczego, pod warunkiem że:</w:t>
            </w:r>
          </w:p>
          <w:p w14:paraId="465B7F8D" w14:textId="03BF7B2F" w:rsidR="00C21961" w:rsidRPr="00942656" w:rsidRDefault="00C21961" w:rsidP="00C5471C">
            <w:pPr>
              <w:spacing w:after="0" w:line="240" w:lineRule="auto"/>
              <w:rPr>
                <w:rFonts w:ascii="Times New Roman" w:hAnsi="Times New Roman" w:cs="Times New Roman"/>
                <w:b/>
                <w:color w:val="0D0D0D" w:themeColor="text1" w:themeTint="F2"/>
                <w:lang w:val="pl-PL"/>
              </w:rPr>
            </w:pPr>
            <w:r w:rsidRPr="004A4D68">
              <w:rPr>
                <w:rFonts w:ascii="Times New Roman" w:hAnsi="Times New Roman" w:cs="Times New Roman"/>
                <w:b/>
                <w:color w:val="0D0D0D" w:themeColor="text1" w:themeTint="F2"/>
                <w:lang w:val="pl-PL"/>
              </w:rPr>
              <w:t xml:space="preserve">a) </w:t>
            </w:r>
            <w:r w:rsidR="00942656" w:rsidRPr="00942656">
              <w:rPr>
                <w:rFonts w:ascii="Times New Roman" w:hAnsi="Times New Roman" w:cs="Times New Roman"/>
                <w:b/>
                <w:color w:val="0D0D0D" w:themeColor="text1" w:themeTint="F2"/>
                <w:lang w:val="pl-PL"/>
              </w:rPr>
              <w:t>jednostka zależna uzyskała przychody netto ze sprzedaży towarów i produktów w poprzedzającym roku obrotowym w wysokości przekraczającej 890 000 000 zł,</w:t>
            </w:r>
          </w:p>
          <w:p w14:paraId="5DCD62E7" w14:textId="4628DFE6" w:rsidR="00600402" w:rsidRPr="00E511A9" w:rsidRDefault="00600402" w:rsidP="00C5471C">
            <w:pPr>
              <w:spacing w:after="0" w:line="240" w:lineRule="auto"/>
              <w:rPr>
                <w:rFonts w:ascii="Times New Roman" w:hAnsi="Times New Roman" w:cs="Times New Roman"/>
                <w:b/>
                <w:color w:val="0D0D0D" w:themeColor="text1" w:themeTint="F2"/>
                <w:lang w:val="pl-PL"/>
              </w:rPr>
            </w:pP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2B581B80" w14:textId="77777777" w:rsidR="00600402" w:rsidRPr="00E511A9" w:rsidRDefault="00600402" w:rsidP="00C5471C">
            <w:pPr>
              <w:spacing w:after="0" w:line="240" w:lineRule="auto"/>
              <w:rPr>
                <w:rFonts w:ascii="Times New Roman" w:hAnsi="Times New Roman" w:cs="Times New Roman"/>
                <w:b/>
                <w:color w:val="0D0D0D" w:themeColor="text1" w:themeTint="F2"/>
                <w:lang w:val="pl-PL"/>
              </w:rPr>
            </w:pPr>
          </w:p>
        </w:tc>
      </w:tr>
      <w:tr w:rsidR="00600402" w:rsidRPr="006D2187" w14:paraId="483B6A05"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580F6B6D" w14:textId="577FFC09" w:rsidR="00600402" w:rsidRPr="00E511A9" w:rsidRDefault="00E811DD" w:rsidP="004A4D68">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13 lit. b</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6B505B6F" w14:textId="77777777" w:rsidR="00E811DD" w:rsidRPr="00E511A9" w:rsidRDefault="00E811DD" w:rsidP="004A4D6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13) w art. 40a ust. 1 wprowadza się następujące zmiany:</w:t>
            </w:r>
          </w:p>
          <w:p w14:paraId="7493D291" w14:textId="1749D2CE" w:rsidR="00E811DD" w:rsidRPr="00E511A9" w:rsidRDefault="00E811DD" w:rsidP="004A4D6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akapity czwarty i piąty otrzymują brzmienie:</w:t>
            </w:r>
          </w:p>
          <w:p w14:paraId="660200E8" w14:textId="77777777" w:rsidR="00E811DD" w:rsidRPr="00E511A9" w:rsidRDefault="00E811DD" w:rsidP="004A4D6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lastRenderedPageBreak/>
              <w:t>„Przepis, o którym mowa w akapicie trzecim, ma zastosowanie do oddziału wyłącznie w przypadku, gdy jednostka z państwa trzeciego nie posiada jednostki zależnej, o której mowa w akapicie pierwszym, oraz gdy w poprzednim roku obrotowym oddział uzyskał przychody netto ze sprzedaży przekraczające 200 000 000 EUR.</w:t>
            </w:r>
          </w:p>
          <w:p w14:paraId="62990944" w14:textId="012A7460" w:rsidR="00600402" w:rsidRPr="00E511A9" w:rsidRDefault="00E811DD" w:rsidP="004A4D68">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Akapity pierwszy i trzeci mają zastosowanie do jednostek zależnych lub oddziałów, o których mowa w tych akapitach, wyłącznie w przypadku, gdy jednostka z państwa trzeciego, na poziomie grupy lub, jeżeli nie ma to zastosowania, na poziomie indywidualnym, uzyskała w Unii przychody netto ze sprzedaży przekraczające 450 000 000 EUR za każde z ostatnich dwóch kolejnych lat obrotowych.”</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24055949" w14:textId="5676B0DA" w:rsidR="00600402" w:rsidRPr="00E511A9" w:rsidRDefault="00D006AD" w:rsidP="004A4D68">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26259ACB" w14:textId="5BB5C910" w:rsidR="00600402" w:rsidRDefault="00170EBD" w:rsidP="004A4D6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1 pkt 10 lit. </w:t>
            </w:r>
            <w:r w:rsidR="009E1FEA">
              <w:rPr>
                <w:rFonts w:ascii="Times New Roman" w:hAnsi="Times New Roman" w:cs="Times New Roman"/>
                <w:bCs/>
                <w:color w:val="0D0D0D" w:themeColor="text1" w:themeTint="F2"/>
                <w:lang w:val="pl-PL"/>
              </w:rPr>
              <w:t xml:space="preserve">a </w:t>
            </w:r>
            <w:proofErr w:type="spellStart"/>
            <w:r w:rsidR="009E1FEA">
              <w:rPr>
                <w:rFonts w:ascii="Times New Roman" w:hAnsi="Times New Roman" w:cs="Times New Roman"/>
                <w:bCs/>
                <w:color w:val="0D0D0D" w:themeColor="text1" w:themeTint="F2"/>
                <w:lang w:val="pl-PL"/>
              </w:rPr>
              <w:t>tiret</w:t>
            </w:r>
            <w:proofErr w:type="spellEnd"/>
            <w:r w:rsidR="009E1FEA">
              <w:rPr>
                <w:rFonts w:ascii="Times New Roman" w:hAnsi="Times New Roman" w:cs="Times New Roman"/>
                <w:bCs/>
                <w:color w:val="0D0D0D" w:themeColor="text1" w:themeTint="F2"/>
                <w:lang w:val="pl-PL"/>
              </w:rPr>
              <w:t xml:space="preserve"> drugi</w:t>
            </w:r>
            <w:r w:rsidRPr="00E511A9">
              <w:rPr>
                <w:rFonts w:ascii="Times New Roman" w:hAnsi="Times New Roman" w:cs="Times New Roman"/>
                <w:bCs/>
                <w:color w:val="0D0D0D" w:themeColor="text1" w:themeTint="F2"/>
                <w:lang w:val="pl-PL"/>
              </w:rPr>
              <w:t xml:space="preserve"> projektu</w:t>
            </w:r>
            <w:r w:rsidR="004A4D68">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w:t>
            </w:r>
            <w:r w:rsidRPr="00E511A9">
              <w:rPr>
                <w:rFonts w:ascii="Times New Roman" w:hAnsi="Times New Roman" w:cs="Times New Roman"/>
                <w:bCs/>
                <w:color w:val="0D0D0D" w:themeColor="text1" w:themeTint="F2"/>
                <w:lang w:val="pl-PL"/>
              </w:rPr>
              <w:lastRenderedPageBreak/>
              <w:t xml:space="preserve">(art. 63zd ust. 1 pkt 2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p w14:paraId="7ED8572C" w14:textId="7CCA0D12" w:rsidR="004A4D68" w:rsidRDefault="004A4D68" w:rsidP="004A4D68">
            <w:pPr>
              <w:spacing w:after="0" w:line="240" w:lineRule="auto"/>
              <w:rPr>
                <w:rFonts w:ascii="Times New Roman" w:hAnsi="Times New Roman" w:cs="Times New Roman"/>
                <w:bCs/>
                <w:color w:val="0D0D0D" w:themeColor="text1" w:themeTint="F2"/>
                <w:lang w:val="pl-PL"/>
              </w:rPr>
            </w:pPr>
          </w:p>
          <w:p w14:paraId="6E6466B8" w14:textId="7D7723F5" w:rsidR="009E1FEA" w:rsidRDefault="009E1FEA" w:rsidP="004A4D68">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63zd ust. 1 pkt 2 obecnej </w:t>
            </w:r>
            <w:proofErr w:type="spellStart"/>
            <w:r>
              <w:rPr>
                <w:rFonts w:ascii="Times New Roman" w:hAnsi="Times New Roman" w:cs="Times New Roman"/>
                <w:bCs/>
                <w:color w:val="0D0D0D" w:themeColor="text1" w:themeTint="F2"/>
                <w:lang w:val="pl-PL"/>
              </w:rPr>
              <w:t>uor</w:t>
            </w:r>
            <w:proofErr w:type="spellEnd"/>
          </w:p>
          <w:p w14:paraId="5EAB612B" w14:textId="77777777" w:rsidR="009E1FEA" w:rsidRDefault="009E1FEA" w:rsidP="004A4D68">
            <w:pPr>
              <w:spacing w:after="0" w:line="240" w:lineRule="auto"/>
              <w:rPr>
                <w:rFonts w:ascii="Times New Roman" w:hAnsi="Times New Roman" w:cs="Times New Roman"/>
                <w:bCs/>
                <w:color w:val="0D0D0D" w:themeColor="text1" w:themeTint="F2"/>
                <w:lang w:val="pl-PL"/>
              </w:rPr>
            </w:pPr>
          </w:p>
          <w:p w14:paraId="45E37C02" w14:textId="77777777" w:rsidR="004A4D68" w:rsidRDefault="004A4D68" w:rsidP="004A4D68">
            <w:pPr>
              <w:spacing w:after="0" w:line="240" w:lineRule="auto"/>
              <w:rPr>
                <w:rFonts w:ascii="Times New Roman" w:hAnsi="Times New Roman" w:cs="Times New Roman"/>
                <w:bCs/>
                <w:color w:val="0D0D0D" w:themeColor="text1" w:themeTint="F2"/>
                <w:lang w:val="pl-PL"/>
              </w:rPr>
            </w:pPr>
            <w:r w:rsidRPr="004A4D68">
              <w:rPr>
                <w:rFonts w:ascii="Times New Roman" w:hAnsi="Times New Roman" w:cs="Times New Roman"/>
                <w:bCs/>
                <w:color w:val="0D0D0D" w:themeColor="text1" w:themeTint="F2"/>
                <w:lang w:val="pl-PL"/>
              </w:rPr>
              <w:t>Art. 1 pkt 10 lit. a</w:t>
            </w:r>
            <w:r w:rsidR="009E1FEA">
              <w:rPr>
                <w:rFonts w:ascii="Times New Roman" w:hAnsi="Times New Roman" w:cs="Times New Roman"/>
                <w:bCs/>
                <w:color w:val="0D0D0D" w:themeColor="text1" w:themeTint="F2"/>
                <w:lang w:val="pl-PL"/>
              </w:rPr>
              <w:t xml:space="preserve"> </w:t>
            </w:r>
            <w:proofErr w:type="spellStart"/>
            <w:r w:rsidR="009E1FEA">
              <w:rPr>
                <w:rFonts w:ascii="Times New Roman" w:hAnsi="Times New Roman" w:cs="Times New Roman"/>
                <w:bCs/>
                <w:color w:val="0D0D0D" w:themeColor="text1" w:themeTint="F2"/>
                <w:lang w:val="pl-PL"/>
              </w:rPr>
              <w:t>tiret</w:t>
            </w:r>
            <w:proofErr w:type="spellEnd"/>
            <w:r w:rsidR="009E1FEA">
              <w:rPr>
                <w:rFonts w:ascii="Times New Roman" w:hAnsi="Times New Roman" w:cs="Times New Roman"/>
                <w:bCs/>
                <w:color w:val="0D0D0D" w:themeColor="text1" w:themeTint="F2"/>
                <w:lang w:val="pl-PL"/>
              </w:rPr>
              <w:t xml:space="preserve"> pierwszy podwójny </w:t>
            </w:r>
            <w:proofErr w:type="spellStart"/>
            <w:r w:rsidR="009E1FEA">
              <w:rPr>
                <w:rFonts w:ascii="Times New Roman" w:hAnsi="Times New Roman" w:cs="Times New Roman"/>
                <w:bCs/>
                <w:color w:val="0D0D0D" w:themeColor="text1" w:themeTint="F2"/>
                <w:lang w:val="pl-PL"/>
              </w:rPr>
              <w:t>tiret</w:t>
            </w:r>
            <w:proofErr w:type="spellEnd"/>
            <w:r w:rsidR="009E1FEA">
              <w:rPr>
                <w:rFonts w:ascii="Times New Roman" w:hAnsi="Times New Roman" w:cs="Times New Roman"/>
                <w:bCs/>
                <w:color w:val="0D0D0D" w:themeColor="text1" w:themeTint="F2"/>
                <w:lang w:val="pl-PL"/>
              </w:rPr>
              <w:t xml:space="preserve"> drugi</w:t>
            </w:r>
            <w:r w:rsidRPr="004A4D68">
              <w:rPr>
                <w:rFonts w:ascii="Times New Roman" w:hAnsi="Times New Roman" w:cs="Times New Roman"/>
                <w:bCs/>
                <w:color w:val="0D0D0D" w:themeColor="text1" w:themeTint="F2"/>
                <w:lang w:val="pl-PL"/>
              </w:rPr>
              <w:t xml:space="preserve"> projektu ust</w:t>
            </w:r>
            <w:r>
              <w:rPr>
                <w:rFonts w:ascii="Times New Roman" w:hAnsi="Times New Roman" w:cs="Times New Roman"/>
                <w:bCs/>
                <w:color w:val="0D0D0D" w:themeColor="text1" w:themeTint="F2"/>
                <w:lang w:val="pl-PL"/>
              </w:rPr>
              <w:t xml:space="preserve">awy zmieniającej (art. 63zd ust. 1 pkt 1 lit. b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3A5F2335" w14:textId="77777777" w:rsidR="009E1FEA" w:rsidRDefault="009E1FEA" w:rsidP="004A4D68">
            <w:pPr>
              <w:spacing w:after="0" w:line="240" w:lineRule="auto"/>
              <w:rPr>
                <w:rFonts w:ascii="Times New Roman" w:hAnsi="Times New Roman" w:cs="Times New Roman"/>
                <w:bCs/>
                <w:color w:val="0D0D0D" w:themeColor="text1" w:themeTint="F2"/>
                <w:lang w:val="pl-PL"/>
              </w:rPr>
            </w:pPr>
          </w:p>
          <w:p w14:paraId="7C3F085A" w14:textId="5C53826D" w:rsidR="009E1FEA" w:rsidRPr="004A4D68" w:rsidRDefault="009E1FEA" w:rsidP="004A4D68">
            <w:pPr>
              <w:spacing w:after="0" w:line="240" w:lineRule="auto"/>
              <w:rPr>
                <w:rFonts w:ascii="Times New Roman" w:hAnsi="Times New Roman" w:cs="Times New Roman"/>
                <w:b/>
                <w:color w:val="0D0D0D" w:themeColor="text1" w:themeTint="F2"/>
                <w:lang w:val="pl-PL"/>
              </w:rPr>
            </w:pPr>
            <w:r>
              <w:rPr>
                <w:rFonts w:ascii="Times New Roman" w:hAnsi="Times New Roman" w:cs="Times New Roman"/>
                <w:bCs/>
                <w:color w:val="0D0D0D" w:themeColor="text1" w:themeTint="F2"/>
                <w:lang w:val="pl-PL"/>
              </w:rPr>
              <w:t xml:space="preserve">Art. 63zd ust. 1 pkt 1 lit. b obecnej </w:t>
            </w:r>
            <w:proofErr w:type="spellStart"/>
            <w:r>
              <w:rPr>
                <w:rFonts w:ascii="Times New Roman" w:hAnsi="Times New Roman" w:cs="Times New Roman"/>
                <w:bCs/>
                <w:color w:val="0D0D0D" w:themeColor="text1" w:themeTint="F2"/>
                <w:lang w:val="pl-PL"/>
              </w:rPr>
              <w:t>uor</w:t>
            </w:r>
            <w:proofErr w:type="spellEnd"/>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3A17031A" w14:textId="69D76AFE" w:rsidR="004A4D68" w:rsidRDefault="004A4D68" w:rsidP="004A4D68">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lastRenderedPageBreak/>
              <w:t xml:space="preserve">Zmieniony pkt 2 w art. 63zd ust. 1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379A526B" w14:textId="76801D0D" w:rsidR="004A4D68" w:rsidRDefault="000A3BBF" w:rsidP="004A4D6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63zd ust 1. </w:t>
            </w:r>
            <w:r w:rsidR="004A4D68" w:rsidRPr="00E511A9">
              <w:rPr>
                <w:rFonts w:ascii="Times New Roman" w:hAnsi="Times New Roman" w:cs="Times New Roman"/>
                <w:bCs/>
                <w:color w:val="0D0D0D" w:themeColor="text1" w:themeTint="F2"/>
                <w:lang w:val="pl-PL"/>
              </w:rPr>
              <w:t xml:space="preserve">Sprawozdawczość zrównoważonego rozwoju jednostek z państw spoza Europejskiego Obszaru Gospodarczego, dotyczącą </w:t>
            </w:r>
            <w:r w:rsidR="004A4D68" w:rsidRPr="00E511A9">
              <w:rPr>
                <w:rFonts w:ascii="Times New Roman" w:hAnsi="Times New Roman" w:cs="Times New Roman"/>
                <w:bCs/>
                <w:color w:val="0D0D0D" w:themeColor="text1" w:themeTint="F2"/>
                <w:lang w:val="pl-PL"/>
              </w:rPr>
              <w:lastRenderedPageBreak/>
              <w:t>odpowiednio grupy kapitałowej jednostki dominującej najwyższego szczebla w rozumieniu art. 63l ust. 1 pkt 1 albo jednostki samodzielnej w rozumieniu art. 63l ust. 1 pkt 2, publikuje:</w:t>
            </w:r>
          </w:p>
          <w:p w14:paraId="660342B2" w14:textId="44818363" w:rsidR="005C7859" w:rsidRPr="009E1FEA" w:rsidRDefault="005C7859" w:rsidP="004A4D68">
            <w:pPr>
              <w:spacing w:after="0" w:line="240" w:lineRule="auto"/>
              <w:rPr>
                <w:rFonts w:ascii="Times New Roman" w:hAnsi="Times New Roman" w:cs="Times New Roman"/>
                <w:bCs/>
                <w:color w:val="0D0D0D" w:themeColor="text1" w:themeTint="F2"/>
                <w:lang w:val="pl-PL"/>
              </w:rPr>
            </w:pPr>
            <w:r w:rsidRPr="009E1FEA">
              <w:rPr>
                <w:rFonts w:ascii="Times New Roman" w:hAnsi="Times New Roman" w:cs="Times New Roman"/>
                <w:bCs/>
                <w:color w:val="0D0D0D" w:themeColor="text1" w:themeTint="F2"/>
                <w:lang w:val="pl-PL"/>
              </w:rPr>
              <w:t xml:space="preserve">2) oddział w rozumieniu art. 3 pkt 4 ustawy z dnia 6 marca 2018 r. o zasadach uczestnictwa przedsiębiorców zagranicznych i innych osób zagranicznych w obrocie gospodarczym na terytorium Rzeczypospolitej Polskiej, którego przychody netto ze sprzedaży towarów i produktów w poprzedzającym roku obrotowym przekroczyły kwotę </w:t>
            </w:r>
            <w:r w:rsidRPr="00A06493">
              <w:rPr>
                <w:rFonts w:ascii="Times New Roman" w:hAnsi="Times New Roman" w:cs="Times New Roman"/>
                <w:b/>
                <w:color w:val="0D0D0D" w:themeColor="text1" w:themeTint="F2"/>
                <w:lang w:val="pl-PL"/>
              </w:rPr>
              <w:t>890 000 000 zł</w:t>
            </w:r>
            <w:r w:rsidRPr="009E1FEA">
              <w:rPr>
                <w:rFonts w:ascii="Times New Roman" w:hAnsi="Times New Roman" w:cs="Times New Roman"/>
                <w:bCs/>
                <w:color w:val="0D0D0D" w:themeColor="text1" w:themeTint="F2"/>
                <w:lang w:val="pl-PL"/>
              </w:rPr>
              <w:t>, pod warunkiem że oddział ten został utworzony przez spółkę o formie prawnej podobnej do spółki kapitałowej albo spółki komandytowo-akcyjnej będącą:</w:t>
            </w:r>
          </w:p>
          <w:p w14:paraId="262291E3" w14:textId="77777777" w:rsidR="005C7859" w:rsidRPr="009E1FEA" w:rsidRDefault="005C7859" w:rsidP="004A4D68">
            <w:pPr>
              <w:spacing w:after="0" w:line="240" w:lineRule="auto"/>
              <w:rPr>
                <w:rFonts w:ascii="Times New Roman" w:hAnsi="Times New Roman" w:cs="Times New Roman"/>
                <w:bCs/>
                <w:color w:val="0D0D0D" w:themeColor="text1" w:themeTint="F2"/>
                <w:lang w:val="pl-PL"/>
              </w:rPr>
            </w:pPr>
            <w:r w:rsidRPr="009E1FEA">
              <w:rPr>
                <w:rFonts w:ascii="Times New Roman" w:hAnsi="Times New Roman" w:cs="Times New Roman"/>
                <w:bCs/>
                <w:color w:val="0D0D0D" w:themeColor="text1" w:themeTint="F2"/>
                <w:lang w:val="pl-PL"/>
              </w:rPr>
              <w:t xml:space="preserve">a) jednostką samodzielną mającą siedzibę lub miejsce sprawowania zarządu poza terytorium Europejskiego Obszaru Gospodarczego, która uzyskała na terytorium Unii Europejskiej przychody netto ze sprzedaży towarów i produktów przekraczające </w:t>
            </w:r>
            <w:r w:rsidRPr="00A06493">
              <w:rPr>
                <w:rFonts w:ascii="Times New Roman" w:hAnsi="Times New Roman" w:cs="Times New Roman"/>
                <w:b/>
                <w:color w:val="0D0D0D" w:themeColor="text1" w:themeTint="F2"/>
                <w:lang w:val="pl-PL"/>
              </w:rPr>
              <w:t>450 000 000 euro</w:t>
            </w:r>
            <w:r w:rsidRPr="009E1FEA">
              <w:rPr>
                <w:rFonts w:ascii="Times New Roman" w:hAnsi="Times New Roman" w:cs="Times New Roman"/>
                <w:bCs/>
                <w:color w:val="0D0D0D" w:themeColor="text1" w:themeTint="F2"/>
                <w:lang w:val="pl-PL"/>
              </w:rPr>
              <w:t xml:space="preserve"> dla każdego z 2 ostatnich lat obrotowych, albo</w:t>
            </w:r>
          </w:p>
          <w:p w14:paraId="17438889" w14:textId="77777777" w:rsidR="005C7859" w:rsidRPr="009E1FEA" w:rsidRDefault="005C7859" w:rsidP="004A4D68">
            <w:pPr>
              <w:spacing w:after="0" w:line="240" w:lineRule="auto"/>
              <w:rPr>
                <w:rFonts w:ascii="Times New Roman" w:hAnsi="Times New Roman" w:cs="Times New Roman"/>
                <w:bCs/>
                <w:color w:val="0D0D0D" w:themeColor="text1" w:themeTint="F2"/>
                <w:lang w:val="pl-PL"/>
              </w:rPr>
            </w:pPr>
            <w:r w:rsidRPr="009E1FEA">
              <w:rPr>
                <w:rFonts w:ascii="Times New Roman" w:hAnsi="Times New Roman" w:cs="Times New Roman"/>
                <w:bCs/>
                <w:color w:val="0D0D0D" w:themeColor="text1" w:themeTint="F2"/>
                <w:lang w:val="pl-PL"/>
              </w:rPr>
              <w:t xml:space="preserve">b) jednostką powiązaną grupy kapitałowej mającą siedzibę lub miejsce sprawowania zarządu poza terytorium Europejskiego Obszaru </w:t>
            </w:r>
            <w:r w:rsidRPr="009E1FEA">
              <w:rPr>
                <w:rFonts w:ascii="Times New Roman" w:hAnsi="Times New Roman" w:cs="Times New Roman"/>
                <w:bCs/>
                <w:color w:val="0D0D0D" w:themeColor="text1" w:themeTint="F2"/>
                <w:lang w:val="pl-PL"/>
              </w:rPr>
              <w:lastRenderedPageBreak/>
              <w:t>Gospodarczego, jeżeli jednostka dominująca najwyższego szczebla tej grupy kapitałowej:</w:t>
            </w:r>
          </w:p>
          <w:p w14:paraId="14D9A5CC" w14:textId="77777777" w:rsidR="005C7859" w:rsidRPr="009E1FEA" w:rsidRDefault="005C7859" w:rsidP="004A4D68">
            <w:pPr>
              <w:spacing w:after="0" w:line="240" w:lineRule="auto"/>
              <w:rPr>
                <w:rFonts w:ascii="Times New Roman" w:hAnsi="Times New Roman" w:cs="Times New Roman"/>
                <w:bCs/>
                <w:color w:val="0D0D0D" w:themeColor="text1" w:themeTint="F2"/>
                <w:lang w:val="pl-PL"/>
              </w:rPr>
            </w:pPr>
            <w:r w:rsidRPr="007609A6">
              <w:rPr>
                <w:rFonts w:ascii="Times New Roman" w:hAnsi="Times New Roman" w:cs="Times New Roman"/>
                <w:b/>
                <w:color w:val="0D0D0D" w:themeColor="text1" w:themeTint="F2"/>
                <w:lang w:val="pl-PL"/>
              </w:rPr>
              <w:t xml:space="preserve">– </w:t>
            </w:r>
            <w:r w:rsidRPr="009E1FEA">
              <w:rPr>
                <w:rFonts w:ascii="Times New Roman" w:hAnsi="Times New Roman" w:cs="Times New Roman"/>
                <w:bCs/>
                <w:color w:val="0D0D0D" w:themeColor="text1" w:themeTint="F2"/>
                <w:lang w:val="pl-PL"/>
              </w:rPr>
              <w:t>ma siedzibę lub miejsce sprawowania zarządu poza terytorium Europejskiego Obszaru Gospodarczego i nie posiada ona na terytorium Unii Europejskiej jednostki zależnej, o której mowa w pkt 1 lit. a, oraz</w:t>
            </w:r>
          </w:p>
          <w:p w14:paraId="03E0099A" w14:textId="77777777" w:rsidR="00600402" w:rsidRPr="00973C8E" w:rsidRDefault="005C7859" w:rsidP="004A4D68">
            <w:pPr>
              <w:spacing w:after="0" w:line="240" w:lineRule="auto"/>
              <w:rPr>
                <w:rFonts w:ascii="Times New Roman" w:hAnsi="Times New Roman" w:cs="Times New Roman"/>
                <w:bCs/>
                <w:color w:val="0D0D0D" w:themeColor="text1" w:themeTint="F2"/>
                <w:lang w:val="pl-PL"/>
              </w:rPr>
            </w:pPr>
            <w:r w:rsidRPr="009E1FEA">
              <w:rPr>
                <w:rFonts w:ascii="Times New Roman" w:hAnsi="Times New Roman" w:cs="Times New Roman"/>
                <w:bCs/>
                <w:color w:val="0D0D0D" w:themeColor="text1" w:themeTint="F2"/>
                <w:lang w:val="pl-PL"/>
              </w:rPr>
              <w:t xml:space="preserve">– uzyskała na poziomie grupy na terytorium Unii Europejskiej przychody netto ze sprzedaży towarów i produktów przekraczające </w:t>
            </w:r>
            <w:r w:rsidRPr="00A06493">
              <w:rPr>
                <w:rFonts w:ascii="Times New Roman" w:hAnsi="Times New Roman" w:cs="Times New Roman"/>
                <w:b/>
                <w:color w:val="0D0D0D" w:themeColor="text1" w:themeTint="F2"/>
                <w:lang w:val="pl-PL"/>
              </w:rPr>
              <w:t>450 000 000 euro</w:t>
            </w:r>
            <w:r w:rsidRPr="009E1FEA">
              <w:rPr>
                <w:rFonts w:ascii="Times New Roman" w:hAnsi="Times New Roman" w:cs="Times New Roman"/>
                <w:bCs/>
                <w:color w:val="0D0D0D" w:themeColor="text1" w:themeTint="F2"/>
                <w:lang w:val="pl-PL"/>
              </w:rPr>
              <w:t xml:space="preserve"> dla każdego z 2 ostatnich lat obrotowych</w:t>
            </w:r>
            <w:r w:rsidRPr="00973C8E">
              <w:rPr>
                <w:rFonts w:ascii="Times New Roman" w:hAnsi="Times New Roman" w:cs="Times New Roman"/>
                <w:bCs/>
                <w:color w:val="0D0D0D" w:themeColor="text1" w:themeTint="F2"/>
                <w:lang w:val="pl-PL"/>
              </w:rPr>
              <w:t>.</w:t>
            </w:r>
          </w:p>
          <w:p w14:paraId="71828243" w14:textId="597CBD2B" w:rsidR="004A4D68" w:rsidRDefault="004A4D68" w:rsidP="004A4D68">
            <w:pPr>
              <w:spacing w:after="0" w:line="240" w:lineRule="auto"/>
              <w:rPr>
                <w:rFonts w:ascii="Times New Roman" w:hAnsi="Times New Roman" w:cs="Times New Roman"/>
                <w:bCs/>
                <w:color w:val="0D0D0D" w:themeColor="text1" w:themeTint="F2"/>
                <w:lang w:val="pl-PL"/>
              </w:rPr>
            </w:pPr>
          </w:p>
          <w:p w14:paraId="21720279" w14:textId="4A8B2A53" w:rsidR="007609A6" w:rsidRDefault="007609A6" w:rsidP="004A4D68">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Zmieniona lit. b w art. 63zd ust. 1 pkt 1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36CC3F26" w14:textId="77777777" w:rsidR="004A4D68" w:rsidRPr="00E511A9" w:rsidRDefault="004A4D68" w:rsidP="004A4D6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63zd. 1. Sprawozdawczość zrównoważonego rozwoju jednostek z państw spoza Europejskiego Obszaru Gospodarczego, dotyczącą odpowiednio grupy kapitałowej jednostki dominującej najwyższego szczebla w rozumieniu art. 63l ust. 1 pkt 1 albo jednostki samodzielnej w rozumieniu art. 63l ust. 1 pkt 2, publikuje:</w:t>
            </w:r>
          </w:p>
          <w:p w14:paraId="549F638E" w14:textId="77777777" w:rsidR="004A4D68" w:rsidRPr="00E511A9" w:rsidRDefault="004A4D68" w:rsidP="004A4D68">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 jednostka zależna, której jednostka dominująca najwyższego szczebla ma siedzibę lub miejsce sprawowania zarządu poza terytorium Europejskiego Obszaru Gospodarczego, pod warunkiem że:</w:t>
            </w:r>
          </w:p>
          <w:p w14:paraId="01BB14C2" w14:textId="4DF56F25" w:rsidR="004A4D68" w:rsidRPr="00BF7C42" w:rsidRDefault="004A4D68" w:rsidP="004A4D68">
            <w:pPr>
              <w:spacing w:after="0" w:line="240" w:lineRule="auto"/>
              <w:rPr>
                <w:rFonts w:ascii="Times New Roman" w:hAnsi="Times New Roman" w:cs="Times New Roman"/>
                <w:bCs/>
                <w:color w:val="0D0D0D" w:themeColor="text1" w:themeTint="F2"/>
                <w:lang w:val="pl-PL"/>
              </w:rPr>
            </w:pPr>
            <w:r w:rsidRPr="007609A6">
              <w:rPr>
                <w:rFonts w:ascii="Times New Roman" w:hAnsi="Times New Roman" w:cs="Times New Roman"/>
                <w:bCs/>
                <w:color w:val="0D0D0D" w:themeColor="text1" w:themeTint="F2"/>
                <w:lang w:val="pl-PL"/>
              </w:rPr>
              <w:lastRenderedPageBreak/>
              <w:t xml:space="preserve">a) </w:t>
            </w:r>
            <w:r w:rsidR="00973C8E" w:rsidRPr="00BF7C42">
              <w:rPr>
                <w:rFonts w:ascii="Times New Roman" w:hAnsi="Times New Roman" w:cs="Times New Roman"/>
                <w:bCs/>
                <w:color w:val="0D0D0D" w:themeColor="text1" w:themeTint="F2"/>
                <w:lang w:val="pl-PL"/>
              </w:rPr>
              <w:t>jednostka zależna uzyskała przychody netto ze sprzedaży towarów i produktów w poprzedzającym roku obrotowym w wysokości przekraczającej 890 000 000 zł,</w:t>
            </w:r>
          </w:p>
          <w:p w14:paraId="193065CD" w14:textId="0118059C" w:rsidR="004A4D68" w:rsidRPr="00973C8E" w:rsidRDefault="004A4D68" w:rsidP="004A4D68">
            <w:pPr>
              <w:spacing w:after="0" w:line="240" w:lineRule="auto"/>
              <w:rPr>
                <w:rFonts w:ascii="Times New Roman" w:hAnsi="Times New Roman" w:cs="Times New Roman"/>
                <w:bCs/>
                <w:color w:val="0D0D0D" w:themeColor="text1" w:themeTint="F2"/>
                <w:lang w:val="pl-PL"/>
              </w:rPr>
            </w:pPr>
            <w:r w:rsidRPr="00BF7C42">
              <w:rPr>
                <w:rFonts w:ascii="Times New Roman" w:hAnsi="Times New Roman" w:cs="Times New Roman"/>
                <w:b/>
                <w:color w:val="0D0D0D" w:themeColor="text1" w:themeTint="F2"/>
                <w:lang w:val="pl-PL"/>
              </w:rPr>
              <w:t xml:space="preserve">b) jednostka dominująca najwyższego szczebla uzyskała na poziomie grupy na terytorium Unii Europejskiej przychody netto ze sprzedaży towarów i produktów przekraczające </w:t>
            </w:r>
            <w:r w:rsidRPr="00973C8E">
              <w:rPr>
                <w:rFonts w:ascii="Times New Roman" w:hAnsi="Times New Roman" w:cs="Times New Roman"/>
                <w:b/>
                <w:color w:val="0D0D0D" w:themeColor="text1" w:themeTint="F2"/>
                <w:lang w:val="pl-PL"/>
              </w:rPr>
              <w:t>450 000 000 euro</w:t>
            </w:r>
            <w:r w:rsidRPr="00BF7C42">
              <w:rPr>
                <w:rFonts w:ascii="Times New Roman" w:hAnsi="Times New Roman" w:cs="Times New Roman"/>
                <w:bCs/>
                <w:color w:val="0D0D0D" w:themeColor="text1" w:themeTint="F2"/>
                <w:lang w:val="pl-PL"/>
              </w:rPr>
              <w:t xml:space="preserve"> dla każdego z 2 ostatnich lat obrotowych;</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70BE1BBF" w14:textId="77777777" w:rsidR="00600402" w:rsidRPr="00E511A9" w:rsidRDefault="00600402" w:rsidP="004A4D68">
            <w:pPr>
              <w:spacing w:after="0" w:line="240" w:lineRule="auto"/>
              <w:rPr>
                <w:rFonts w:ascii="Times New Roman" w:hAnsi="Times New Roman" w:cs="Times New Roman"/>
                <w:b/>
                <w:color w:val="0D0D0D" w:themeColor="text1" w:themeTint="F2"/>
                <w:lang w:val="pl-PL"/>
              </w:rPr>
            </w:pPr>
          </w:p>
        </w:tc>
      </w:tr>
      <w:tr w:rsidR="00EC5045" w:rsidRPr="006D2187" w14:paraId="77D95FA8"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3D9378FB" w14:textId="3A56EDCF" w:rsidR="00EC5045" w:rsidRPr="00E511A9" w:rsidRDefault="00E811DD" w:rsidP="007609A6">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lastRenderedPageBreak/>
              <w:t>Art. 2 pkt 13 lit. c</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5731296B" w14:textId="7DBA7593" w:rsidR="000E6030" w:rsidRPr="00E511A9" w:rsidRDefault="000E6030"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13) w art. 40a ust. 1 wprowadza się następujące zmiany:</w:t>
            </w:r>
          </w:p>
          <w:p w14:paraId="722D1030" w14:textId="05097679" w:rsidR="000E6030" w:rsidRPr="00E511A9" w:rsidRDefault="000E6030"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dodaje się akapit w brzmieniu:</w:t>
            </w:r>
          </w:p>
          <w:p w14:paraId="5D951158" w14:textId="6A4D2780" w:rsidR="00EC5045" w:rsidRPr="00E511A9" w:rsidRDefault="000E6030"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„Na zasadzie odstępstwa od akapitów pierwszego i trzeciego, w przypadku gdy jednostka z państwa trzeciego jest finansową jednostką holdingową, której jednostki zależne mają odrębne modele biznesowe i prowadzą działalność niezależnie od siebie, państwa członkowskie zapewniają, że jednostki zależne i oddziały mogą decydować o niepublikowaniu i nieudostępnianiu sprawozdania w zakresie zrównoważonego rozwoju, o którym mowa w akapitach pierwszym i trzecim.”</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3AC746D8" w14:textId="5AEBBFF8" w:rsidR="00EC5045" w:rsidRPr="00E511A9" w:rsidRDefault="00D006AD" w:rsidP="007609A6">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44D5A8F6" w14:textId="2500F8E2" w:rsidR="00B958B8" w:rsidRPr="00E511A9" w:rsidRDefault="00B958B8"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1 pkt 4 lit. b projektu</w:t>
            </w:r>
            <w:r w:rsidR="007609A6">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63p pkt </w:t>
            </w:r>
            <w:r w:rsidR="007609A6">
              <w:rPr>
                <w:rFonts w:ascii="Times New Roman" w:hAnsi="Times New Roman" w:cs="Times New Roman"/>
                <w:bCs/>
                <w:color w:val="0D0D0D" w:themeColor="text1" w:themeTint="F2"/>
                <w:lang w:val="pl-PL"/>
              </w:rPr>
              <w:t>5</w:t>
            </w:r>
            <w:r w:rsidRPr="00E511A9">
              <w:rPr>
                <w:rFonts w:ascii="Times New Roman" w:hAnsi="Times New Roman" w:cs="Times New Roman"/>
                <w:bCs/>
                <w:color w:val="0D0D0D" w:themeColor="text1" w:themeTint="F2"/>
                <w:lang w:val="pl-PL"/>
              </w:rPr>
              <w:t xml:space="preserve">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p w14:paraId="558E07FF" w14:textId="77777777" w:rsidR="00B958B8" w:rsidRPr="00E511A9" w:rsidRDefault="00B958B8" w:rsidP="007609A6">
            <w:pPr>
              <w:spacing w:after="0" w:line="240" w:lineRule="auto"/>
              <w:rPr>
                <w:rFonts w:ascii="Times New Roman" w:hAnsi="Times New Roman" w:cs="Times New Roman"/>
                <w:bCs/>
                <w:color w:val="0D0D0D" w:themeColor="text1" w:themeTint="F2"/>
                <w:lang w:val="pl-PL"/>
              </w:rPr>
            </w:pPr>
          </w:p>
          <w:p w14:paraId="09F59933" w14:textId="3ED0426D" w:rsidR="00EC5045" w:rsidRPr="007609A6" w:rsidRDefault="00AB1BE4"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1 pkt 10 lit.</w:t>
            </w:r>
            <w:r w:rsidR="00170EBD" w:rsidRPr="00E511A9">
              <w:rPr>
                <w:rFonts w:ascii="Times New Roman" w:hAnsi="Times New Roman" w:cs="Times New Roman"/>
                <w:bCs/>
                <w:color w:val="0D0D0D" w:themeColor="text1" w:themeTint="F2"/>
                <w:lang w:val="pl-PL"/>
              </w:rPr>
              <w:t> </w:t>
            </w:r>
            <w:r w:rsidR="00BF7C42">
              <w:rPr>
                <w:rFonts w:ascii="Times New Roman" w:hAnsi="Times New Roman" w:cs="Times New Roman"/>
                <w:bCs/>
                <w:color w:val="0D0D0D" w:themeColor="text1" w:themeTint="F2"/>
                <w:lang w:val="pl-PL"/>
              </w:rPr>
              <w:t>b</w:t>
            </w:r>
            <w:r w:rsidRPr="00E511A9">
              <w:rPr>
                <w:rFonts w:ascii="Times New Roman" w:hAnsi="Times New Roman" w:cs="Times New Roman"/>
                <w:bCs/>
                <w:color w:val="0D0D0D" w:themeColor="text1" w:themeTint="F2"/>
                <w:lang w:val="pl-PL"/>
              </w:rPr>
              <w:t xml:space="preserve"> projektu</w:t>
            </w:r>
            <w:r w:rsidR="007609A6">
              <w:rPr>
                <w:rFonts w:ascii="Times New Roman" w:hAnsi="Times New Roman" w:cs="Times New Roman"/>
                <w:bCs/>
                <w:color w:val="0D0D0D" w:themeColor="text1" w:themeTint="F2"/>
                <w:lang w:val="pl-PL"/>
              </w:rPr>
              <w:t xml:space="preserve"> ustawy zmieniającej</w:t>
            </w:r>
            <w:r w:rsidRPr="00E511A9">
              <w:rPr>
                <w:rFonts w:ascii="Times New Roman" w:hAnsi="Times New Roman" w:cs="Times New Roman"/>
                <w:bCs/>
                <w:color w:val="0D0D0D" w:themeColor="text1" w:themeTint="F2"/>
                <w:lang w:val="pl-PL"/>
              </w:rPr>
              <w:t xml:space="preserve"> (art. 63zd ust. 1a </w:t>
            </w:r>
            <w:proofErr w:type="spellStart"/>
            <w:r w:rsidRPr="00E511A9">
              <w:rPr>
                <w:rFonts w:ascii="Times New Roman" w:hAnsi="Times New Roman" w:cs="Times New Roman"/>
                <w:bCs/>
                <w:color w:val="0D0D0D" w:themeColor="text1" w:themeTint="F2"/>
                <w:lang w:val="pl-PL"/>
              </w:rPr>
              <w:t>uor</w:t>
            </w:r>
            <w:proofErr w:type="spellEnd"/>
            <w:r w:rsidRPr="00E511A9">
              <w:rPr>
                <w:rFonts w:ascii="Times New Roman" w:hAnsi="Times New Roman" w:cs="Times New Roman"/>
                <w:bCs/>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25D0E318" w14:textId="224837A2" w:rsidR="007609A6" w:rsidRDefault="007609A6" w:rsidP="007609A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Dodany pkt 5 w art. 63p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578BF8C7" w14:textId="5F0033D2" w:rsidR="00B958B8" w:rsidRPr="00E511A9" w:rsidRDefault="00B958B8"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63p. Ilekroć w rozdziale jest mowa o:</w:t>
            </w:r>
          </w:p>
          <w:p w14:paraId="366CCBF7" w14:textId="0B12B9F1" w:rsidR="00B958B8" w:rsidRPr="00360D6E" w:rsidRDefault="00B958B8"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5) </w:t>
            </w:r>
            <w:r w:rsidR="00360D6E" w:rsidRPr="00360D6E">
              <w:rPr>
                <w:rFonts w:ascii="Times New Roman" w:hAnsi="Times New Roman" w:cs="Times New Roman"/>
                <w:bCs/>
                <w:color w:val="0D0D0D" w:themeColor="text1" w:themeTint="F2"/>
                <w:lang w:val="pl-PL"/>
              </w:rPr>
              <w:t xml:space="preserve">finansowej jednostce holdingowej – </w:t>
            </w:r>
            <w:r w:rsidR="00E22199" w:rsidRPr="00E22199">
              <w:rPr>
                <w:rFonts w:ascii="Times New Roman" w:hAnsi="Times New Roman" w:cs="Times New Roman"/>
                <w:bCs/>
                <w:color w:val="0D0D0D" w:themeColor="text1" w:themeTint="F2"/>
                <w:lang w:val="pl-PL"/>
              </w:rPr>
              <w:t>rozumie się przez to jednostkę, której wyłącznym przedmiotem działalności jest nabywanie udziałów w innych jednostkach oraz zarządzanie tymi udziałami i osiąganie z nich zysków, o ile jednostka ta nie angażuje się bezpośrednio lub pośrednio w zarządzanie tymi jednostkami, z wyłączeniem przypadków korzystania przez tę jednostkę z przysługujących jej praw jako akcjonariusza</w:t>
            </w:r>
            <w:r w:rsidR="00360D6E" w:rsidRPr="00360D6E">
              <w:rPr>
                <w:rFonts w:ascii="Times New Roman" w:hAnsi="Times New Roman" w:cs="Times New Roman"/>
                <w:bCs/>
                <w:color w:val="0D0D0D" w:themeColor="text1" w:themeTint="F2"/>
                <w:lang w:val="pl-PL"/>
              </w:rPr>
              <w:t>;</w:t>
            </w:r>
          </w:p>
          <w:p w14:paraId="622243B2" w14:textId="77777777" w:rsidR="00B958B8" w:rsidRPr="00E511A9" w:rsidRDefault="00B958B8" w:rsidP="007609A6">
            <w:pPr>
              <w:spacing w:after="0" w:line="240" w:lineRule="auto"/>
              <w:rPr>
                <w:rFonts w:ascii="Times New Roman" w:hAnsi="Times New Roman" w:cs="Times New Roman"/>
                <w:bCs/>
                <w:color w:val="0D0D0D" w:themeColor="text1" w:themeTint="F2"/>
                <w:lang w:val="pl-PL"/>
              </w:rPr>
            </w:pPr>
          </w:p>
          <w:p w14:paraId="5625337A" w14:textId="371349A4" w:rsidR="007609A6" w:rsidRDefault="007609A6" w:rsidP="007609A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Nowo dodany ust. 1a w art. 63zd </w:t>
            </w:r>
            <w:proofErr w:type="spellStart"/>
            <w:r>
              <w:rPr>
                <w:rFonts w:ascii="Times New Roman" w:hAnsi="Times New Roman" w:cs="Times New Roman"/>
                <w:bCs/>
                <w:color w:val="0D0D0D" w:themeColor="text1" w:themeTint="F2"/>
                <w:lang w:val="pl-PL"/>
              </w:rPr>
              <w:t>uor</w:t>
            </w:r>
            <w:proofErr w:type="spellEnd"/>
            <w:r>
              <w:rPr>
                <w:rFonts w:ascii="Times New Roman" w:hAnsi="Times New Roman" w:cs="Times New Roman"/>
                <w:bCs/>
                <w:color w:val="0D0D0D" w:themeColor="text1" w:themeTint="F2"/>
                <w:lang w:val="pl-PL"/>
              </w:rPr>
              <w:t>:</w:t>
            </w:r>
          </w:p>
          <w:p w14:paraId="2E02ED01" w14:textId="64AEFA52" w:rsidR="00EC5045" w:rsidRPr="00360D6E" w:rsidRDefault="00AB1BE4"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63zd. 1a. </w:t>
            </w:r>
            <w:r w:rsidR="00946B3E" w:rsidRPr="00946B3E">
              <w:rPr>
                <w:rFonts w:ascii="Times New Roman" w:hAnsi="Times New Roman" w:cs="Times New Roman"/>
                <w:bCs/>
                <w:color w:val="0D0D0D" w:themeColor="text1" w:themeTint="F2"/>
                <w:lang w:val="pl-PL"/>
              </w:rPr>
              <w:t xml:space="preserve">Kierownik jednostki zależnej, o której mowa w ust. 1 pkt 1, albo kierownik oddziału, o którym mowa w ust. 1 pkt 2, może podjąć decyzję o niepublikowaniu sprawozdawczości zrównoważonego </w:t>
            </w:r>
            <w:r w:rsidR="00946B3E" w:rsidRPr="00946B3E">
              <w:rPr>
                <w:rFonts w:ascii="Times New Roman" w:hAnsi="Times New Roman" w:cs="Times New Roman"/>
                <w:bCs/>
                <w:color w:val="0D0D0D" w:themeColor="text1" w:themeTint="F2"/>
                <w:lang w:val="pl-PL"/>
              </w:rPr>
              <w:lastRenderedPageBreak/>
              <w:t>rozwoju jednostek z państw spoza Europejskiego Obszaru Gospodarczego dotyczącej grupy kapitałowej jednostki dominującej najwyższego szczebla, jeżeli jednostka dominująca najwyższego szczebla, o której mowa w ust. 1 pkt 1 albo ust. 1 pkt 2 lit. b, jest finansową jednostką holdingową, a modele biznesowe i prowadzona działalność jej jednostek zależnych są niezależne od siebie</w:t>
            </w:r>
            <w:r w:rsidR="00946B3E">
              <w:rPr>
                <w:rFonts w:ascii="Times New Roman" w:hAnsi="Times New Roman" w:cs="Times New Roman"/>
                <w:bCs/>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414B1109" w14:textId="77777777" w:rsidR="00EC5045" w:rsidRPr="00E511A9" w:rsidRDefault="00EC5045" w:rsidP="007609A6">
            <w:pPr>
              <w:spacing w:after="0" w:line="240" w:lineRule="auto"/>
              <w:rPr>
                <w:rFonts w:ascii="Times New Roman" w:hAnsi="Times New Roman" w:cs="Times New Roman"/>
                <w:b/>
                <w:color w:val="0D0D0D" w:themeColor="text1" w:themeTint="F2"/>
                <w:lang w:val="pl-PL"/>
              </w:rPr>
            </w:pPr>
          </w:p>
        </w:tc>
      </w:tr>
      <w:tr w:rsidR="00EC5045" w:rsidRPr="006D2187" w14:paraId="1192CF0E"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7958EFEC" w14:textId="79FCE97F" w:rsidR="00EC5045" w:rsidRPr="00E511A9" w:rsidRDefault="000E01E6" w:rsidP="007609A6">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en-US"/>
              </w:rPr>
              <w:t>Art. 2 pkt 14</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11254712" w14:textId="19C6A748" w:rsidR="000E01E6" w:rsidRPr="00E511A9" w:rsidRDefault="000E01E6"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14) w art. 49 wprowadza się następujące zmiany:</w:t>
            </w:r>
          </w:p>
          <w:p w14:paraId="2C1D67C6" w14:textId="6F37983E" w:rsidR="000E01E6" w:rsidRPr="00E511A9" w:rsidRDefault="000E01E6"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ust. 2 otrzymuje brzmienie:</w:t>
            </w:r>
          </w:p>
          <w:p w14:paraId="1D86AC1A" w14:textId="42D88739" w:rsidR="00EC5045" w:rsidRPr="00E511A9" w:rsidRDefault="000E01E6"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„2. Uprawnienia do przyjmowania aktów delegowanych, o których mowa w art. 1 ust. 2, art. 3 ust. 13 lit. a), art. 29b i 40b oraz art. 46 ust. 2 powierza się Komisji na okres 5 lat od dnia 5 stycznia 2023 r. Komisja sporządza sprawozdanie dotyczące przekazania uprawnień nie później niż dziewięć miesięcy przed końcem okresu 5 lat. Przekazanie uprawnień zostaje automatycznie przedłużone na takie same okresy, chyba że Parlament Europejski lub Rada sprzeciwią się takiemu przedłużeniu nie później niż trzy miesiące przed końcem każdego okresu.”;</w:t>
            </w:r>
          </w:p>
          <w:p w14:paraId="44845486" w14:textId="2DA0343A" w:rsidR="000E01E6" w:rsidRPr="00E511A9" w:rsidRDefault="000E01E6"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wprowadza się ustęp w brzmieniu:</w:t>
            </w:r>
          </w:p>
          <w:p w14:paraId="23AB7225" w14:textId="61143895" w:rsidR="000E01E6" w:rsidRPr="00E511A9" w:rsidRDefault="000E01E6"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„2a.Uprawnienia do przyjęcia aktów delegowanych, o których mowa w art. 3 ust. 13 lit. b) i c) oraz w art. 29ca, powierza się Komisji na czas </w:t>
            </w:r>
            <w:r w:rsidRPr="00E511A9">
              <w:rPr>
                <w:rFonts w:ascii="Times New Roman" w:hAnsi="Times New Roman" w:cs="Times New Roman"/>
                <w:bCs/>
                <w:color w:val="0D0D0D" w:themeColor="text1" w:themeTint="F2"/>
                <w:lang w:val="pl-PL"/>
              </w:rPr>
              <w:lastRenderedPageBreak/>
              <w:t>nieokreślony od dnia 18 marca 2026 r.”;</w:t>
            </w:r>
          </w:p>
          <w:p w14:paraId="4DD896D9" w14:textId="04EEA8E5" w:rsidR="000E01E6" w:rsidRPr="00E511A9" w:rsidRDefault="000E01E6"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c) ust. 3 otrzymuje brzmienie;</w:t>
            </w:r>
          </w:p>
          <w:p w14:paraId="091FCF31" w14:textId="77777777" w:rsidR="000E01E6" w:rsidRPr="00E511A9" w:rsidRDefault="000E01E6"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„3.Przekazanie uprawnień, o którym mowa w art. 1 ust. 2, art. 3 ust. 13, art. 29b, art. 29ca i art. 40b oraz art. 46 ust. 2 może zostać w dowolnym momencie odwołane przez Parlament Europejski lub przez Radę. Decyzja o odwołaniu kończy przekazanie określonych w niej uprawnień. Decyzja o odwołaniu staje się skuteczna następnego dnia po jej opublikowaniu w Dzienniku Urzędowym Unii Europejskiej lub w późniejszym terminie określonym w tej decyzji. Nie wpływa ona na ważność już obowiązujących aktów delegowanych.”</w:t>
            </w:r>
          </w:p>
          <w:p w14:paraId="0007CFE7" w14:textId="33DC1FF8" w:rsidR="000E01E6" w:rsidRPr="00E511A9" w:rsidRDefault="000E01E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d) w ust. 3b wprowadza się następujące zmiany:</w:t>
            </w:r>
          </w:p>
          <w:p w14:paraId="3C0D6AF4" w14:textId="45A48390" w:rsidR="000E01E6" w:rsidRPr="00E511A9" w:rsidRDefault="000E01E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w akapicie pierwszym formuła wprowadzająca otrzymuje brzmienie;</w:t>
            </w:r>
          </w:p>
          <w:p w14:paraId="69CCD8FF" w14:textId="77777777" w:rsidR="000E01E6" w:rsidRPr="00E511A9" w:rsidRDefault="000E01E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„Przyjmując akty delegowane na podstawie art. 29b, Komisja bierze pod uwagę poradę techniczną EFRAG, pod warunkiem że:”;</w:t>
            </w:r>
          </w:p>
          <w:p w14:paraId="09927CE1" w14:textId="7434AA8B" w:rsidR="000E01E6" w:rsidRPr="00E511A9" w:rsidRDefault="000E01E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akapit czwarty otrzymuje brzmienie:</w:t>
            </w:r>
          </w:p>
          <w:p w14:paraId="53CD7D5B" w14:textId="77777777" w:rsidR="000E01E6" w:rsidRPr="00E511A9" w:rsidRDefault="000E01E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„Komisja zasięga opinii zarówno grupy ekspertów z państw członkowskich ds. zrównoważonego finansowania, o której mowa w art. 24 rozporządzenia (UE) 2020/852, jak i komitetu regulacyjnego rachunkowości, o którym mowa w art. </w:t>
            </w:r>
            <w:r w:rsidRPr="00E511A9">
              <w:rPr>
                <w:rFonts w:ascii="Times New Roman" w:hAnsi="Times New Roman" w:cs="Times New Roman"/>
                <w:bCs/>
                <w:color w:val="0D0D0D" w:themeColor="text1" w:themeTint="F2"/>
                <w:lang w:val="pl-PL"/>
              </w:rPr>
              <w:lastRenderedPageBreak/>
              <w:t>6 rozporządzenia (WE) nr 1606/2002, w kwestii projektów aktów delegowanych, zanim zostaną one przyjęte, zgodnie z art. 29b niniejszej dyrektywy.”;</w:t>
            </w:r>
          </w:p>
          <w:p w14:paraId="2AC1AD18" w14:textId="6DA046FC" w:rsidR="000E01E6" w:rsidRPr="00E511A9" w:rsidRDefault="000E01E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(iii) akapit szósty otrzymuje brzmienie:</w:t>
            </w:r>
          </w:p>
          <w:p w14:paraId="631A384D" w14:textId="77777777" w:rsidR="000E01E6" w:rsidRPr="00E511A9" w:rsidRDefault="000E01E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„Ponadto przed przyjęciem aktów delegowanych, o których mowa w art. 29b niniejszej dyrektywy, Komisja zasięga opinii Europejskiej Agencji Środowiska, Agencji Praw Podstawowych Unii Europejskiej, Europejskiego Banku Centralnego, Komitetu Europejskich Organów Nadzoru Audytowego oraz platformy ds. zrównoważonego finansowania, ustanowionej na podstawie art. 20 rozporządzenia (UE) 2020/852, w kwestii porady technicznej przekazanej przez EFRAG. Jeżeli którekolwiek z wymienionych organów zdecydują się przekazać opinię, robią to w terminie dwóch miesięcy od dnia nawiązania w tej sprawie kontaktu przez Komisję.”;</w:t>
            </w:r>
          </w:p>
          <w:p w14:paraId="05432541" w14:textId="21BEB65D" w:rsidR="000E01E6" w:rsidRPr="00E511A9" w:rsidRDefault="000E01E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e) ust. 5 otrzymuje brzmienie:</w:t>
            </w:r>
          </w:p>
          <w:p w14:paraId="63F92D57" w14:textId="2C66DC76" w:rsidR="000E01E6" w:rsidRPr="00E511A9" w:rsidRDefault="000E01E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„5.Akt delegowany przyjęty na podstawie art. 1 ust. 2, art. 3 ust. 13, art. 29b, art. 29ca lub art. 40b lub art. 46 ust. 2 wchodzi w życie tylko wówczas, gdy ani Parlament Europejski, ani Rada nie wyraziły sprzeciwu w terminie dwóch miesięcy od przekazania tego aktu Parlamentowi Europejskiemu i Radzie, lub gdy, przed upływem tego terminu, zarówno </w:t>
            </w:r>
            <w:r w:rsidRPr="00E511A9">
              <w:rPr>
                <w:rFonts w:ascii="Times New Roman" w:hAnsi="Times New Roman" w:cs="Times New Roman"/>
                <w:bCs/>
                <w:color w:val="0D0D0D" w:themeColor="text1" w:themeTint="F2"/>
                <w:lang w:val="pl-PL"/>
              </w:rPr>
              <w:lastRenderedPageBreak/>
              <w:t>Parlament Europejski, jak i Rada poinformowały Komisję, że nie wniosą sprzeciwu. Termin ten przedłuża się o dwa miesiące z inicjatywy Parlamentu Europejskiego lub Rady.”</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694D3F24" w14:textId="4E3F7ABF" w:rsidR="00EC5045" w:rsidRPr="00E511A9" w:rsidRDefault="006D3B41">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NIE</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537C2E6E" w14:textId="7696B3EE" w:rsidR="00EC5045" w:rsidRPr="00E511A9" w:rsidRDefault="007609A6">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5E0E1072" w14:textId="0E81A8FA" w:rsidR="00EC5045" w:rsidRPr="00E511A9" w:rsidRDefault="007609A6">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5C99C120" w14:textId="70B8A90C" w:rsidR="00EC5045" w:rsidRPr="00E511A9" w:rsidRDefault="0085283E">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Brak konieczności transpozycji – przepisy są skierowane do Komisji Europejskiej.</w:t>
            </w:r>
          </w:p>
        </w:tc>
      </w:tr>
      <w:tr w:rsidR="00E30FDA" w:rsidRPr="00853828" w14:paraId="6A28519A"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2F616B6A" w14:textId="33CC96B3" w:rsidR="00E30FDA" w:rsidRPr="00E511A9" w:rsidRDefault="00E30FDA" w:rsidP="00E30FDA">
            <w:pPr>
              <w:spacing w:after="0" w:line="240" w:lineRule="auto"/>
              <w:jc w:val="center"/>
              <w:rPr>
                <w:rFonts w:ascii="Times New Roman" w:hAnsi="Times New Roman" w:cs="Times New Roman"/>
                <w:b/>
                <w:color w:val="0D0D0D" w:themeColor="text1" w:themeTint="F2"/>
                <w:lang w:val="en-US"/>
              </w:rPr>
            </w:pPr>
            <w:r>
              <w:rPr>
                <w:rFonts w:ascii="Times New Roman" w:hAnsi="Times New Roman" w:cs="Times New Roman"/>
                <w:b/>
                <w:color w:val="0D0D0D" w:themeColor="text1" w:themeTint="F2"/>
                <w:lang w:val="pl-PL"/>
              </w:rPr>
              <w:lastRenderedPageBreak/>
              <w:t>Art. 3</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476288C4" w14:textId="37FC6FA4" w:rsidR="00E30FDA" w:rsidRPr="00E511A9" w:rsidRDefault="00E30FDA" w:rsidP="00E30FDA">
            <w:pPr>
              <w:spacing w:after="0" w:line="240" w:lineRule="auto"/>
              <w:rPr>
                <w:rFonts w:ascii="Times New Roman" w:hAnsi="Times New Roman" w:cs="Times New Roman"/>
                <w:bCs/>
                <w:color w:val="0D0D0D" w:themeColor="text1" w:themeTint="F2"/>
                <w:lang w:val="pl-PL"/>
              </w:rPr>
            </w:pPr>
            <w:r w:rsidRPr="00A92A0B">
              <w:rPr>
                <w:rFonts w:ascii="Times New Roman" w:hAnsi="Times New Roman" w:cs="Times New Roman"/>
                <w:bCs/>
                <w:color w:val="0D0D0D" w:themeColor="text1" w:themeTint="F2"/>
                <w:lang w:val="pl-PL" w:eastAsia="pl-PL"/>
              </w:rPr>
              <w:t xml:space="preserve">W dyrektywie </w:t>
            </w:r>
            <w:r>
              <w:rPr>
                <w:rFonts w:ascii="Times New Roman" w:hAnsi="Times New Roman" w:cs="Times New Roman"/>
                <w:bCs/>
                <w:color w:val="0D0D0D" w:themeColor="text1" w:themeTint="F2"/>
                <w:lang w:val="pl-PL" w:eastAsia="pl-PL"/>
              </w:rPr>
              <w:t xml:space="preserve">(UE) </w:t>
            </w:r>
            <w:r w:rsidRPr="00A92A0B">
              <w:rPr>
                <w:rFonts w:ascii="Times New Roman" w:hAnsi="Times New Roman" w:cs="Times New Roman"/>
                <w:bCs/>
                <w:color w:val="0D0D0D" w:themeColor="text1" w:themeTint="F2"/>
                <w:lang w:val="pl-PL" w:eastAsia="pl-PL"/>
              </w:rPr>
              <w:t>20</w:t>
            </w:r>
            <w:r>
              <w:rPr>
                <w:rFonts w:ascii="Times New Roman" w:hAnsi="Times New Roman" w:cs="Times New Roman"/>
                <w:bCs/>
                <w:color w:val="0D0D0D" w:themeColor="text1" w:themeTint="F2"/>
                <w:lang w:val="pl-PL" w:eastAsia="pl-PL"/>
              </w:rPr>
              <w:t>22</w:t>
            </w:r>
            <w:r w:rsidRPr="00A92A0B">
              <w:rPr>
                <w:rFonts w:ascii="Times New Roman" w:hAnsi="Times New Roman" w:cs="Times New Roman"/>
                <w:bCs/>
                <w:color w:val="0D0D0D" w:themeColor="text1" w:themeTint="F2"/>
                <w:lang w:val="pl-PL" w:eastAsia="pl-PL"/>
              </w:rPr>
              <w:t>/</w:t>
            </w:r>
            <w:r>
              <w:rPr>
                <w:rFonts w:ascii="Times New Roman" w:hAnsi="Times New Roman" w:cs="Times New Roman"/>
                <w:bCs/>
                <w:color w:val="0D0D0D" w:themeColor="text1" w:themeTint="F2"/>
                <w:lang w:val="pl-PL" w:eastAsia="pl-PL"/>
              </w:rPr>
              <w:t xml:space="preserve">2464 </w:t>
            </w:r>
            <w:r w:rsidRPr="00A92A0B">
              <w:rPr>
                <w:rFonts w:ascii="Times New Roman" w:hAnsi="Times New Roman" w:cs="Times New Roman"/>
                <w:bCs/>
                <w:color w:val="0D0D0D" w:themeColor="text1" w:themeTint="F2"/>
                <w:lang w:val="pl-PL" w:eastAsia="pl-PL"/>
              </w:rPr>
              <w:t>wprowadza się następujące zmiany:</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2A259714" w14:textId="2457BBBF" w:rsidR="00E30FDA" w:rsidRPr="00E511A9" w:rsidRDefault="00E30FDA" w:rsidP="00E30FDA">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7F21A5DD" w14:textId="748DDA1E" w:rsidR="00E30FDA" w:rsidRDefault="00E30FDA" w:rsidP="00E30FDA">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48E51A0D" w14:textId="70BA7105" w:rsidR="00E30FDA" w:rsidRDefault="00E30FDA" w:rsidP="00E30FDA">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18254DDA" w14:textId="3B8EC4C7" w:rsidR="00E30FDA" w:rsidRPr="00E511A9" w:rsidRDefault="00E30FDA" w:rsidP="00E30FDA">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
                <w:color w:val="0D0D0D" w:themeColor="text1" w:themeTint="F2"/>
                <w:lang w:val="pl-PL"/>
              </w:rPr>
              <w:t>-</w:t>
            </w:r>
          </w:p>
        </w:tc>
      </w:tr>
      <w:tr w:rsidR="00EC5045" w:rsidRPr="006D2187" w14:paraId="01BA35C6" w14:textId="77777777" w:rsidTr="00EB16FB">
        <w:tc>
          <w:tcPr>
            <w:tcW w:w="981" w:type="dxa"/>
            <w:tcBorders>
              <w:top w:val="outset" w:sz="6" w:space="0" w:color="auto"/>
              <w:left w:val="outset" w:sz="6" w:space="0" w:color="auto"/>
              <w:bottom w:val="outset" w:sz="6" w:space="0" w:color="auto"/>
              <w:right w:val="outset" w:sz="6" w:space="0" w:color="auto"/>
            </w:tcBorders>
            <w:shd w:val="clear" w:color="auto" w:fill="auto"/>
          </w:tcPr>
          <w:p w14:paraId="4F10E743" w14:textId="79260193" w:rsidR="00EE0833" w:rsidRPr="00E511A9" w:rsidRDefault="00EE0833" w:rsidP="007609A6">
            <w:pPr>
              <w:spacing w:after="0" w:line="240" w:lineRule="auto"/>
              <w:jc w:val="center"/>
              <w:rPr>
                <w:rFonts w:ascii="Times New Roman" w:hAnsi="Times New Roman" w:cs="Times New Roman"/>
                <w:b/>
                <w:color w:val="0D0D0D" w:themeColor="text1" w:themeTint="F2"/>
              </w:rPr>
            </w:pPr>
            <w:r w:rsidRPr="00E511A9">
              <w:rPr>
                <w:rFonts w:ascii="Times New Roman" w:hAnsi="Times New Roman" w:cs="Times New Roman"/>
                <w:b/>
                <w:color w:val="0D0D0D" w:themeColor="text1" w:themeTint="F2"/>
              </w:rPr>
              <w:t xml:space="preserve">Art. 3 </w:t>
            </w:r>
            <w:proofErr w:type="spellStart"/>
            <w:r w:rsidRPr="00E511A9">
              <w:rPr>
                <w:rFonts w:ascii="Times New Roman" w:hAnsi="Times New Roman" w:cs="Times New Roman"/>
                <w:b/>
                <w:color w:val="0D0D0D" w:themeColor="text1" w:themeTint="F2"/>
              </w:rPr>
              <w:t>pkt</w:t>
            </w:r>
            <w:proofErr w:type="spellEnd"/>
            <w:r w:rsidRPr="00E511A9">
              <w:rPr>
                <w:rFonts w:ascii="Times New Roman" w:hAnsi="Times New Roman" w:cs="Times New Roman"/>
                <w:b/>
                <w:color w:val="0D0D0D" w:themeColor="text1" w:themeTint="F2"/>
              </w:rPr>
              <w:t xml:space="preserve"> 1</w:t>
            </w:r>
            <w:r w:rsidR="00E27B7A" w:rsidRPr="00E511A9">
              <w:rPr>
                <w:rFonts w:ascii="Times New Roman" w:hAnsi="Times New Roman" w:cs="Times New Roman"/>
                <w:b/>
                <w:color w:val="0D0D0D" w:themeColor="text1" w:themeTint="F2"/>
              </w:rPr>
              <w:t xml:space="preserve"> lit. a</w:t>
            </w:r>
          </w:p>
          <w:p w14:paraId="21C65540" w14:textId="78882A23" w:rsidR="00EC5045" w:rsidRPr="00E511A9" w:rsidRDefault="00EC5045" w:rsidP="007609A6">
            <w:pPr>
              <w:spacing w:after="0" w:line="240" w:lineRule="auto"/>
              <w:jc w:val="center"/>
              <w:rPr>
                <w:rFonts w:ascii="Times New Roman" w:hAnsi="Times New Roman" w:cs="Times New Roman"/>
                <w:b/>
                <w:color w:val="0D0D0D" w:themeColor="text1" w:themeTint="F2"/>
                <w:lang w:val="en-US"/>
              </w:rPr>
            </w:pP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14ECEBFD" w14:textId="546D92CD" w:rsidR="00C0406F" w:rsidRPr="00E511A9" w:rsidRDefault="00C0406F"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 w art. 5 ust. 2 wprowadza się następujące zmiany</w:t>
            </w:r>
          </w:p>
          <w:p w14:paraId="2E611BD8" w14:textId="1110DC37" w:rsidR="00C0406F" w:rsidRPr="00E511A9" w:rsidRDefault="00C0406F"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w akapicie pierwszym wprowadza się następujące zmiany:</w:t>
            </w:r>
          </w:p>
          <w:p w14:paraId="6C8B26D7" w14:textId="0DD1B905" w:rsidR="00C0406F" w:rsidRPr="00E511A9" w:rsidRDefault="00C0406F"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w lit. a) formuła wprowadzająca otrzymuje brzmienie:</w:t>
            </w:r>
          </w:p>
          <w:p w14:paraId="241E18FD" w14:textId="77777777" w:rsidR="00EC5045" w:rsidRPr="00E511A9" w:rsidRDefault="00C0406F"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„w odniesieniu do lat obrotowych rozpoczynających się między dniem 1 stycznia 2024 r. a dniem 31 grudnia 2026 r.:”;</w:t>
            </w:r>
          </w:p>
          <w:p w14:paraId="181B97FE" w14:textId="37534CEA" w:rsidR="00C0406F" w:rsidRPr="00E511A9" w:rsidRDefault="00C0406F"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w lit. b) wprowadza się następujące zmiany:</w:t>
            </w:r>
          </w:p>
          <w:p w14:paraId="7A9CDE53" w14:textId="3ABD310D" w:rsidR="00C0406F" w:rsidRPr="00E511A9" w:rsidRDefault="00C0406F"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 pkt (i) otrzymuje brzmienie:</w:t>
            </w:r>
          </w:p>
          <w:p w14:paraId="6F8D03E0" w14:textId="791C022B" w:rsidR="00C0406F" w:rsidRPr="00E511A9" w:rsidRDefault="00C0406F"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do jednostek, w których na dzień bilansowy przychody netto ze sprzedaży przekraczają 450 000 000 EUR, a średnia liczba zatrudnionych w roku obrotowym przekracza 1 000;”;</w:t>
            </w:r>
          </w:p>
          <w:p w14:paraId="4EC7B273" w14:textId="13D0CE21" w:rsidR="00C0406F" w:rsidRPr="00E511A9" w:rsidRDefault="00C0406F"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2) pkt (ii) otrzymuje brzmienie:</w:t>
            </w:r>
          </w:p>
          <w:p w14:paraId="02708D11" w14:textId="76F68272" w:rsidR="00C0406F" w:rsidRPr="00E511A9" w:rsidRDefault="00C0406F"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do jednostek dominujących grupy, w których na dzień bilansowy, w ujęciu skonsolidowanym, przychody netto ze sprzedaży przekraczają 450 000 000 EUR, a średnia liczba zatrudnionych w roku obrotowym przekracza 1 000;”;</w:t>
            </w:r>
          </w:p>
          <w:p w14:paraId="50C1474C" w14:textId="224900C7" w:rsidR="00C0406F" w:rsidRPr="00E511A9" w:rsidRDefault="00C0406F"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(iii) uchyla się lit. c)”</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21D920A7" w14:textId="2D2F6DF0" w:rsidR="00EC5045" w:rsidRPr="00E511A9" w:rsidRDefault="005D36ED" w:rsidP="007609A6">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03FA42E1" w14:textId="22508B69" w:rsidR="001E0F02" w:rsidRPr="00E511A9" w:rsidRDefault="001E0F02"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3 projektu</w:t>
            </w:r>
            <w:r w:rsidR="004D6170">
              <w:rPr>
                <w:rFonts w:ascii="Times New Roman" w:hAnsi="Times New Roman" w:cs="Times New Roman"/>
                <w:bCs/>
                <w:color w:val="0D0D0D" w:themeColor="text1" w:themeTint="F2"/>
                <w:lang w:val="pl-PL"/>
              </w:rPr>
              <w:t xml:space="preserve"> ustawy zmieniającej</w:t>
            </w:r>
          </w:p>
          <w:p w14:paraId="32E451E2" w14:textId="77777777" w:rsidR="001E0F02" w:rsidRPr="00E511A9" w:rsidRDefault="001E0F02" w:rsidP="007609A6">
            <w:pPr>
              <w:spacing w:after="0" w:line="240" w:lineRule="auto"/>
              <w:rPr>
                <w:rFonts w:ascii="Times New Roman" w:hAnsi="Times New Roman" w:cs="Times New Roman"/>
                <w:bCs/>
                <w:color w:val="0D0D0D" w:themeColor="text1" w:themeTint="F2"/>
                <w:lang w:val="pl-PL"/>
              </w:rPr>
            </w:pPr>
          </w:p>
          <w:p w14:paraId="3171CFC5" w14:textId="77777777" w:rsidR="00EC5045" w:rsidRDefault="001E0F02"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4 projektu</w:t>
            </w:r>
            <w:r w:rsidR="00EB16FB">
              <w:rPr>
                <w:rFonts w:ascii="Times New Roman" w:hAnsi="Times New Roman" w:cs="Times New Roman"/>
                <w:bCs/>
                <w:color w:val="0D0D0D" w:themeColor="text1" w:themeTint="F2"/>
                <w:lang w:val="pl-PL"/>
              </w:rPr>
              <w:t xml:space="preserve"> ustawy zmieniającej</w:t>
            </w:r>
          </w:p>
          <w:p w14:paraId="171AD4A5" w14:textId="77777777" w:rsidR="00995EF0" w:rsidRDefault="00995EF0" w:rsidP="007609A6">
            <w:pPr>
              <w:spacing w:after="0" w:line="240" w:lineRule="auto"/>
              <w:rPr>
                <w:rFonts w:ascii="Times New Roman" w:hAnsi="Times New Roman" w:cs="Times New Roman"/>
                <w:bCs/>
                <w:color w:val="0D0D0D" w:themeColor="text1" w:themeTint="F2"/>
                <w:lang w:val="pl-PL"/>
              </w:rPr>
            </w:pPr>
          </w:p>
          <w:p w14:paraId="21C66BAE" w14:textId="4EC39606" w:rsidR="00995EF0" w:rsidRPr="00995EF0" w:rsidRDefault="00995EF0" w:rsidP="007609A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art. 5 projektu ustawy zmieniającej</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5D2F390B" w14:textId="1C4AA48E" w:rsidR="00D77529" w:rsidRDefault="00D77529" w:rsidP="007609A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w:t>
            </w:r>
            <w:r w:rsidR="00B42E4B">
              <w:rPr>
                <w:rFonts w:ascii="Times New Roman" w:hAnsi="Times New Roman" w:cs="Times New Roman"/>
                <w:bCs/>
                <w:color w:val="0D0D0D" w:themeColor="text1" w:themeTint="F2"/>
                <w:lang w:val="pl-PL"/>
              </w:rPr>
              <w:t>3 projektu ustawy zmieniającej:</w:t>
            </w:r>
          </w:p>
          <w:p w14:paraId="538517D9" w14:textId="64A9B26F" w:rsidR="001E0F02" w:rsidRPr="00E511A9" w:rsidRDefault="001E0F02"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3. W ustawie z dnia 6 grudnia 2024 r. o zmianie ustawy o rachunkowości, ustawy o biegłych rewidentach, firmach audytorskich oraz nadzorze publicznym oraz niektórych innych ustaw (Dz.U. z 2024 poz. 1863) wprowadza się następujące zmiany:</w:t>
            </w:r>
          </w:p>
          <w:p w14:paraId="33F0B3C1" w14:textId="77777777" w:rsidR="001E0F02" w:rsidRPr="00E511A9" w:rsidRDefault="001E0F02"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 w art. 14 wprowadza się następujące zmiany:</w:t>
            </w:r>
          </w:p>
          <w:p w14:paraId="342CB760" w14:textId="77777777" w:rsidR="001E0F02" w:rsidRPr="00E511A9" w:rsidRDefault="001E0F02" w:rsidP="007609A6">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w ust. 5 uchyla się pkt 2 i 3,</w:t>
            </w:r>
          </w:p>
          <w:p w14:paraId="026DA1F9" w14:textId="76979AD3" w:rsidR="001E0F02" w:rsidRDefault="001E0F02">
            <w:pPr>
              <w:spacing w:after="0" w:line="240" w:lineRule="auto"/>
              <w:rPr>
                <w:rFonts w:ascii="Times New Roman" w:hAnsi="Times New Roman" w:cs="Times New Roman"/>
                <w:bCs/>
                <w:color w:val="0D0D0D" w:themeColor="text1" w:themeTint="F2"/>
                <w:lang w:val="pl-PL"/>
              </w:rPr>
            </w:pPr>
          </w:p>
          <w:p w14:paraId="311B762E" w14:textId="27FA8395" w:rsidR="00B42E4B" w:rsidRPr="00E511A9" w:rsidRDefault="00B42E4B">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Art. 4 projektu ustawy zmieniającej:</w:t>
            </w:r>
          </w:p>
          <w:p w14:paraId="2B5E7DCA" w14:textId="77777777" w:rsidR="00EF4752" w:rsidRPr="00EF4752" w:rsidRDefault="001E0F02" w:rsidP="00EF4752">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4. 1. </w:t>
            </w:r>
            <w:r w:rsidR="00EF4752" w:rsidRPr="00EF4752">
              <w:rPr>
                <w:rFonts w:ascii="Times New Roman" w:hAnsi="Times New Roman" w:cs="Times New Roman"/>
                <w:bCs/>
                <w:color w:val="0D0D0D" w:themeColor="text1" w:themeTint="F2"/>
                <w:lang w:val="pl-PL"/>
              </w:rPr>
              <w:t xml:space="preserve">Przepisy art. 49 ust. 3b–3d, art. 55 ust. 2a i 2aa, art. 63p pkt 4–6, art. 63r ust. 1, 1a, 5a–5g i 7, 63x ust. 1–1b, 5a–5g, 7, 8a i 10 ustawy zmienianej w art. 1, w brzmieniu nadanym niniejszą ustawą, oraz art. 2 pkt 4a, art. 14 ust. 2a pkt 2, art. 87a ust. 3 pkt 7 i pkt 9 lit. a i ust. 4 oraz art. 130 ust. 1 pkt 1 lit. a </w:t>
            </w:r>
            <w:proofErr w:type="spellStart"/>
            <w:r w:rsidR="00EF4752" w:rsidRPr="00EF4752">
              <w:rPr>
                <w:rFonts w:ascii="Times New Roman" w:hAnsi="Times New Roman" w:cs="Times New Roman"/>
                <w:bCs/>
                <w:color w:val="0D0D0D" w:themeColor="text1" w:themeTint="F2"/>
                <w:lang w:val="pl-PL"/>
              </w:rPr>
              <w:t>tiret</w:t>
            </w:r>
            <w:proofErr w:type="spellEnd"/>
            <w:r w:rsidR="00EF4752" w:rsidRPr="00EF4752">
              <w:rPr>
                <w:rFonts w:ascii="Times New Roman" w:hAnsi="Times New Roman" w:cs="Times New Roman"/>
                <w:bCs/>
                <w:color w:val="0D0D0D" w:themeColor="text1" w:themeTint="F2"/>
                <w:lang w:val="pl-PL"/>
              </w:rPr>
              <w:t xml:space="preserve"> drugie ustawy zmienianej w art. 2, w brzmieniu nadanym niniejszą ustawą, mają zastosowanie po raz pierwszy do roku </w:t>
            </w:r>
            <w:r w:rsidR="00EF4752" w:rsidRPr="00EF4752">
              <w:rPr>
                <w:rFonts w:ascii="Times New Roman" w:hAnsi="Times New Roman" w:cs="Times New Roman"/>
                <w:bCs/>
                <w:color w:val="0D0D0D" w:themeColor="text1" w:themeTint="F2"/>
                <w:lang w:val="pl-PL"/>
              </w:rPr>
              <w:lastRenderedPageBreak/>
              <w:t>obrotowego rozpoczynającego się po dniu 31 grudnia 2026 r.</w:t>
            </w:r>
          </w:p>
          <w:p w14:paraId="630C88BF" w14:textId="77777777" w:rsidR="00EF4752" w:rsidRPr="00EF4752" w:rsidRDefault="00EF4752" w:rsidP="00EF4752">
            <w:pPr>
              <w:spacing w:after="0" w:line="240" w:lineRule="auto"/>
              <w:rPr>
                <w:rFonts w:ascii="Times New Roman" w:hAnsi="Times New Roman" w:cs="Times New Roman"/>
                <w:bCs/>
                <w:color w:val="0D0D0D" w:themeColor="text1" w:themeTint="F2"/>
                <w:lang w:val="pl-PL"/>
              </w:rPr>
            </w:pPr>
            <w:r w:rsidRPr="00EF4752">
              <w:rPr>
                <w:rFonts w:ascii="Times New Roman" w:hAnsi="Times New Roman" w:cs="Times New Roman"/>
                <w:bCs/>
                <w:color w:val="0D0D0D" w:themeColor="text1" w:themeTint="F2"/>
                <w:lang w:val="pl-PL"/>
              </w:rPr>
              <w:t>2. Przepisy art. 63zd ust. 1 i 1a ustawy zmienianej w art. 1, w brzmieniu nadanym niniejszą ustawą, mają zastosowanie po raz pierwszy do roku obrotowego rozpoczynającego się po dniu 31 grudnia 2027 r.</w:t>
            </w:r>
          </w:p>
          <w:p w14:paraId="12855877" w14:textId="3F553123" w:rsidR="00D77529" w:rsidRDefault="00EF4752" w:rsidP="00EF4752">
            <w:pPr>
              <w:spacing w:after="0" w:line="240" w:lineRule="auto"/>
              <w:rPr>
                <w:rFonts w:ascii="Times New Roman" w:hAnsi="Times New Roman" w:cs="Times New Roman"/>
                <w:bCs/>
                <w:color w:val="0D0D0D" w:themeColor="text1" w:themeTint="F2"/>
                <w:lang w:val="pl-PL"/>
              </w:rPr>
            </w:pPr>
            <w:r w:rsidRPr="00EF4752">
              <w:rPr>
                <w:rFonts w:ascii="Times New Roman" w:hAnsi="Times New Roman" w:cs="Times New Roman"/>
                <w:bCs/>
                <w:color w:val="0D0D0D" w:themeColor="text1" w:themeTint="F2"/>
                <w:lang w:val="pl-PL"/>
              </w:rPr>
              <w:t>3. Jednostki, o których mowa w art. 14 ust. 5 pkt 1 ustawy zmienianej w art. 3, przedstawiają informacje na temat kluczowych zasobów niematerialnych jednostki lub grupy oraz sporządzają sprawozdawczość zrównoważonego rozwoju lub sprawozdawczość zrównoważonego rozwoju grupy kapitałowej za rok obrotowy rozpoczynający się przed dniem 1 stycznia 2027 r. zgodnie z przepisami art. 3 ust. 1 pkt 1e, art. 49 ust. 3b, art. 55 ust. 2a zdanie pierwsze i rozdziału 6c ustawy zmienianej w art. 1, w brzmieniu dotychczasowym, oraz art. 14 ust. 7 ustawy zmienianej w art. 3, w brzmieniu dotychczasowym.</w:t>
            </w:r>
          </w:p>
          <w:p w14:paraId="424AEC73" w14:textId="77777777" w:rsidR="00EF4752" w:rsidRDefault="00EF4752" w:rsidP="00EF4752">
            <w:pPr>
              <w:spacing w:after="0" w:line="240" w:lineRule="auto"/>
              <w:rPr>
                <w:rFonts w:ascii="Times New Roman" w:hAnsi="Times New Roman" w:cs="Times New Roman"/>
                <w:bCs/>
                <w:color w:val="0D0D0D" w:themeColor="text1" w:themeTint="F2"/>
                <w:lang w:val="pl-PL"/>
              </w:rPr>
            </w:pPr>
          </w:p>
          <w:p w14:paraId="693F544B" w14:textId="77777777" w:rsidR="00D77529" w:rsidRDefault="00D77529" w:rsidP="007609A6">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Art. 5 projektu ustawy zmieniającej:</w:t>
            </w:r>
          </w:p>
          <w:p w14:paraId="541DB0DA" w14:textId="4E41B5C3" w:rsidR="00D77529" w:rsidRPr="00E511A9" w:rsidRDefault="00D77529" w:rsidP="007609A6">
            <w:pPr>
              <w:spacing w:after="0" w:line="240" w:lineRule="auto"/>
              <w:rPr>
                <w:rFonts w:ascii="Times New Roman" w:hAnsi="Times New Roman" w:cs="Times New Roman"/>
                <w:b/>
                <w:color w:val="0D0D0D" w:themeColor="text1" w:themeTint="F2"/>
                <w:lang w:val="pl-PL"/>
              </w:rPr>
            </w:pPr>
            <w:r>
              <w:rPr>
                <w:rFonts w:ascii="Times New Roman" w:hAnsi="Times New Roman" w:cs="Times New Roman"/>
                <w:bCs/>
                <w:color w:val="0D0D0D" w:themeColor="text1" w:themeTint="F2"/>
                <w:lang w:val="pl-PL"/>
              </w:rPr>
              <w:t>Art. 5. Ustawa wchodzi w życie</w:t>
            </w:r>
            <w:r w:rsidR="00B5007A">
              <w:rPr>
                <w:rFonts w:ascii="Times New Roman" w:hAnsi="Times New Roman" w:cs="Times New Roman"/>
                <w:bCs/>
                <w:color w:val="0D0D0D" w:themeColor="text1" w:themeTint="F2"/>
                <w:lang w:val="pl-PL"/>
              </w:rPr>
              <w:t xml:space="preserve"> z dniem</w:t>
            </w:r>
            <w:r>
              <w:rPr>
                <w:rFonts w:ascii="Times New Roman" w:hAnsi="Times New Roman" w:cs="Times New Roman"/>
                <w:bCs/>
                <w:color w:val="0D0D0D" w:themeColor="text1" w:themeTint="F2"/>
                <w:lang w:val="pl-PL"/>
              </w:rPr>
              <w:t xml:space="preserve"> 1 stycznia 2027 r.</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12166F58" w14:textId="1491E8C5" w:rsidR="001E0F02" w:rsidRPr="00E511A9" w:rsidRDefault="001E0F02" w:rsidP="007609A6">
            <w:pPr>
              <w:spacing w:after="0" w:line="240" w:lineRule="auto"/>
              <w:rPr>
                <w:rFonts w:ascii="Times New Roman" w:hAnsi="Times New Roman" w:cs="Times New Roman"/>
                <w:bCs/>
                <w:color w:val="0D0D0D" w:themeColor="text1" w:themeTint="F2"/>
                <w:lang w:val="pl-PL"/>
              </w:rPr>
            </w:pPr>
          </w:p>
        </w:tc>
      </w:tr>
      <w:tr w:rsidR="00D77529" w:rsidRPr="006D2187" w14:paraId="31D4F80F" w14:textId="77777777" w:rsidTr="00D77529">
        <w:tc>
          <w:tcPr>
            <w:tcW w:w="981" w:type="dxa"/>
            <w:tcBorders>
              <w:top w:val="outset" w:sz="6" w:space="0" w:color="auto"/>
              <w:left w:val="outset" w:sz="6" w:space="0" w:color="auto"/>
              <w:bottom w:val="outset" w:sz="6" w:space="0" w:color="auto"/>
              <w:right w:val="outset" w:sz="6" w:space="0" w:color="auto"/>
            </w:tcBorders>
            <w:shd w:val="clear" w:color="auto" w:fill="auto"/>
          </w:tcPr>
          <w:p w14:paraId="0836286E" w14:textId="5474A902" w:rsidR="00D77529" w:rsidRPr="00E511A9" w:rsidRDefault="00D77529" w:rsidP="00D77529">
            <w:pPr>
              <w:spacing w:after="0" w:line="240" w:lineRule="auto"/>
              <w:jc w:val="center"/>
              <w:rPr>
                <w:rFonts w:ascii="Times New Roman" w:hAnsi="Times New Roman" w:cs="Times New Roman"/>
                <w:b/>
                <w:color w:val="0D0D0D" w:themeColor="text1" w:themeTint="F2"/>
              </w:rPr>
            </w:pPr>
            <w:r w:rsidRPr="00E511A9">
              <w:rPr>
                <w:rFonts w:ascii="Times New Roman" w:hAnsi="Times New Roman" w:cs="Times New Roman"/>
                <w:b/>
                <w:color w:val="0D0D0D" w:themeColor="text1" w:themeTint="F2"/>
              </w:rPr>
              <w:t xml:space="preserve">Art. 3 </w:t>
            </w:r>
            <w:proofErr w:type="spellStart"/>
            <w:r w:rsidRPr="00E511A9">
              <w:rPr>
                <w:rFonts w:ascii="Times New Roman" w:hAnsi="Times New Roman" w:cs="Times New Roman"/>
                <w:b/>
                <w:color w:val="0D0D0D" w:themeColor="text1" w:themeTint="F2"/>
              </w:rPr>
              <w:t>pkt</w:t>
            </w:r>
            <w:proofErr w:type="spellEnd"/>
            <w:r w:rsidRPr="00E511A9">
              <w:rPr>
                <w:rFonts w:ascii="Times New Roman" w:hAnsi="Times New Roman" w:cs="Times New Roman"/>
                <w:b/>
                <w:color w:val="0D0D0D" w:themeColor="text1" w:themeTint="F2"/>
              </w:rPr>
              <w:t xml:space="preserve"> 1 lit. b</w:t>
            </w:r>
          </w:p>
          <w:p w14:paraId="2DA24E7E" w14:textId="77777777" w:rsidR="00D77529" w:rsidRPr="00E511A9" w:rsidRDefault="00D77529" w:rsidP="00D77529">
            <w:pPr>
              <w:spacing w:after="0" w:line="240" w:lineRule="auto"/>
              <w:jc w:val="center"/>
              <w:rPr>
                <w:rFonts w:ascii="Times New Roman" w:hAnsi="Times New Roman" w:cs="Times New Roman"/>
                <w:b/>
                <w:color w:val="0D0D0D" w:themeColor="text1" w:themeTint="F2"/>
                <w:lang w:val="pl-PL"/>
              </w:rPr>
            </w:pP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07545DE3" w14:textId="144C5132"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w akapicie trzecim wprowadza się następujące zmiany:</w:t>
            </w:r>
          </w:p>
          <w:p w14:paraId="58C33D81" w14:textId="271AEF85"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w lit. a) formuła wprowadzająca otrzymuje brzmienie:</w:t>
            </w:r>
          </w:p>
          <w:p w14:paraId="551B621E" w14:textId="77777777"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„w odniesieniu do lat obrotowych rozpoczynających się między dniem 1 </w:t>
            </w:r>
            <w:r w:rsidRPr="00E511A9">
              <w:rPr>
                <w:rFonts w:ascii="Times New Roman" w:hAnsi="Times New Roman" w:cs="Times New Roman"/>
                <w:bCs/>
                <w:color w:val="0D0D0D" w:themeColor="text1" w:themeTint="F2"/>
                <w:lang w:val="pl-PL"/>
              </w:rPr>
              <w:lastRenderedPageBreak/>
              <w:t>stycznia 2024 r. a dniem 31 grudnia 2026 r.:”;</w:t>
            </w:r>
          </w:p>
          <w:p w14:paraId="2B93CC01" w14:textId="38951E1D"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w lit. b) wprowadza się następujące zmiany:</w:t>
            </w:r>
          </w:p>
          <w:p w14:paraId="65C544F0" w14:textId="2CA5326C"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 pkt (i) otrzymuje brzmienie:</w:t>
            </w:r>
          </w:p>
          <w:p w14:paraId="07892E4C" w14:textId="15AA106A"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 do emitentów zdefiniowanych w art. 2 ust. 1 lit. d) dyrektywy 2004/109/WE będących jednostkami, w których na dzień bilansowy przychody netto ze sprzedaży przekraczają 450 000 000 EUR, a średnia liczba zatrudnionych w roku obrotowym przekracza 1 000;”;</w:t>
            </w:r>
          </w:p>
          <w:p w14:paraId="0A419287" w14:textId="3328E4CC"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2) pkt (ii) otrzymuje brzmienie:</w:t>
            </w:r>
          </w:p>
          <w:p w14:paraId="40DB7385" w14:textId="622B8BC0"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 do emitentów zdefiniowanych w art. 2 ust. 1 lit. d) dyrektywy 2004/109/WE będących jednostkami dominującymi grupy, w której na dzień bilansowy, w ujęciu skonsolidowanym, przychody netto ze sprzedaży przekraczają 450 000 000 EUR, a średnia liczba zatrudnionych w roku obrotowym przekracza 1 000;”;</w:t>
            </w:r>
          </w:p>
          <w:p w14:paraId="46AA144F" w14:textId="19404F46"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(iii) uchyla się lit. c).</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05DA010E" w14:textId="21EC7AAE" w:rsidR="00D77529" w:rsidRPr="00E511A9" w:rsidRDefault="00D77529" w:rsidP="00D77529">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lastRenderedPageBreak/>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4A5B9C36" w14:textId="77777777"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Art. 3 projektu</w:t>
            </w:r>
            <w:r>
              <w:rPr>
                <w:rFonts w:ascii="Times New Roman" w:hAnsi="Times New Roman" w:cs="Times New Roman"/>
                <w:bCs/>
                <w:color w:val="0D0D0D" w:themeColor="text1" w:themeTint="F2"/>
                <w:lang w:val="pl-PL"/>
              </w:rPr>
              <w:t xml:space="preserve"> ustawy zmieniającej</w:t>
            </w:r>
          </w:p>
          <w:p w14:paraId="3784AD91" w14:textId="77777777" w:rsidR="00D77529" w:rsidRPr="00E511A9" w:rsidRDefault="00D77529" w:rsidP="00D77529">
            <w:pPr>
              <w:spacing w:after="0" w:line="240" w:lineRule="auto"/>
              <w:rPr>
                <w:rFonts w:ascii="Times New Roman" w:hAnsi="Times New Roman" w:cs="Times New Roman"/>
                <w:bCs/>
                <w:color w:val="0D0D0D" w:themeColor="text1" w:themeTint="F2"/>
                <w:lang w:val="pl-PL"/>
              </w:rPr>
            </w:pPr>
          </w:p>
          <w:p w14:paraId="72AE5484" w14:textId="3C9B42C8" w:rsidR="00D7752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lastRenderedPageBreak/>
              <w:t>Art. 4 projektu</w:t>
            </w:r>
            <w:r>
              <w:rPr>
                <w:rFonts w:ascii="Times New Roman" w:hAnsi="Times New Roman" w:cs="Times New Roman"/>
                <w:bCs/>
                <w:color w:val="0D0D0D" w:themeColor="text1" w:themeTint="F2"/>
                <w:lang w:val="pl-PL"/>
              </w:rPr>
              <w:t xml:space="preserve"> ustawy zmieniającej</w:t>
            </w:r>
          </w:p>
          <w:p w14:paraId="2B5DC72D" w14:textId="77777777" w:rsidR="00B42E4B" w:rsidRDefault="00B42E4B" w:rsidP="00D77529">
            <w:pPr>
              <w:spacing w:after="0" w:line="240" w:lineRule="auto"/>
              <w:rPr>
                <w:rFonts w:ascii="Times New Roman" w:hAnsi="Times New Roman" w:cs="Times New Roman"/>
                <w:bCs/>
                <w:color w:val="0D0D0D" w:themeColor="text1" w:themeTint="F2"/>
                <w:lang w:val="pl-PL"/>
              </w:rPr>
            </w:pPr>
          </w:p>
          <w:p w14:paraId="17672E36" w14:textId="24ED3F1F" w:rsidR="00B42E4B" w:rsidRPr="00E511A9" w:rsidRDefault="00B42E4B" w:rsidP="00D77529">
            <w:pPr>
              <w:spacing w:after="0" w:line="240" w:lineRule="auto"/>
              <w:rPr>
                <w:rFonts w:ascii="Times New Roman" w:hAnsi="Times New Roman" w:cs="Times New Roman"/>
                <w:b/>
                <w:color w:val="0D0D0D" w:themeColor="text1" w:themeTint="F2"/>
                <w:lang w:val="pl-PL"/>
              </w:rPr>
            </w:pPr>
            <w:r>
              <w:rPr>
                <w:rFonts w:ascii="Times New Roman" w:hAnsi="Times New Roman" w:cs="Times New Roman"/>
                <w:bCs/>
                <w:color w:val="0D0D0D" w:themeColor="text1" w:themeTint="F2"/>
                <w:lang w:val="pl-PL"/>
              </w:rPr>
              <w:t>Art. 5 projektu ustawy zmieniającej:</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5054C81B" w14:textId="08F66BC1" w:rsidR="00B42E4B" w:rsidRDefault="00B42E4B" w:rsidP="00D77529">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lastRenderedPageBreak/>
              <w:t>Art. 3 projektu ustawy zmieniającej:</w:t>
            </w:r>
          </w:p>
          <w:p w14:paraId="39615D9E" w14:textId="42CD12BE"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3. W ustawie z dnia 6 grudnia 2024 r. o zmianie ustawy o rachunkowości, ustawy o biegłych rewidentach, firmach audytorskich oraz nadzorze publicznym oraz </w:t>
            </w:r>
            <w:r w:rsidRPr="00E511A9">
              <w:rPr>
                <w:rFonts w:ascii="Times New Roman" w:hAnsi="Times New Roman" w:cs="Times New Roman"/>
                <w:bCs/>
                <w:color w:val="0D0D0D" w:themeColor="text1" w:themeTint="F2"/>
                <w:lang w:val="pl-PL"/>
              </w:rPr>
              <w:lastRenderedPageBreak/>
              <w:t>niektórych innych ustaw (Dz.U. z 2024 poz. 1863) wprowadza się następujące zmiany:</w:t>
            </w:r>
          </w:p>
          <w:p w14:paraId="67515B7A" w14:textId="77777777"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1) w art. 14 wprowadza się następujące zmiany:</w:t>
            </w:r>
          </w:p>
          <w:p w14:paraId="372F326F" w14:textId="77777777" w:rsidR="00D77529" w:rsidRPr="00E511A9" w:rsidRDefault="00D77529" w:rsidP="00D77529">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w ust. 5 uchyla się pkt 2 i 3,</w:t>
            </w:r>
          </w:p>
          <w:p w14:paraId="28AEA15F" w14:textId="47AEDEFE" w:rsidR="00D77529" w:rsidRDefault="00D77529" w:rsidP="00D77529">
            <w:pPr>
              <w:spacing w:after="0" w:line="240" w:lineRule="auto"/>
              <w:rPr>
                <w:rFonts w:ascii="Times New Roman" w:hAnsi="Times New Roman" w:cs="Times New Roman"/>
                <w:bCs/>
                <w:color w:val="0D0D0D" w:themeColor="text1" w:themeTint="F2"/>
                <w:lang w:val="pl-PL"/>
              </w:rPr>
            </w:pPr>
          </w:p>
          <w:p w14:paraId="7E581AEF" w14:textId="77777777" w:rsidR="00995EF0" w:rsidRPr="00E511A9" w:rsidRDefault="00995EF0" w:rsidP="00995EF0">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Art. 4 projektu ustawy zmieniającej:</w:t>
            </w:r>
          </w:p>
          <w:p w14:paraId="150E37B7" w14:textId="77777777" w:rsidR="00995EF0" w:rsidRPr="00EF4752" w:rsidRDefault="00995EF0" w:rsidP="00995EF0">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Art. 4. 1. </w:t>
            </w:r>
            <w:r w:rsidRPr="00EF4752">
              <w:rPr>
                <w:rFonts w:ascii="Times New Roman" w:hAnsi="Times New Roman" w:cs="Times New Roman"/>
                <w:bCs/>
                <w:color w:val="0D0D0D" w:themeColor="text1" w:themeTint="F2"/>
                <w:lang w:val="pl-PL"/>
              </w:rPr>
              <w:t xml:space="preserve">Przepisy art. 49 ust. 3b–3d, art. 55 ust. 2a i 2aa, art. 63p pkt 4–6, art. 63r ust. 1, 1a, 5a–5g i 7, 63x ust. 1–1b, 5a–5g, 7, 8a i 10 ustawy zmienianej w art. 1, w brzmieniu nadanym niniejszą ustawą, oraz art. 2 pkt 4a, art. 14 ust. 2a pkt 2, art. 87a ust. 3 pkt 7 i pkt 9 lit. a i ust. 4 oraz art. 130 ust. 1 pkt 1 lit. a </w:t>
            </w:r>
            <w:proofErr w:type="spellStart"/>
            <w:r w:rsidRPr="00EF4752">
              <w:rPr>
                <w:rFonts w:ascii="Times New Roman" w:hAnsi="Times New Roman" w:cs="Times New Roman"/>
                <w:bCs/>
                <w:color w:val="0D0D0D" w:themeColor="text1" w:themeTint="F2"/>
                <w:lang w:val="pl-PL"/>
              </w:rPr>
              <w:t>tiret</w:t>
            </w:r>
            <w:proofErr w:type="spellEnd"/>
            <w:r w:rsidRPr="00EF4752">
              <w:rPr>
                <w:rFonts w:ascii="Times New Roman" w:hAnsi="Times New Roman" w:cs="Times New Roman"/>
                <w:bCs/>
                <w:color w:val="0D0D0D" w:themeColor="text1" w:themeTint="F2"/>
                <w:lang w:val="pl-PL"/>
              </w:rPr>
              <w:t xml:space="preserve"> drugie ustawy zmienianej w art. 2, w brzmieniu nadanym niniejszą ustawą, mają zastosowanie po raz pierwszy do roku obrotowego rozpoczynającego się po dniu 31 grudnia 2026 r.</w:t>
            </w:r>
          </w:p>
          <w:p w14:paraId="5D7C28BE" w14:textId="77777777" w:rsidR="00995EF0" w:rsidRPr="00EF4752" w:rsidRDefault="00995EF0" w:rsidP="00995EF0">
            <w:pPr>
              <w:spacing w:after="0" w:line="240" w:lineRule="auto"/>
              <w:rPr>
                <w:rFonts w:ascii="Times New Roman" w:hAnsi="Times New Roman" w:cs="Times New Roman"/>
                <w:bCs/>
                <w:color w:val="0D0D0D" w:themeColor="text1" w:themeTint="F2"/>
                <w:lang w:val="pl-PL"/>
              </w:rPr>
            </w:pPr>
            <w:r w:rsidRPr="00EF4752">
              <w:rPr>
                <w:rFonts w:ascii="Times New Roman" w:hAnsi="Times New Roman" w:cs="Times New Roman"/>
                <w:bCs/>
                <w:color w:val="0D0D0D" w:themeColor="text1" w:themeTint="F2"/>
                <w:lang w:val="pl-PL"/>
              </w:rPr>
              <w:t>2. Przepisy art. 63zd ust. 1 i 1a ustawy zmienianej w art. 1, w brzmieniu nadanym niniejszą ustawą, mają zastosowanie po raz pierwszy do roku obrotowego rozpoczynającego się po dniu 31 grudnia 2027 r.</w:t>
            </w:r>
          </w:p>
          <w:p w14:paraId="72A97261" w14:textId="7F33E2E0" w:rsidR="00D77529" w:rsidRPr="008A3E81" w:rsidRDefault="00995EF0" w:rsidP="00995EF0">
            <w:pPr>
              <w:spacing w:after="0" w:line="240" w:lineRule="auto"/>
              <w:rPr>
                <w:rFonts w:ascii="Times New Roman" w:hAnsi="Times New Roman" w:cs="Times New Roman"/>
                <w:bCs/>
                <w:color w:val="0D0D0D" w:themeColor="text1" w:themeTint="F2"/>
                <w:lang w:val="pl-PL"/>
              </w:rPr>
            </w:pPr>
            <w:r w:rsidRPr="00EF4752">
              <w:rPr>
                <w:rFonts w:ascii="Times New Roman" w:hAnsi="Times New Roman" w:cs="Times New Roman"/>
                <w:bCs/>
                <w:color w:val="0D0D0D" w:themeColor="text1" w:themeTint="F2"/>
                <w:lang w:val="pl-PL"/>
              </w:rPr>
              <w:t xml:space="preserve">3. Jednostki, o których mowa w art. 14 ust. 5 pkt 1 ustawy zmienianej w art. 3, przedstawiają informacje na temat kluczowych zasobów niematerialnych jednostki lub grupy oraz sporządzają sprawozdawczość zrównoważonego rozwoju lub sprawozdawczość </w:t>
            </w:r>
            <w:r w:rsidRPr="00EF4752">
              <w:rPr>
                <w:rFonts w:ascii="Times New Roman" w:hAnsi="Times New Roman" w:cs="Times New Roman"/>
                <w:bCs/>
                <w:color w:val="0D0D0D" w:themeColor="text1" w:themeTint="F2"/>
                <w:lang w:val="pl-PL"/>
              </w:rPr>
              <w:lastRenderedPageBreak/>
              <w:t>zrównoważonego rozwoju grupy kapitałowej za rok obrotowy rozpoczynający się przed dniem 1 stycznia 2027 r. zgodnie z przepisami art. 3 ust. 1 pkt 1e, art. 49 ust. 3b, art. 55 ust. 2a zdanie pierwsze i rozdziału 6c ustawy zmienianej w art. 1, w brzmieniu dotychczasowym, oraz art. 14 ust. 7 ustawy zmienianej w art. 3, w brzmieniu dotychczasowym.</w:t>
            </w:r>
          </w:p>
          <w:p w14:paraId="35F4470A" w14:textId="77777777" w:rsidR="00B42E4B" w:rsidRDefault="00B42E4B" w:rsidP="00D77529">
            <w:pPr>
              <w:spacing w:after="0" w:line="240" w:lineRule="auto"/>
              <w:rPr>
                <w:rFonts w:ascii="Times New Roman" w:hAnsi="Times New Roman" w:cs="Times New Roman"/>
                <w:bCs/>
                <w:color w:val="0D0D0D" w:themeColor="text1" w:themeTint="F2"/>
                <w:lang w:val="pl-PL"/>
              </w:rPr>
            </w:pPr>
          </w:p>
          <w:p w14:paraId="77562DAF" w14:textId="77777777" w:rsidR="00B42E4B" w:rsidRDefault="00B42E4B" w:rsidP="00B42E4B">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Art. 5 projektu ustawy zmieniającej:</w:t>
            </w:r>
          </w:p>
          <w:p w14:paraId="6C6482F7" w14:textId="31B690E6" w:rsidR="00B42E4B" w:rsidRPr="00E511A9" w:rsidRDefault="00B42E4B" w:rsidP="00B42E4B">
            <w:pPr>
              <w:spacing w:after="0" w:line="240" w:lineRule="auto"/>
              <w:rPr>
                <w:rFonts w:ascii="Times New Roman" w:hAnsi="Times New Roman" w:cs="Times New Roman"/>
                <w:b/>
                <w:color w:val="0D0D0D" w:themeColor="text1" w:themeTint="F2"/>
                <w:lang w:val="pl-PL"/>
              </w:rPr>
            </w:pPr>
            <w:r>
              <w:rPr>
                <w:rFonts w:ascii="Times New Roman" w:hAnsi="Times New Roman" w:cs="Times New Roman"/>
                <w:bCs/>
                <w:color w:val="0D0D0D" w:themeColor="text1" w:themeTint="F2"/>
                <w:lang w:val="pl-PL"/>
              </w:rPr>
              <w:t xml:space="preserve">Art. 5. Ustawa wchodzi w życie </w:t>
            </w:r>
            <w:r w:rsidR="00F94E0F">
              <w:rPr>
                <w:rFonts w:ascii="Times New Roman" w:hAnsi="Times New Roman" w:cs="Times New Roman"/>
                <w:bCs/>
                <w:color w:val="0D0D0D" w:themeColor="text1" w:themeTint="F2"/>
                <w:lang w:val="pl-PL"/>
              </w:rPr>
              <w:t xml:space="preserve">z dniem </w:t>
            </w:r>
            <w:r>
              <w:rPr>
                <w:rFonts w:ascii="Times New Roman" w:hAnsi="Times New Roman" w:cs="Times New Roman"/>
                <w:bCs/>
                <w:color w:val="0D0D0D" w:themeColor="text1" w:themeTint="F2"/>
                <w:lang w:val="pl-PL"/>
              </w:rPr>
              <w:t>1 stycznia 2027 r.</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67012428" w14:textId="03FE6364" w:rsidR="00D77529" w:rsidRPr="00E511A9" w:rsidRDefault="00D77529" w:rsidP="00D77529">
            <w:pPr>
              <w:spacing w:after="0" w:line="240" w:lineRule="auto"/>
              <w:rPr>
                <w:rFonts w:ascii="Times New Roman" w:hAnsi="Times New Roman" w:cs="Times New Roman"/>
                <w:bCs/>
                <w:color w:val="0D0D0D" w:themeColor="text1" w:themeTint="F2"/>
                <w:lang w:val="pl-PL"/>
              </w:rPr>
            </w:pPr>
          </w:p>
        </w:tc>
      </w:tr>
      <w:tr w:rsidR="00D77529" w:rsidRPr="006D2187" w14:paraId="45A220D2" w14:textId="77777777" w:rsidTr="00B42E4B">
        <w:tc>
          <w:tcPr>
            <w:tcW w:w="981" w:type="dxa"/>
            <w:tcBorders>
              <w:top w:val="outset" w:sz="6" w:space="0" w:color="auto"/>
              <w:left w:val="outset" w:sz="6" w:space="0" w:color="auto"/>
              <w:bottom w:val="outset" w:sz="6" w:space="0" w:color="auto"/>
              <w:right w:val="outset" w:sz="6" w:space="0" w:color="auto"/>
            </w:tcBorders>
            <w:shd w:val="clear" w:color="auto" w:fill="auto"/>
          </w:tcPr>
          <w:p w14:paraId="7AC73199" w14:textId="425A0D02" w:rsidR="00D77529" w:rsidRPr="00E511A9" w:rsidRDefault="00D77529" w:rsidP="00B42E4B">
            <w:pPr>
              <w:spacing w:after="0" w:line="240" w:lineRule="auto"/>
              <w:jc w:val="center"/>
              <w:rPr>
                <w:rFonts w:ascii="Times New Roman" w:hAnsi="Times New Roman" w:cs="Times New Roman"/>
                <w:b/>
                <w:color w:val="0D0D0D" w:themeColor="text1" w:themeTint="F2"/>
              </w:rPr>
            </w:pPr>
            <w:r w:rsidRPr="00E511A9">
              <w:rPr>
                <w:rFonts w:ascii="Times New Roman" w:hAnsi="Times New Roman" w:cs="Times New Roman"/>
                <w:b/>
                <w:color w:val="0D0D0D" w:themeColor="text1" w:themeTint="F2"/>
              </w:rPr>
              <w:lastRenderedPageBreak/>
              <w:t xml:space="preserve">Art. 3 </w:t>
            </w:r>
            <w:proofErr w:type="spellStart"/>
            <w:r w:rsidRPr="00E511A9">
              <w:rPr>
                <w:rFonts w:ascii="Times New Roman" w:hAnsi="Times New Roman" w:cs="Times New Roman"/>
                <w:b/>
                <w:color w:val="0D0D0D" w:themeColor="text1" w:themeTint="F2"/>
              </w:rPr>
              <w:t>pkt</w:t>
            </w:r>
            <w:proofErr w:type="spellEnd"/>
            <w:r w:rsidRPr="00E511A9">
              <w:rPr>
                <w:rFonts w:ascii="Times New Roman" w:hAnsi="Times New Roman" w:cs="Times New Roman"/>
                <w:b/>
                <w:color w:val="0D0D0D" w:themeColor="text1" w:themeTint="F2"/>
              </w:rPr>
              <w:t xml:space="preserve"> 2</w:t>
            </w:r>
          </w:p>
          <w:p w14:paraId="37ACAC18" w14:textId="77777777" w:rsidR="00D77529" w:rsidRPr="00E511A9" w:rsidRDefault="00D77529" w:rsidP="00B42E4B">
            <w:pPr>
              <w:spacing w:after="0" w:line="240" w:lineRule="auto"/>
              <w:jc w:val="center"/>
              <w:rPr>
                <w:rFonts w:ascii="Times New Roman" w:hAnsi="Times New Roman" w:cs="Times New Roman"/>
                <w:b/>
                <w:color w:val="0D0D0D" w:themeColor="text1" w:themeTint="F2"/>
                <w:lang w:val="pl-PL"/>
              </w:rPr>
            </w:pP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79F5D8E0" w14:textId="3C044AA3" w:rsidR="00D77529" w:rsidRPr="00E511A9" w:rsidRDefault="00D77529" w:rsidP="00B42E4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2) w art. 6 ust. 1 wprowadza się następujące zmiany:</w:t>
            </w:r>
          </w:p>
          <w:p w14:paraId="4FF27A6D" w14:textId="7ECDBF25" w:rsidR="00D77529" w:rsidRPr="00E511A9" w:rsidRDefault="00D77529" w:rsidP="00B42E4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a) lit. b) i c) otrzymują brzmienie:</w:t>
            </w:r>
          </w:p>
          <w:p w14:paraId="17F1E533" w14:textId="26C1B0E5" w:rsidR="00D77529" w:rsidRPr="00E511A9" w:rsidRDefault="00D77529" w:rsidP="00B42E4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ocenę liczby jednostek dobrowolnie stosujących standardy sprawozdawczości w zakresie zrównoważonego rozwoju, o których mowa w art. 29ca dyrektywy 2013/34/UE;</w:t>
            </w:r>
          </w:p>
          <w:p w14:paraId="6122D2C2" w14:textId="381FF8E2" w:rsidR="00D77529" w:rsidRPr="00E511A9" w:rsidRDefault="00D77529" w:rsidP="00B42E4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 xml:space="preserve">c) ocenę tego, czy i w jaki sposób należy rozszerzyć zakres przepisów zmienionych niniejszą dyrektywą zmieniającą, w szczególności w odniesieniu do dużych przedsiębiorstw, których przychody netto nie przekraczają 450 000 000 EUR, a średnia liczba zatrudnionych nie przekracza 1 000 w roku obrotowym, a także w odniesieniu do przedsiębiorstw z państw trzecich działających bezpośrednio na rynku </w:t>
            </w:r>
            <w:r w:rsidRPr="00E511A9">
              <w:rPr>
                <w:rFonts w:ascii="Times New Roman" w:hAnsi="Times New Roman" w:cs="Times New Roman"/>
                <w:bCs/>
                <w:color w:val="0D0D0D" w:themeColor="text1" w:themeTint="F2"/>
                <w:lang w:val="pl-PL"/>
              </w:rPr>
              <w:lastRenderedPageBreak/>
              <w:t>wewnętrznym Unii bez jednostki zależnej lub oddziału na terytorium Unii;”;</w:t>
            </w:r>
          </w:p>
          <w:p w14:paraId="359BE23E" w14:textId="1A0A0A51" w:rsidR="00D77529" w:rsidRPr="00E511A9" w:rsidRDefault="00D77529" w:rsidP="00B42E4B">
            <w:pPr>
              <w:spacing w:after="0" w:line="240" w:lineRule="auto"/>
              <w:rPr>
                <w:rFonts w:ascii="Times New Roman" w:hAnsi="Times New Roman" w:cs="Times New Roman"/>
                <w:bCs/>
                <w:color w:val="0D0D0D" w:themeColor="text1" w:themeTint="F2"/>
                <w:lang w:val="pl-PL"/>
              </w:rPr>
            </w:pPr>
            <w:r w:rsidRPr="00E511A9">
              <w:rPr>
                <w:rFonts w:ascii="Times New Roman" w:hAnsi="Times New Roman" w:cs="Times New Roman"/>
                <w:bCs/>
                <w:color w:val="0D0D0D" w:themeColor="text1" w:themeTint="F2"/>
                <w:lang w:val="pl-PL"/>
              </w:rPr>
              <w:t>b) akapit drugi otrzymuje brzmienie:</w:t>
            </w:r>
          </w:p>
          <w:p w14:paraId="7652ECD5" w14:textId="384336F2" w:rsidR="00D77529" w:rsidRPr="00E511A9" w:rsidRDefault="00D77529" w:rsidP="00B42E4B">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„Sprawozdanie dotyczące lit. a), b), d) i e) akapitu pierwszego publikuje się do dnia 30 kwietnia 2029 r., a następnie co trzy lata, w stosownych przypadkach wraz z wnioskami ustawodawczymi. Sprawozdanie dotyczące lit. c) akapitu pierwszego publikuje się do dnia 30 kwietnia 2031 r., a następnie co trzy lata, w stosownych przypadkach wraz z wnioskami ustawodawczymi.”.</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66549898" w14:textId="2BC16DD7" w:rsidR="00D77529" w:rsidRPr="00E511A9" w:rsidRDefault="00D77529" w:rsidP="00B42E4B">
            <w:pPr>
              <w:spacing w:after="0" w:line="240" w:lineRule="auto"/>
              <w:jc w:val="center"/>
              <w:rPr>
                <w:rFonts w:ascii="Times New Roman" w:hAnsi="Times New Roman" w:cs="Times New Roman"/>
                <w:b/>
                <w:color w:val="0D0D0D" w:themeColor="text1" w:themeTint="F2"/>
                <w:lang w:val="pl-PL"/>
              </w:rPr>
            </w:pPr>
            <w:r w:rsidRPr="00E511A9">
              <w:rPr>
                <w:rFonts w:ascii="Times New Roman" w:hAnsi="Times New Roman" w:cs="Times New Roman"/>
                <w:b/>
                <w:color w:val="0D0D0D" w:themeColor="text1" w:themeTint="F2"/>
                <w:lang w:val="pl-PL"/>
              </w:rPr>
              <w:lastRenderedPageBreak/>
              <w:t>NIE</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566EEABD" w14:textId="30806581" w:rsidR="00D77529" w:rsidRPr="00E511A9" w:rsidRDefault="00B42E4B" w:rsidP="00B42E4B">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78304799" w14:textId="48C2E2C6" w:rsidR="00D77529" w:rsidRPr="00E511A9" w:rsidRDefault="00B42E4B" w:rsidP="00B42E4B">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w:t>
            </w: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6F37AAD8" w14:textId="085A8182" w:rsidR="00D77529" w:rsidRPr="00E511A9" w:rsidRDefault="00D77529" w:rsidP="00B42E4B">
            <w:pPr>
              <w:spacing w:after="0" w:line="240" w:lineRule="auto"/>
              <w:rPr>
                <w:rFonts w:ascii="Times New Roman" w:hAnsi="Times New Roman" w:cs="Times New Roman"/>
                <w:b/>
                <w:color w:val="0D0D0D" w:themeColor="text1" w:themeTint="F2"/>
                <w:lang w:val="pl-PL"/>
              </w:rPr>
            </w:pPr>
            <w:r w:rsidRPr="00E511A9">
              <w:rPr>
                <w:rFonts w:ascii="Times New Roman" w:hAnsi="Times New Roman" w:cs="Times New Roman"/>
                <w:bCs/>
                <w:color w:val="0D0D0D" w:themeColor="text1" w:themeTint="F2"/>
                <w:lang w:val="pl-PL"/>
              </w:rPr>
              <w:t>Brak konieczności transpozycji – przepisy są skierowane do Komisji Europejskiej.</w:t>
            </w:r>
          </w:p>
        </w:tc>
      </w:tr>
      <w:tr w:rsidR="00B42E4B" w:rsidRPr="00853828" w14:paraId="77AEC836" w14:textId="77777777" w:rsidTr="00B42E4B">
        <w:tc>
          <w:tcPr>
            <w:tcW w:w="981" w:type="dxa"/>
            <w:tcBorders>
              <w:top w:val="outset" w:sz="6" w:space="0" w:color="auto"/>
              <w:left w:val="outset" w:sz="6" w:space="0" w:color="auto"/>
              <w:bottom w:val="outset" w:sz="6" w:space="0" w:color="auto"/>
              <w:right w:val="outset" w:sz="6" w:space="0" w:color="auto"/>
            </w:tcBorders>
            <w:shd w:val="clear" w:color="auto" w:fill="auto"/>
          </w:tcPr>
          <w:p w14:paraId="08D8F7D2" w14:textId="77777777" w:rsidR="00B42E4B" w:rsidRDefault="00B42E4B" w:rsidP="00B42E4B">
            <w:pPr>
              <w:spacing w:after="0" w:line="240" w:lineRule="auto"/>
              <w:jc w:val="center"/>
              <w:rPr>
                <w:rFonts w:ascii="Times New Roman" w:hAnsi="Times New Roman" w:cs="Times New Roman"/>
                <w:b/>
                <w:color w:val="0D0D0D" w:themeColor="text1" w:themeTint="F2"/>
              </w:rPr>
            </w:pPr>
            <w:r>
              <w:rPr>
                <w:rFonts w:ascii="Times New Roman" w:hAnsi="Times New Roman" w:cs="Times New Roman"/>
                <w:b/>
                <w:color w:val="0D0D0D" w:themeColor="text1" w:themeTint="F2"/>
              </w:rPr>
              <w:t>Art. 5</w:t>
            </w:r>
          </w:p>
          <w:p w14:paraId="35B973C2" w14:textId="0D001E31" w:rsidR="00B42E4B" w:rsidRPr="00E511A9" w:rsidRDefault="00B42E4B" w:rsidP="00B42E4B">
            <w:pPr>
              <w:spacing w:after="0" w:line="240" w:lineRule="auto"/>
              <w:jc w:val="center"/>
              <w:rPr>
                <w:rFonts w:ascii="Times New Roman" w:hAnsi="Times New Roman" w:cs="Times New Roman"/>
                <w:b/>
                <w:color w:val="0D0D0D" w:themeColor="text1" w:themeTint="F2"/>
              </w:rPr>
            </w:pPr>
            <w:proofErr w:type="spellStart"/>
            <w:r>
              <w:rPr>
                <w:rFonts w:ascii="Times New Roman" w:hAnsi="Times New Roman" w:cs="Times New Roman"/>
                <w:b/>
                <w:color w:val="0D0D0D" w:themeColor="text1" w:themeTint="F2"/>
              </w:rPr>
              <w:t>ust</w:t>
            </w:r>
            <w:proofErr w:type="spellEnd"/>
            <w:r>
              <w:rPr>
                <w:rFonts w:ascii="Times New Roman" w:hAnsi="Times New Roman" w:cs="Times New Roman"/>
                <w:b/>
                <w:color w:val="0D0D0D" w:themeColor="text1" w:themeTint="F2"/>
              </w:rPr>
              <w:t>. 1</w:t>
            </w:r>
          </w:p>
        </w:tc>
        <w:tc>
          <w:tcPr>
            <w:tcW w:w="3536" w:type="dxa"/>
            <w:tcBorders>
              <w:top w:val="outset" w:sz="6" w:space="0" w:color="auto"/>
              <w:left w:val="outset" w:sz="6" w:space="0" w:color="auto"/>
              <w:bottom w:val="outset" w:sz="6" w:space="0" w:color="auto"/>
              <w:right w:val="outset" w:sz="6" w:space="0" w:color="auto"/>
            </w:tcBorders>
            <w:shd w:val="clear" w:color="auto" w:fill="auto"/>
          </w:tcPr>
          <w:p w14:paraId="0B96EEC9" w14:textId="77777777" w:rsidR="00B42E4B" w:rsidRDefault="00B42E4B" w:rsidP="00B42E4B">
            <w:pPr>
              <w:spacing w:after="0" w:line="240" w:lineRule="auto"/>
              <w:rPr>
                <w:rFonts w:ascii="Times New Roman" w:hAnsi="Times New Roman" w:cs="Times New Roman"/>
                <w:lang w:val="pl-PL"/>
              </w:rPr>
            </w:pPr>
            <w:r w:rsidRPr="00B42E4B">
              <w:rPr>
                <w:rFonts w:ascii="Times New Roman" w:hAnsi="Times New Roman" w:cs="Times New Roman"/>
                <w:lang w:val="pl-PL"/>
              </w:rPr>
              <w:t>Państwa członkowskie wprowadzają w życie przepisy ustawowe, wykonawcze i administracyjne niezbędne do wykonania art. 1, 2 i 3 do dnia 19 marca 2027 r. Niezwłocznie przekazują Komisji tekst tych przepisów.</w:t>
            </w:r>
          </w:p>
          <w:p w14:paraId="269AA828" w14:textId="3AD03D7F" w:rsidR="00F86F95" w:rsidRPr="00F86F95" w:rsidRDefault="00F86F95" w:rsidP="00B42E4B">
            <w:pPr>
              <w:spacing w:after="0" w:line="240" w:lineRule="auto"/>
              <w:rPr>
                <w:rFonts w:ascii="Times New Roman" w:hAnsi="Times New Roman" w:cs="Times New Roman"/>
                <w:bCs/>
                <w:color w:val="0D0D0D" w:themeColor="text1" w:themeTint="F2"/>
                <w:lang w:val="pl-PL"/>
              </w:rPr>
            </w:pPr>
            <w:r w:rsidRPr="00F86F95">
              <w:rPr>
                <w:rFonts w:ascii="Times New Roman" w:hAnsi="Times New Roman" w:cs="Times New Roman"/>
                <w:lang w:val="pl-PL"/>
              </w:rPr>
              <w:t xml:space="preserve">Przepisy te przyjęte przez państwa członkowskie zawierają odniesienie do niniejszej dyrektywy lub odniesienie takie towarzyszy ich urzędowej publikacji. </w:t>
            </w:r>
            <w:proofErr w:type="spellStart"/>
            <w:r w:rsidRPr="00F86F95">
              <w:rPr>
                <w:rFonts w:ascii="Times New Roman" w:hAnsi="Times New Roman" w:cs="Times New Roman"/>
              </w:rPr>
              <w:t>Metody</w:t>
            </w:r>
            <w:proofErr w:type="spellEnd"/>
            <w:r w:rsidRPr="00F86F95">
              <w:rPr>
                <w:rFonts w:ascii="Times New Roman" w:hAnsi="Times New Roman" w:cs="Times New Roman"/>
              </w:rPr>
              <w:t xml:space="preserve"> </w:t>
            </w:r>
            <w:proofErr w:type="spellStart"/>
            <w:r w:rsidRPr="00F86F95">
              <w:rPr>
                <w:rFonts w:ascii="Times New Roman" w:hAnsi="Times New Roman" w:cs="Times New Roman"/>
              </w:rPr>
              <w:t>dokonywania</w:t>
            </w:r>
            <w:proofErr w:type="spellEnd"/>
            <w:r w:rsidRPr="00F86F95">
              <w:rPr>
                <w:rFonts w:ascii="Times New Roman" w:hAnsi="Times New Roman" w:cs="Times New Roman"/>
              </w:rPr>
              <w:t xml:space="preserve"> </w:t>
            </w:r>
            <w:proofErr w:type="spellStart"/>
            <w:r w:rsidRPr="00F86F95">
              <w:rPr>
                <w:rFonts w:ascii="Times New Roman" w:hAnsi="Times New Roman" w:cs="Times New Roman"/>
              </w:rPr>
              <w:t>takiego</w:t>
            </w:r>
            <w:proofErr w:type="spellEnd"/>
            <w:r w:rsidRPr="00F86F95">
              <w:rPr>
                <w:rFonts w:ascii="Times New Roman" w:hAnsi="Times New Roman" w:cs="Times New Roman"/>
              </w:rPr>
              <w:t xml:space="preserve"> </w:t>
            </w:r>
            <w:proofErr w:type="spellStart"/>
            <w:r w:rsidRPr="00F86F95">
              <w:rPr>
                <w:rFonts w:ascii="Times New Roman" w:hAnsi="Times New Roman" w:cs="Times New Roman"/>
              </w:rPr>
              <w:t>odniesienia</w:t>
            </w:r>
            <w:proofErr w:type="spellEnd"/>
            <w:r w:rsidRPr="00F86F95">
              <w:rPr>
                <w:rFonts w:ascii="Times New Roman" w:hAnsi="Times New Roman" w:cs="Times New Roman"/>
              </w:rPr>
              <w:t xml:space="preserve"> </w:t>
            </w:r>
            <w:proofErr w:type="spellStart"/>
            <w:r w:rsidRPr="00F86F95">
              <w:rPr>
                <w:rFonts w:ascii="Times New Roman" w:hAnsi="Times New Roman" w:cs="Times New Roman"/>
              </w:rPr>
              <w:t>określane</w:t>
            </w:r>
            <w:proofErr w:type="spellEnd"/>
            <w:r w:rsidRPr="00F86F95">
              <w:rPr>
                <w:rFonts w:ascii="Times New Roman" w:hAnsi="Times New Roman" w:cs="Times New Roman"/>
              </w:rPr>
              <w:t xml:space="preserve"> </w:t>
            </w:r>
            <w:proofErr w:type="spellStart"/>
            <w:r w:rsidRPr="00F86F95">
              <w:rPr>
                <w:rFonts w:ascii="Times New Roman" w:hAnsi="Times New Roman" w:cs="Times New Roman"/>
              </w:rPr>
              <w:t>są</w:t>
            </w:r>
            <w:proofErr w:type="spellEnd"/>
            <w:r w:rsidRPr="00F86F95">
              <w:rPr>
                <w:rFonts w:ascii="Times New Roman" w:hAnsi="Times New Roman" w:cs="Times New Roman"/>
              </w:rPr>
              <w:t xml:space="preserve"> </w:t>
            </w:r>
            <w:proofErr w:type="spellStart"/>
            <w:r w:rsidRPr="00F86F95">
              <w:rPr>
                <w:rFonts w:ascii="Times New Roman" w:hAnsi="Times New Roman" w:cs="Times New Roman"/>
              </w:rPr>
              <w:t>przez</w:t>
            </w:r>
            <w:proofErr w:type="spellEnd"/>
            <w:r w:rsidRPr="00F86F95">
              <w:rPr>
                <w:rFonts w:ascii="Times New Roman" w:hAnsi="Times New Roman" w:cs="Times New Roman"/>
              </w:rPr>
              <w:t xml:space="preserve"> </w:t>
            </w:r>
            <w:proofErr w:type="spellStart"/>
            <w:r w:rsidRPr="00F86F95">
              <w:rPr>
                <w:rFonts w:ascii="Times New Roman" w:hAnsi="Times New Roman" w:cs="Times New Roman"/>
              </w:rPr>
              <w:t>państwa</w:t>
            </w:r>
            <w:proofErr w:type="spellEnd"/>
            <w:r w:rsidRPr="00F86F95">
              <w:rPr>
                <w:rFonts w:ascii="Times New Roman" w:hAnsi="Times New Roman" w:cs="Times New Roman"/>
              </w:rPr>
              <w:t xml:space="preserve"> </w:t>
            </w:r>
            <w:proofErr w:type="spellStart"/>
            <w:r w:rsidRPr="00F86F95">
              <w:rPr>
                <w:rFonts w:ascii="Times New Roman" w:hAnsi="Times New Roman" w:cs="Times New Roman"/>
              </w:rPr>
              <w:t>członkowsk</w:t>
            </w:r>
            <w:r>
              <w:rPr>
                <w:rFonts w:ascii="Times New Roman" w:hAnsi="Times New Roman" w:cs="Times New Roman"/>
              </w:rPr>
              <w:t>ie</w:t>
            </w:r>
            <w:proofErr w:type="spellEnd"/>
            <w:r>
              <w:rPr>
                <w:rFonts w:ascii="Times New Roman" w:hAnsi="Times New Roman" w:cs="Times New Roman"/>
              </w:rPr>
              <w:t>.</w:t>
            </w:r>
          </w:p>
        </w:tc>
        <w:tc>
          <w:tcPr>
            <w:tcW w:w="1715" w:type="dxa"/>
            <w:tcBorders>
              <w:top w:val="outset" w:sz="6" w:space="0" w:color="auto"/>
              <w:left w:val="outset" w:sz="6" w:space="0" w:color="auto"/>
              <w:bottom w:val="outset" w:sz="6" w:space="0" w:color="auto"/>
              <w:right w:val="outset" w:sz="6" w:space="0" w:color="auto"/>
            </w:tcBorders>
            <w:shd w:val="clear" w:color="auto" w:fill="auto"/>
          </w:tcPr>
          <w:p w14:paraId="1631C65F" w14:textId="4D501C61" w:rsidR="00B42E4B" w:rsidRPr="00E511A9" w:rsidRDefault="00B42E4B" w:rsidP="00B42E4B">
            <w:pPr>
              <w:spacing w:after="0" w:line="240" w:lineRule="auto"/>
              <w:jc w:val="center"/>
              <w:rPr>
                <w:rFonts w:ascii="Times New Roman" w:hAnsi="Times New Roman" w:cs="Times New Roman"/>
                <w:b/>
                <w:color w:val="0D0D0D" w:themeColor="text1" w:themeTint="F2"/>
                <w:lang w:val="pl-PL"/>
              </w:rPr>
            </w:pPr>
            <w:r>
              <w:rPr>
                <w:rFonts w:ascii="Times New Roman" w:hAnsi="Times New Roman" w:cs="Times New Roman"/>
                <w:b/>
                <w:color w:val="0D0D0D" w:themeColor="text1" w:themeTint="F2"/>
                <w:lang w:val="pl-PL"/>
              </w:rPr>
              <w:t>TAK</w:t>
            </w:r>
          </w:p>
        </w:tc>
        <w:tc>
          <w:tcPr>
            <w:tcW w:w="1557" w:type="dxa"/>
            <w:tcBorders>
              <w:top w:val="outset" w:sz="6" w:space="0" w:color="auto"/>
              <w:left w:val="outset" w:sz="6" w:space="0" w:color="auto"/>
              <w:bottom w:val="outset" w:sz="6" w:space="0" w:color="auto"/>
              <w:right w:val="outset" w:sz="6" w:space="0" w:color="auto"/>
            </w:tcBorders>
            <w:shd w:val="clear" w:color="auto" w:fill="auto"/>
          </w:tcPr>
          <w:p w14:paraId="29C607CC" w14:textId="17CEE51C" w:rsidR="00B42E4B" w:rsidRDefault="00B42E4B" w:rsidP="00B42E4B">
            <w:pPr>
              <w:spacing w:after="0" w:line="240" w:lineRule="auto"/>
              <w:rPr>
                <w:rFonts w:ascii="Times New Roman" w:hAnsi="Times New Roman" w:cs="Times New Roman"/>
                <w:bCs/>
                <w:color w:val="0D0D0D" w:themeColor="text1" w:themeTint="F2"/>
                <w:lang w:val="pl-PL"/>
              </w:rPr>
            </w:pPr>
            <w:r w:rsidRPr="00B42E4B">
              <w:rPr>
                <w:rFonts w:ascii="Times New Roman" w:hAnsi="Times New Roman" w:cs="Times New Roman"/>
                <w:bCs/>
                <w:color w:val="0D0D0D" w:themeColor="text1" w:themeTint="F2"/>
                <w:lang w:val="pl-PL"/>
              </w:rPr>
              <w:t xml:space="preserve">Art. 5 projektu ustawy </w:t>
            </w:r>
            <w:r w:rsidR="00F86F95">
              <w:rPr>
                <w:rFonts w:ascii="Times New Roman" w:hAnsi="Times New Roman" w:cs="Times New Roman"/>
                <w:bCs/>
                <w:color w:val="0D0D0D" w:themeColor="text1" w:themeTint="F2"/>
                <w:lang w:val="pl-PL"/>
              </w:rPr>
              <w:t>zmieniającej</w:t>
            </w:r>
          </w:p>
          <w:p w14:paraId="2127007E" w14:textId="77777777" w:rsidR="00F86F95" w:rsidRDefault="00F86F95" w:rsidP="00B42E4B">
            <w:pPr>
              <w:spacing w:after="0" w:line="240" w:lineRule="auto"/>
              <w:rPr>
                <w:rFonts w:ascii="Times New Roman" w:hAnsi="Times New Roman" w:cs="Times New Roman"/>
                <w:bCs/>
                <w:color w:val="0D0D0D" w:themeColor="text1" w:themeTint="F2"/>
                <w:lang w:val="pl-PL"/>
              </w:rPr>
            </w:pPr>
          </w:p>
          <w:p w14:paraId="0E93FB10" w14:textId="4F438239" w:rsidR="00F86F95" w:rsidRPr="00B42E4B" w:rsidRDefault="00F86F95" w:rsidP="00B42E4B">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Przypis nr 1 do projektu ustawy zmieniającej</w:t>
            </w:r>
          </w:p>
        </w:tc>
        <w:tc>
          <w:tcPr>
            <w:tcW w:w="3543" w:type="dxa"/>
            <w:tcBorders>
              <w:top w:val="outset" w:sz="6" w:space="0" w:color="auto"/>
              <w:left w:val="outset" w:sz="6" w:space="0" w:color="auto"/>
              <w:bottom w:val="outset" w:sz="6" w:space="0" w:color="auto"/>
              <w:right w:val="outset" w:sz="6" w:space="0" w:color="auto"/>
            </w:tcBorders>
            <w:shd w:val="clear" w:color="auto" w:fill="auto"/>
          </w:tcPr>
          <w:p w14:paraId="02D9F5DB" w14:textId="130758F1" w:rsidR="00B42E4B" w:rsidRDefault="00B42E4B" w:rsidP="00B42E4B">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5 projektu ustawy </w:t>
            </w:r>
            <w:r w:rsidR="00F86F95">
              <w:rPr>
                <w:rFonts w:ascii="Times New Roman" w:hAnsi="Times New Roman" w:cs="Times New Roman"/>
                <w:bCs/>
                <w:color w:val="0D0D0D" w:themeColor="text1" w:themeTint="F2"/>
                <w:lang w:val="pl-PL"/>
              </w:rPr>
              <w:t>zmieniającej</w:t>
            </w:r>
            <w:r>
              <w:rPr>
                <w:rFonts w:ascii="Times New Roman" w:hAnsi="Times New Roman" w:cs="Times New Roman"/>
                <w:bCs/>
                <w:color w:val="0D0D0D" w:themeColor="text1" w:themeTint="F2"/>
                <w:lang w:val="pl-PL"/>
              </w:rPr>
              <w:t>:</w:t>
            </w:r>
          </w:p>
          <w:p w14:paraId="7822584D" w14:textId="0762A163" w:rsidR="00B42E4B" w:rsidRDefault="00B42E4B" w:rsidP="00B42E4B">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 xml:space="preserve">Art. 5. Ustawa wchodzi w życie </w:t>
            </w:r>
            <w:r w:rsidR="00F94E0F">
              <w:rPr>
                <w:rFonts w:ascii="Times New Roman" w:hAnsi="Times New Roman" w:cs="Times New Roman"/>
                <w:bCs/>
                <w:color w:val="0D0D0D" w:themeColor="text1" w:themeTint="F2"/>
                <w:lang w:val="pl-PL"/>
              </w:rPr>
              <w:t xml:space="preserve">z dniem </w:t>
            </w:r>
            <w:r>
              <w:rPr>
                <w:rFonts w:ascii="Times New Roman" w:hAnsi="Times New Roman" w:cs="Times New Roman"/>
                <w:bCs/>
                <w:color w:val="0D0D0D" w:themeColor="text1" w:themeTint="F2"/>
                <w:lang w:val="pl-PL"/>
              </w:rPr>
              <w:t>1 stycznia 2027 r.</w:t>
            </w:r>
          </w:p>
          <w:p w14:paraId="6991B652" w14:textId="77777777" w:rsidR="00F86F95" w:rsidRDefault="00F86F95" w:rsidP="00B42E4B">
            <w:pPr>
              <w:spacing w:after="0" w:line="240" w:lineRule="auto"/>
              <w:rPr>
                <w:rFonts w:ascii="Times New Roman" w:hAnsi="Times New Roman" w:cs="Times New Roman"/>
                <w:bCs/>
                <w:color w:val="0D0D0D" w:themeColor="text1" w:themeTint="F2"/>
                <w:lang w:val="pl-PL"/>
              </w:rPr>
            </w:pPr>
          </w:p>
          <w:p w14:paraId="522B847F" w14:textId="77777777" w:rsidR="00F86F95" w:rsidRDefault="00F86F95" w:rsidP="00B42E4B">
            <w:pPr>
              <w:spacing w:after="0" w:line="240" w:lineRule="auto"/>
              <w:rPr>
                <w:rFonts w:ascii="Times New Roman" w:hAnsi="Times New Roman" w:cs="Times New Roman"/>
                <w:bCs/>
                <w:color w:val="0D0D0D" w:themeColor="text1" w:themeTint="F2"/>
                <w:lang w:val="pl-PL"/>
              </w:rPr>
            </w:pPr>
            <w:r>
              <w:rPr>
                <w:rFonts w:ascii="Times New Roman" w:hAnsi="Times New Roman" w:cs="Times New Roman"/>
                <w:bCs/>
                <w:color w:val="0D0D0D" w:themeColor="text1" w:themeTint="F2"/>
                <w:lang w:val="pl-PL"/>
              </w:rPr>
              <w:t>Przypis nr 1 do projektu ustawy zmieniającej:</w:t>
            </w:r>
          </w:p>
          <w:p w14:paraId="21B29962" w14:textId="6EAFE6F4" w:rsidR="00F86F95" w:rsidRPr="00F86F95" w:rsidRDefault="00F86F95" w:rsidP="00F86F95">
            <w:pPr>
              <w:pStyle w:val="ODNONIKtreodnonika"/>
              <w:rPr>
                <w:sz w:val="22"/>
                <w:szCs w:val="22"/>
              </w:rPr>
            </w:pPr>
            <w:r w:rsidRPr="00F86F95">
              <w:rPr>
                <w:rStyle w:val="IGindeksgrny"/>
                <w:sz w:val="22"/>
                <w:szCs w:val="22"/>
                <w:specVanish w:val="0"/>
              </w:rPr>
              <w:footnoteRef/>
            </w:r>
            <w:r w:rsidRPr="00F86F95">
              <w:rPr>
                <w:rStyle w:val="IGindeksgrny"/>
                <w:sz w:val="22"/>
                <w:szCs w:val="22"/>
                <w:specVanish w:val="0"/>
              </w:rPr>
              <w:t>)</w:t>
            </w:r>
            <w:r w:rsidRPr="00F86F95">
              <w:rPr>
                <w:sz w:val="22"/>
                <w:szCs w:val="22"/>
              </w:rPr>
              <w:tab/>
              <w:t>Niniejsza ustawa w zakresie swojej regulacji wdraża</w:t>
            </w:r>
            <w:bookmarkStart w:id="1" w:name="_Hlk169776554"/>
            <w:r w:rsidRPr="00F86F95">
              <w:rPr>
                <w:sz w:val="22"/>
                <w:szCs w:val="22"/>
              </w:rPr>
              <w:t xml:space="preserve"> </w:t>
            </w:r>
            <w:bookmarkEnd w:id="1"/>
            <w:r w:rsidRPr="00F86F95">
              <w:rPr>
                <w:sz w:val="22"/>
                <w:szCs w:val="22"/>
              </w:rPr>
              <w:t xml:space="preserve">dyrektywę Parlamentu Europejskiego i Rady (UE) 2026/470 z dnia 24 lutego 2026 r. w sprawie zmiany dyrektyw 2006/43/WE, 2013/34/UE, (UE) 2022/2464 i (UE) 2024/1760 w odniesieniu do niektórych wymogów dotyczących sprawozdawczości przedsiębiorstw w zakresie zrównoważonego rozwoju i niektórych wymogów w zakresie należytej staranności przedsiębiorstw w zakresie </w:t>
            </w:r>
            <w:r w:rsidRPr="00F86F95">
              <w:rPr>
                <w:sz w:val="22"/>
                <w:szCs w:val="22"/>
              </w:rPr>
              <w:lastRenderedPageBreak/>
              <w:t xml:space="preserve">zrównoważonego rozwoju (Dz. Urz. UE L, </w:t>
            </w:r>
            <w:r w:rsidR="00EB4A00">
              <w:rPr>
                <w:sz w:val="22"/>
                <w:szCs w:val="22"/>
              </w:rPr>
              <w:t>2026/</w:t>
            </w:r>
            <w:r w:rsidRPr="00F86F95">
              <w:rPr>
                <w:sz w:val="22"/>
                <w:szCs w:val="22"/>
              </w:rPr>
              <w:t>470 z 26.02.2026)</w:t>
            </w:r>
            <w:r>
              <w:rPr>
                <w:sz w:val="22"/>
                <w:szCs w:val="22"/>
              </w:rPr>
              <w:t>.</w:t>
            </w:r>
          </w:p>
          <w:p w14:paraId="5E135267" w14:textId="1B297D24" w:rsidR="00F86F95" w:rsidRPr="00B42E4B" w:rsidRDefault="00F86F95" w:rsidP="00B42E4B">
            <w:pPr>
              <w:spacing w:after="0" w:line="240" w:lineRule="auto"/>
              <w:rPr>
                <w:rFonts w:ascii="Times New Roman" w:hAnsi="Times New Roman" w:cs="Times New Roman"/>
                <w:bCs/>
                <w:color w:val="0D0D0D" w:themeColor="text1" w:themeTint="F2"/>
                <w:lang w:val="pl-PL"/>
              </w:rPr>
            </w:pPr>
          </w:p>
        </w:tc>
        <w:tc>
          <w:tcPr>
            <w:tcW w:w="2663" w:type="dxa"/>
            <w:tcBorders>
              <w:top w:val="outset" w:sz="6" w:space="0" w:color="auto"/>
              <w:left w:val="outset" w:sz="6" w:space="0" w:color="auto"/>
              <w:bottom w:val="outset" w:sz="6" w:space="0" w:color="auto"/>
              <w:right w:val="outset" w:sz="6" w:space="0" w:color="auto"/>
            </w:tcBorders>
            <w:shd w:val="clear" w:color="auto" w:fill="auto"/>
          </w:tcPr>
          <w:p w14:paraId="264D1F19" w14:textId="77777777" w:rsidR="00B42E4B" w:rsidRPr="00E511A9" w:rsidRDefault="00B42E4B" w:rsidP="00B42E4B">
            <w:pPr>
              <w:spacing w:after="0" w:line="240" w:lineRule="auto"/>
              <w:rPr>
                <w:rFonts w:ascii="Times New Roman" w:hAnsi="Times New Roman" w:cs="Times New Roman"/>
                <w:bCs/>
                <w:color w:val="0D0D0D" w:themeColor="text1" w:themeTint="F2"/>
                <w:lang w:val="pl-PL"/>
              </w:rPr>
            </w:pPr>
          </w:p>
        </w:tc>
      </w:tr>
    </w:tbl>
    <w:p w14:paraId="2698C5F0" w14:textId="77777777" w:rsidR="000623B3" w:rsidRPr="00E511A9" w:rsidRDefault="000623B3" w:rsidP="000623B3">
      <w:pPr>
        <w:rPr>
          <w:rFonts w:ascii="Times New Roman" w:hAnsi="Times New Roman" w:cs="Times New Roman"/>
          <w:lang w:val="pl-PL" w:eastAsia="pl-PL"/>
        </w:rPr>
      </w:pPr>
    </w:p>
    <w:p w14:paraId="1C056763" w14:textId="77777777" w:rsidR="00E6550D" w:rsidRPr="00E511A9" w:rsidRDefault="00E6550D">
      <w:pPr>
        <w:rPr>
          <w:rFonts w:ascii="Times New Roman" w:hAnsi="Times New Roman" w:cs="Times New Roman"/>
          <w:lang w:val="pl-PL"/>
        </w:rPr>
      </w:pPr>
    </w:p>
    <w:sectPr w:rsidR="00E6550D" w:rsidRPr="00E511A9" w:rsidSect="000623B3">
      <w:headerReference w:type="default" r:id="rId8"/>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E5B30" w14:textId="77777777" w:rsidR="00ED7A0C" w:rsidRDefault="00ED7A0C" w:rsidP="000623B3">
      <w:pPr>
        <w:spacing w:after="0" w:line="240" w:lineRule="auto"/>
      </w:pPr>
      <w:r>
        <w:separator/>
      </w:r>
    </w:p>
  </w:endnote>
  <w:endnote w:type="continuationSeparator" w:id="0">
    <w:p w14:paraId="679D9478" w14:textId="77777777" w:rsidR="00ED7A0C" w:rsidRDefault="00ED7A0C" w:rsidP="00062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863BD" w14:textId="77777777" w:rsidR="00ED7A0C" w:rsidRDefault="00ED7A0C" w:rsidP="000623B3">
      <w:pPr>
        <w:spacing w:after="0" w:line="240" w:lineRule="auto"/>
      </w:pPr>
      <w:r>
        <w:separator/>
      </w:r>
    </w:p>
  </w:footnote>
  <w:footnote w:type="continuationSeparator" w:id="0">
    <w:p w14:paraId="02E06B6C" w14:textId="77777777" w:rsidR="00ED7A0C" w:rsidRDefault="00ED7A0C" w:rsidP="000623B3">
      <w:pPr>
        <w:spacing w:after="0" w:line="240" w:lineRule="auto"/>
      </w:pPr>
      <w:r>
        <w:continuationSeparator/>
      </w:r>
    </w:p>
  </w:footnote>
  <w:footnote w:id="1">
    <w:p w14:paraId="7530AE3F" w14:textId="1B7B6D30" w:rsidR="00C93132" w:rsidRPr="009B3659" w:rsidRDefault="00C93132">
      <w:pPr>
        <w:pStyle w:val="Tekstprzypisudolnego"/>
        <w:rPr>
          <w:rFonts w:ascii="Times New Roman" w:hAnsi="Times New Roman" w:cs="Times New Roman"/>
          <w:lang w:val="pl-PL"/>
        </w:rPr>
      </w:pPr>
      <w:r w:rsidRPr="009B3659">
        <w:rPr>
          <w:rStyle w:val="Odwoanieprzypisudolnego"/>
          <w:rFonts w:ascii="Times New Roman" w:hAnsi="Times New Roman" w:cs="Times New Roman"/>
        </w:rPr>
        <w:footnoteRef/>
      </w:r>
      <w:r w:rsidRPr="009B3659">
        <w:rPr>
          <w:rFonts w:ascii="Times New Roman" w:hAnsi="Times New Roman" w:cs="Times New Roman"/>
          <w:lang w:val="pl-PL"/>
        </w:rPr>
        <w:t xml:space="preserve"> Zwana dalej „uor”.</w:t>
      </w:r>
    </w:p>
  </w:footnote>
  <w:footnote w:id="2">
    <w:p w14:paraId="3DB63256" w14:textId="77777777" w:rsidR="00CF3243" w:rsidRPr="009B3659" w:rsidRDefault="00CF3243" w:rsidP="00CF3243">
      <w:pPr>
        <w:pStyle w:val="Tekstprzypisudolnego"/>
        <w:rPr>
          <w:rFonts w:ascii="Times New Roman" w:hAnsi="Times New Roman" w:cs="Times New Roman"/>
          <w:lang w:val="pl-PL"/>
        </w:rPr>
      </w:pPr>
      <w:r w:rsidRPr="009B3659">
        <w:rPr>
          <w:rStyle w:val="Odwoanieprzypisudolnego"/>
          <w:rFonts w:ascii="Times New Roman" w:hAnsi="Times New Roman" w:cs="Times New Roman"/>
        </w:rPr>
        <w:footnoteRef/>
      </w:r>
      <w:r w:rsidRPr="009B3659">
        <w:rPr>
          <w:rFonts w:ascii="Times New Roman" w:hAnsi="Times New Roman" w:cs="Times New Roman"/>
          <w:lang w:val="pl-PL"/>
        </w:rPr>
        <w:t xml:space="preserve"> Zwana dalej „</w:t>
      </w:r>
      <w:proofErr w:type="spellStart"/>
      <w:r w:rsidRPr="009B3659">
        <w:rPr>
          <w:rFonts w:ascii="Times New Roman" w:hAnsi="Times New Roman" w:cs="Times New Roman"/>
          <w:lang w:val="pl-PL"/>
        </w:rPr>
        <w:t>uobr</w:t>
      </w:r>
      <w:proofErr w:type="spellEnd"/>
      <w:r w:rsidRPr="009B3659">
        <w:rPr>
          <w:rFonts w:ascii="Times New Roman" w:hAnsi="Times New Roman" w:cs="Times New Roman"/>
          <w:lang w:val="pl-PL"/>
        </w:rPr>
        <w:t>”.</w:t>
      </w:r>
    </w:p>
  </w:footnote>
  <w:footnote w:id="3">
    <w:p w14:paraId="113D2783" w14:textId="62DFC0D2" w:rsidR="005C48A9" w:rsidRPr="009B3659" w:rsidRDefault="005C48A9">
      <w:pPr>
        <w:pStyle w:val="Tekstprzypisudolnego"/>
        <w:rPr>
          <w:rFonts w:ascii="Times New Roman" w:hAnsi="Times New Roman" w:cs="Times New Roman"/>
          <w:lang w:val="pl-PL"/>
        </w:rPr>
      </w:pPr>
      <w:r w:rsidRPr="009B3659">
        <w:rPr>
          <w:rStyle w:val="Odwoanieprzypisudolnego"/>
          <w:rFonts w:ascii="Times New Roman" w:hAnsi="Times New Roman" w:cs="Times New Roman"/>
        </w:rPr>
        <w:footnoteRef/>
      </w:r>
      <w:r w:rsidRPr="009B3659">
        <w:rPr>
          <w:rFonts w:ascii="Times New Roman" w:hAnsi="Times New Roman" w:cs="Times New Roman"/>
          <w:lang w:val="pl-PL"/>
        </w:rPr>
        <w:t xml:space="preserve"> Ustawa z dnia 6 grudnia 2024 r. o zmianie ustawy o rachunkowości, ustawy o biegłych rewidentach, firmach audytorskich oraz nadzorze publicznym oraz niektórych innych ustaw (Dz. U. poz. 1863).</w:t>
      </w:r>
    </w:p>
  </w:footnote>
  <w:footnote w:id="4">
    <w:p w14:paraId="510E3940" w14:textId="3B710AB9" w:rsidR="00564407" w:rsidRPr="005C48A9" w:rsidRDefault="00564407">
      <w:pPr>
        <w:pStyle w:val="Tekstprzypisudolnego"/>
        <w:rPr>
          <w:lang w:val="pl-PL"/>
        </w:rPr>
      </w:pPr>
      <w:r>
        <w:rPr>
          <w:rStyle w:val="Odwoanieprzypisudolnego"/>
        </w:rPr>
        <w:footnoteRef/>
      </w:r>
      <w:r w:rsidRPr="005C48A9">
        <w:rPr>
          <w:lang w:val="pl-PL"/>
        </w:rPr>
        <w:t xml:space="preserve"> </w:t>
      </w:r>
      <w:r>
        <w:rPr>
          <w:lang w:val="pl-PL"/>
        </w:rPr>
        <w:t>Ustawa z dnia 28 lipca 2025 r.</w:t>
      </w:r>
      <w:r w:rsidR="005C48A9">
        <w:rPr>
          <w:lang w:val="pl-PL"/>
        </w:rPr>
        <w:t xml:space="preserve"> zmieniająca ustawę o zmianie ustawy o rachunkowości, ustawy o biegłych rewidentach, firmach audytorskich oraz nadzorze publicznym oraz niektórych innych ustaw (Dz. U. poz. 1020).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E15E9" w14:textId="63FFD85F" w:rsidR="000623B3" w:rsidRPr="003076AE" w:rsidRDefault="000623B3" w:rsidP="000623B3">
    <w:pPr>
      <w:pStyle w:val="Nagwek"/>
      <w:jc w:val="right"/>
      <w:rPr>
        <w:rFonts w:ascii="Times New Roman" w:hAnsi="Times New Roman" w:cs="Times New Roman"/>
      </w:rPr>
    </w:pPr>
    <w:proofErr w:type="spellStart"/>
    <w:r w:rsidRPr="003076AE">
      <w:rPr>
        <w:rFonts w:ascii="Times New Roman" w:hAnsi="Times New Roman" w:cs="Times New Roman"/>
      </w:rPr>
      <w:t>Wersja</w:t>
    </w:r>
    <w:proofErr w:type="spellEnd"/>
    <w:r w:rsidRPr="003076AE">
      <w:rPr>
        <w:rFonts w:ascii="Times New Roman" w:hAnsi="Times New Roman" w:cs="Times New Roman"/>
      </w:rPr>
      <w:t xml:space="preserve"> </w:t>
    </w:r>
    <w:r w:rsidR="006D2187">
      <w:rPr>
        <w:rFonts w:ascii="Times New Roman" w:hAnsi="Times New Roman" w:cs="Times New Roman"/>
      </w:rPr>
      <w:t>9</w:t>
    </w:r>
    <w:r w:rsidR="00F83202">
      <w:rPr>
        <w:rFonts w:ascii="Times New Roman" w:hAnsi="Times New Roman" w:cs="Times New Roman"/>
      </w:rPr>
      <w:t xml:space="preserve"> </w:t>
    </w:r>
    <w:proofErr w:type="spellStart"/>
    <w:r w:rsidR="00F83202">
      <w:rPr>
        <w:rFonts w:ascii="Times New Roman" w:hAnsi="Times New Roman" w:cs="Times New Roman"/>
      </w:rPr>
      <w:t>lipca</w:t>
    </w:r>
    <w:proofErr w:type="spellEnd"/>
    <w:r>
      <w:rPr>
        <w:rFonts w:ascii="Times New Roman" w:hAnsi="Times New Roman" w:cs="Times New Roman"/>
      </w:rPr>
      <w:t xml:space="preserve"> </w:t>
    </w:r>
    <w:r w:rsidRPr="003076AE">
      <w:rPr>
        <w:rFonts w:ascii="Times New Roman" w:hAnsi="Times New Roman" w:cs="Times New Roman"/>
      </w:rPr>
      <w:t>202</w:t>
    </w:r>
    <w:r w:rsidR="0062704B">
      <w:rPr>
        <w:rFonts w:ascii="Times New Roman" w:hAnsi="Times New Roman" w:cs="Times New Roman"/>
      </w:rPr>
      <w:t>6</w:t>
    </w:r>
    <w:r w:rsidRPr="003076AE">
      <w:rPr>
        <w:rFonts w:ascii="Times New Roman" w:hAnsi="Times New Roman" w:cs="Times New Roman"/>
      </w:rPr>
      <w:t xml:space="preserve"> r.</w:t>
    </w:r>
  </w:p>
  <w:p w14:paraId="2636B9DC" w14:textId="77777777" w:rsidR="000623B3" w:rsidRDefault="000623B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112DF"/>
    <w:multiLevelType w:val="hybridMultilevel"/>
    <w:tmpl w:val="2F727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902F5A"/>
    <w:multiLevelType w:val="hybridMultilevel"/>
    <w:tmpl w:val="719004A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44BF2966"/>
    <w:multiLevelType w:val="hybridMultilevel"/>
    <w:tmpl w:val="C6FAF1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CA824B0"/>
    <w:multiLevelType w:val="hybridMultilevel"/>
    <w:tmpl w:val="5F780D2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551"/>
    <w:rsid w:val="00010563"/>
    <w:rsid w:val="00024025"/>
    <w:rsid w:val="00027925"/>
    <w:rsid w:val="000324FB"/>
    <w:rsid w:val="00034302"/>
    <w:rsid w:val="00041B94"/>
    <w:rsid w:val="00043520"/>
    <w:rsid w:val="000466AA"/>
    <w:rsid w:val="000479BD"/>
    <w:rsid w:val="0005783B"/>
    <w:rsid w:val="000623B3"/>
    <w:rsid w:val="000647F1"/>
    <w:rsid w:val="00066302"/>
    <w:rsid w:val="00074DD8"/>
    <w:rsid w:val="000958F7"/>
    <w:rsid w:val="000969B5"/>
    <w:rsid w:val="00097D23"/>
    <w:rsid w:val="000A09BD"/>
    <w:rsid w:val="000A20F1"/>
    <w:rsid w:val="000A3BBF"/>
    <w:rsid w:val="000A4100"/>
    <w:rsid w:val="000A6C89"/>
    <w:rsid w:val="000B3D3C"/>
    <w:rsid w:val="000B3D46"/>
    <w:rsid w:val="000C2125"/>
    <w:rsid w:val="000C3F78"/>
    <w:rsid w:val="000C4FE3"/>
    <w:rsid w:val="000D3B93"/>
    <w:rsid w:val="000D3FF5"/>
    <w:rsid w:val="000D429C"/>
    <w:rsid w:val="000E01E6"/>
    <w:rsid w:val="000E1E59"/>
    <w:rsid w:val="000E6030"/>
    <w:rsid w:val="000E7129"/>
    <w:rsid w:val="000F2409"/>
    <w:rsid w:val="000F4E2C"/>
    <w:rsid w:val="00114B7E"/>
    <w:rsid w:val="001244E2"/>
    <w:rsid w:val="001265FB"/>
    <w:rsid w:val="00132F58"/>
    <w:rsid w:val="00133821"/>
    <w:rsid w:val="001344BA"/>
    <w:rsid w:val="0013697D"/>
    <w:rsid w:val="0014514B"/>
    <w:rsid w:val="00145E65"/>
    <w:rsid w:val="00150A3C"/>
    <w:rsid w:val="00156B61"/>
    <w:rsid w:val="001572E7"/>
    <w:rsid w:val="00161346"/>
    <w:rsid w:val="00163A2A"/>
    <w:rsid w:val="00164752"/>
    <w:rsid w:val="00164C91"/>
    <w:rsid w:val="00166786"/>
    <w:rsid w:val="0017028D"/>
    <w:rsid w:val="00170CB1"/>
    <w:rsid w:val="00170EBD"/>
    <w:rsid w:val="0017444A"/>
    <w:rsid w:val="00174FE5"/>
    <w:rsid w:val="00176A0A"/>
    <w:rsid w:val="001842FD"/>
    <w:rsid w:val="00191E86"/>
    <w:rsid w:val="001B7D9E"/>
    <w:rsid w:val="001D7CEF"/>
    <w:rsid w:val="001E0F02"/>
    <w:rsid w:val="001E1C87"/>
    <w:rsid w:val="001E560E"/>
    <w:rsid w:val="001E7A9D"/>
    <w:rsid w:val="002241F3"/>
    <w:rsid w:val="002260FA"/>
    <w:rsid w:val="00230622"/>
    <w:rsid w:val="00244617"/>
    <w:rsid w:val="00255094"/>
    <w:rsid w:val="00256671"/>
    <w:rsid w:val="00260C36"/>
    <w:rsid w:val="002621F8"/>
    <w:rsid w:val="00270C95"/>
    <w:rsid w:val="002736C4"/>
    <w:rsid w:val="0027697A"/>
    <w:rsid w:val="0028220D"/>
    <w:rsid w:val="002843FB"/>
    <w:rsid w:val="00285FB2"/>
    <w:rsid w:val="0028611D"/>
    <w:rsid w:val="002B2C93"/>
    <w:rsid w:val="002C565B"/>
    <w:rsid w:val="002C7F30"/>
    <w:rsid w:val="002D6AB0"/>
    <w:rsid w:val="002D7309"/>
    <w:rsid w:val="002F6409"/>
    <w:rsid w:val="003104C1"/>
    <w:rsid w:val="00312A58"/>
    <w:rsid w:val="003164DA"/>
    <w:rsid w:val="00321AD8"/>
    <w:rsid w:val="003220A8"/>
    <w:rsid w:val="0032210F"/>
    <w:rsid w:val="00324298"/>
    <w:rsid w:val="0032490F"/>
    <w:rsid w:val="00335958"/>
    <w:rsid w:val="00340DA1"/>
    <w:rsid w:val="00354629"/>
    <w:rsid w:val="00354C7F"/>
    <w:rsid w:val="00360D6E"/>
    <w:rsid w:val="00372F42"/>
    <w:rsid w:val="00382983"/>
    <w:rsid w:val="003B2206"/>
    <w:rsid w:val="003B2361"/>
    <w:rsid w:val="003C685A"/>
    <w:rsid w:val="003D243A"/>
    <w:rsid w:val="003D40A1"/>
    <w:rsid w:val="003D5F54"/>
    <w:rsid w:val="003D73A5"/>
    <w:rsid w:val="003F0D16"/>
    <w:rsid w:val="003F41DD"/>
    <w:rsid w:val="00414B70"/>
    <w:rsid w:val="00415562"/>
    <w:rsid w:val="00422936"/>
    <w:rsid w:val="00423886"/>
    <w:rsid w:val="00423977"/>
    <w:rsid w:val="00431974"/>
    <w:rsid w:val="00437079"/>
    <w:rsid w:val="00446EF7"/>
    <w:rsid w:val="00452F4B"/>
    <w:rsid w:val="00453103"/>
    <w:rsid w:val="00465DA5"/>
    <w:rsid w:val="00466476"/>
    <w:rsid w:val="00482E51"/>
    <w:rsid w:val="004859F4"/>
    <w:rsid w:val="00497028"/>
    <w:rsid w:val="004A1EE0"/>
    <w:rsid w:val="004A3C55"/>
    <w:rsid w:val="004A4D68"/>
    <w:rsid w:val="004B2A7F"/>
    <w:rsid w:val="004B2B3E"/>
    <w:rsid w:val="004C1F8C"/>
    <w:rsid w:val="004C297F"/>
    <w:rsid w:val="004D483F"/>
    <w:rsid w:val="004D6170"/>
    <w:rsid w:val="004E5424"/>
    <w:rsid w:val="004E5C97"/>
    <w:rsid w:val="004F0C15"/>
    <w:rsid w:val="0050475D"/>
    <w:rsid w:val="0050520D"/>
    <w:rsid w:val="0051625A"/>
    <w:rsid w:val="00520EF6"/>
    <w:rsid w:val="00522B74"/>
    <w:rsid w:val="00524DF4"/>
    <w:rsid w:val="00532131"/>
    <w:rsid w:val="0053446F"/>
    <w:rsid w:val="005352D5"/>
    <w:rsid w:val="00553949"/>
    <w:rsid w:val="00553B75"/>
    <w:rsid w:val="0056386E"/>
    <w:rsid w:val="00564407"/>
    <w:rsid w:val="005669E4"/>
    <w:rsid w:val="00574C10"/>
    <w:rsid w:val="005848CF"/>
    <w:rsid w:val="00592A58"/>
    <w:rsid w:val="005B16A4"/>
    <w:rsid w:val="005B6551"/>
    <w:rsid w:val="005C345A"/>
    <w:rsid w:val="005C48A9"/>
    <w:rsid w:val="005C7859"/>
    <w:rsid w:val="005D1713"/>
    <w:rsid w:val="005D36ED"/>
    <w:rsid w:val="005D4500"/>
    <w:rsid w:val="005E1469"/>
    <w:rsid w:val="005E7182"/>
    <w:rsid w:val="005F02E4"/>
    <w:rsid w:val="005F5066"/>
    <w:rsid w:val="00600402"/>
    <w:rsid w:val="00600929"/>
    <w:rsid w:val="0060305B"/>
    <w:rsid w:val="00604A91"/>
    <w:rsid w:val="00611694"/>
    <w:rsid w:val="00616949"/>
    <w:rsid w:val="00621A4F"/>
    <w:rsid w:val="00626F7B"/>
    <w:rsid w:val="0062704B"/>
    <w:rsid w:val="0063228B"/>
    <w:rsid w:val="0063790E"/>
    <w:rsid w:val="00637A3C"/>
    <w:rsid w:val="0065115D"/>
    <w:rsid w:val="006532FF"/>
    <w:rsid w:val="00665DEA"/>
    <w:rsid w:val="0066669C"/>
    <w:rsid w:val="00666D98"/>
    <w:rsid w:val="00670642"/>
    <w:rsid w:val="00671682"/>
    <w:rsid w:val="00674C09"/>
    <w:rsid w:val="00692880"/>
    <w:rsid w:val="006944D9"/>
    <w:rsid w:val="006A093E"/>
    <w:rsid w:val="006A4BE6"/>
    <w:rsid w:val="006B749A"/>
    <w:rsid w:val="006D1B99"/>
    <w:rsid w:val="006D2187"/>
    <w:rsid w:val="006D3B41"/>
    <w:rsid w:val="006E6FB8"/>
    <w:rsid w:val="006E7776"/>
    <w:rsid w:val="006F0BE7"/>
    <w:rsid w:val="006F2803"/>
    <w:rsid w:val="00703F1B"/>
    <w:rsid w:val="007103AB"/>
    <w:rsid w:val="00711C43"/>
    <w:rsid w:val="00712B9A"/>
    <w:rsid w:val="00715916"/>
    <w:rsid w:val="00725FF9"/>
    <w:rsid w:val="0072614C"/>
    <w:rsid w:val="007308AC"/>
    <w:rsid w:val="0073318B"/>
    <w:rsid w:val="00733CD8"/>
    <w:rsid w:val="0074032A"/>
    <w:rsid w:val="00742662"/>
    <w:rsid w:val="00746E57"/>
    <w:rsid w:val="0075224D"/>
    <w:rsid w:val="007522A4"/>
    <w:rsid w:val="00754386"/>
    <w:rsid w:val="00755104"/>
    <w:rsid w:val="007609A6"/>
    <w:rsid w:val="007665FE"/>
    <w:rsid w:val="0077181A"/>
    <w:rsid w:val="00774BF1"/>
    <w:rsid w:val="00774F39"/>
    <w:rsid w:val="00776B07"/>
    <w:rsid w:val="00786F4A"/>
    <w:rsid w:val="00794325"/>
    <w:rsid w:val="00794946"/>
    <w:rsid w:val="007A306E"/>
    <w:rsid w:val="007A3F8B"/>
    <w:rsid w:val="007A5A23"/>
    <w:rsid w:val="007A77D8"/>
    <w:rsid w:val="007B5D23"/>
    <w:rsid w:val="007D239B"/>
    <w:rsid w:val="007D2F8B"/>
    <w:rsid w:val="007D463E"/>
    <w:rsid w:val="007E4917"/>
    <w:rsid w:val="007F0066"/>
    <w:rsid w:val="007F25D6"/>
    <w:rsid w:val="007F7326"/>
    <w:rsid w:val="00811422"/>
    <w:rsid w:val="00820663"/>
    <w:rsid w:val="00824DA6"/>
    <w:rsid w:val="00836C90"/>
    <w:rsid w:val="0085283E"/>
    <w:rsid w:val="00853828"/>
    <w:rsid w:val="00871F0B"/>
    <w:rsid w:val="00876B3D"/>
    <w:rsid w:val="0089530C"/>
    <w:rsid w:val="00895A84"/>
    <w:rsid w:val="008A3E81"/>
    <w:rsid w:val="008A5A7D"/>
    <w:rsid w:val="008B0896"/>
    <w:rsid w:val="008E1039"/>
    <w:rsid w:val="008F1EC4"/>
    <w:rsid w:val="008F490D"/>
    <w:rsid w:val="008F5586"/>
    <w:rsid w:val="008F59B7"/>
    <w:rsid w:val="008F7F2A"/>
    <w:rsid w:val="009002D6"/>
    <w:rsid w:val="00902B0B"/>
    <w:rsid w:val="009164C8"/>
    <w:rsid w:val="009165F3"/>
    <w:rsid w:val="00931A27"/>
    <w:rsid w:val="00931CE3"/>
    <w:rsid w:val="00934C11"/>
    <w:rsid w:val="009350E1"/>
    <w:rsid w:val="0093625A"/>
    <w:rsid w:val="00942656"/>
    <w:rsid w:val="009451A6"/>
    <w:rsid w:val="0094530E"/>
    <w:rsid w:val="00946B3E"/>
    <w:rsid w:val="00947DEB"/>
    <w:rsid w:val="00962C00"/>
    <w:rsid w:val="009714DD"/>
    <w:rsid w:val="00973C8E"/>
    <w:rsid w:val="00975F83"/>
    <w:rsid w:val="00984297"/>
    <w:rsid w:val="00984CF7"/>
    <w:rsid w:val="00986544"/>
    <w:rsid w:val="00995EF0"/>
    <w:rsid w:val="009A0CCD"/>
    <w:rsid w:val="009B3659"/>
    <w:rsid w:val="009C26A9"/>
    <w:rsid w:val="009C329D"/>
    <w:rsid w:val="009C44AD"/>
    <w:rsid w:val="009C683A"/>
    <w:rsid w:val="009D0347"/>
    <w:rsid w:val="009E1FEA"/>
    <w:rsid w:val="009F2481"/>
    <w:rsid w:val="009F5772"/>
    <w:rsid w:val="009F7AF1"/>
    <w:rsid w:val="00A04D28"/>
    <w:rsid w:val="00A06493"/>
    <w:rsid w:val="00A24D03"/>
    <w:rsid w:val="00A25EFA"/>
    <w:rsid w:val="00A41C92"/>
    <w:rsid w:val="00A44AEA"/>
    <w:rsid w:val="00A5084F"/>
    <w:rsid w:val="00A51577"/>
    <w:rsid w:val="00A669CF"/>
    <w:rsid w:val="00A9333E"/>
    <w:rsid w:val="00A960F0"/>
    <w:rsid w:val="00AA5F16"/>
    <w:rsid w:val="00AB11F1"/>
    <w:rsid w:val="00AB1BE4"/>
    <w:rsid w:val="00AB1DC4"/>
    <w:rsid w:val="00AB45E8"/>
    <w:rsid w:val="00AB7428"/>
    <w:rsid w:val="00AC05E8"/>
    <w:rsid w:val="00AC22AA"/>
    <w:rsid w:val="00AC6954"/>
    <w:rsid w:val="00AC6C9F"/>
    <w:rsid w:val="00AD5AD8"/>
    <w:rsid w:val="00AE046E"/>
    <w:rsid w:val="00AE4ECB"/>
    <w:rsid w:val="00AF02AC"/>
    <w:rsid w:val="00AF0312"/>
    <w:rsid w:val="00B02AE1"/>
    <w:rsid w:val="00B06351"/>
    <w:rsid w:val="00B1659E"/>
    <w:rsid w:val="00B217CF"/>
    <w:rsid w:val="00B33D01"/>
    <w:rsid w:val="00B42E4B"/>
    <w:rsid w:val="00B47067"/>
    <w:rsid w:val="00B5007A"/>
    <w:rsid w:val="00B56ED4"/>
    <w:rsid w:val="00B75643"/>
    <w:rsid w:val="00B817C8"/>
    <w:rsid w:val="00B87AC1"/>
    <w:rsid w:val="00B958B8"/>
    <w:rsid w:val="00BA04A6"/>
    <w:rsid w:val="00BA1D7E"/>
    <w:rsid w:val="00BA4908"/>
    <w:rsid w:val="00BB00EB"/>
    <w:rsid w:val="00BB481F"/>
    <w:rsid w:val="00BC7A49"/>
    <w:rsid w:val="00BD3B3B"/>
    <w:rsid w:val="00BE1B22"/>
    <w:rsid w:val="00BE28C7"/>
    <w:rsid w:val="00BF2E4C"/>
    <w:rsid w:val="00BF7C42"/>
    <w:rsid w:val="00C0406F"/>
    <w:rsid w:val="00C07D01"/>
    <w:rsid w:val="00C1242E"/>
    <w:rsid w:val="00C1343C"/>
    <w:rsid w:val="00C13547"/>
    <w:rsid w:val="00C17499"/>
    <w:rsid w:val="00C21961"/>
    <w:rsid w:val="00C3416D"/>
    <w:rsid w:val="00C35E1D"/>
    <w:rsid w:val="00C40804"/>
    <w:rsid w:val="00C423FC"/>
    <w:rsid w:val="00C45E21"/>
    <w:rsid w:val="00C46D58"/>
    <w:rsid w:val="00C51DF8"/>
    <w:rsid w:val="00C52307"/>
    <w:rsid w:val="00C53CC9"/>
    <w:rsid w:val="00C5471C"/>
    <w:rsid w:val="00C54C99"/>
    <w:rsid w:val="00C56E07"/>
    <w:rsid w:val="00C62157"/>
    <w:rsid w:val="00C63663"/>
    <w:rsid w:val="00C64D77"/>
    <w:rsid w:val="00C6550F"/>
    <w:rsid w:val="00C72C21"/>
    <w:rsid w:val="00C8154E"/>
    <w:rsid w:val="00C916C2"/>
    <w:rsid w:val="00C93132"/>
    <w:rsid w:val="00C955DA"/>
    <w:rsid w:val="00CA0AE4"/>
    <w:rsid w:val="00CB43B2"/>
    <w:rsid w:val="00CB489C"/>
    <w:rsid w:val="00CB4B3B"/>
    <w:rsid w:val="00CB6EF5"/>
    <w:rsid w:val="00CD1CD5"/>
    <w:rsid w:val="00CD7606"/>
    <w:rsid w:val="00CE23F5"/>
    <w:rsid w:val="00CE29A0"/>
    <w:rsid w:val="00CE2F7B"/>
    <w:rsid w:val="00CE7012"/>
    <w:rsid w:val="00CF2E60"/>
    <w:rsid w:val="00CF3243"/>
    <w:rsid w:val="00D006AD"/>
    <w:rsid w:val="00D0632A"/>
    <w:rsid w:val="00D069AB"/>
    <w:rsid w:val="00D13D04"/>
    <w:rsid w:val="00D15C56"/>
    <w:rsid w:val="00D21E33"/>
    <w:rsid w:val="00D222C9"/>
    <w:rsid w:val="00D25D21"/>
    <w:rsid w:val="00D32FE2"/>
    <w:rsid w:val="00D33FE4"/>
    <w:rsid w:val="00D4057F"/>
    <w:rsid w:val="00D43AB0"/>
    <w:rsid w:val="00D712C5"/>
    <w:rsid w:val="00D73A43"/>
    <w:rsid w:val="00D740DD"/>
    <w:rsid w:val="00D76050"/>
    <w:rsid w:val="00D77529"/>
    <w:rsid w:val="00D877E3"/>
    <w:rsid w:val="00D90BE8"/>
    <w:rsid w:val="00DA2311"/>
    <w:rsid w:val="00DA3994"/>
    <w:rsid w:val="00DA79CF"/>
    <w:rsid w:val="00DB3DDA"/>
    <w:rsid w:val="00DB4E4C"/>
    <w:rsid w:val="00DB761E"/>
    <w:rsid w:val="00DD4C60"/>
    <w:rsid w:val="00DD5FD9"/>
    <w:rsid w:val="00DE2BFB"/>
    <w:rsid w:val="00DE429C"/>
    <w:rsid w:val="00E07825"/>
    <w:rsid w:val="00E10FF5"/>
    <w:rsid w:val="00E126DF"/>
    <w:rsid w:val="00E15187"/>
    <w:rsid w:val="00E21C57"/>
    <w:rsid w:val="00E22199"/>
    <w:rsid w:val="00E2693B"/>
    <w:rsid w:val="00E275F0"/>
    <w:rsid w:val="00E27B7A"/>
    <w:rsid w:val="00E30FDA"/>
    <w:rsid w:val="00E34E2F"/>
    <w:rsid w:val="00E35AA7"/>
    <w:rsid w:val="00E420CF"/>
    <w:rsid w:val="00E436B6"/>
    <w:rsid w:val="00E511A9"/>
    <w:rsid w:val="00E6550D"/>
    <w:rsid w:val="00E66473"/>
    <w:rsid w:val="00E749D1"/>
    <w:rsid w:val="00E768DE"/>
    <w:rsid w:val="00E811DD"/>
    <w:rsid w:val="00E82545"/>
    <w:rsid w:val="00E85ABD"/>
    <w:rsid w:val="00E879FE"/>
    <w:rsid w:val="00E912E9"/>
    <w:rsid w:val="00EA0652"/>
    <w:rsid w:val="00EB16FB"/>
    <w:rsid w:val="00EB48EB"/>
    <w:rsid w:val="00EB4A00"/>
    <w:rsid w:val="00EC5045"/>
    <w:rsid w:val="00EC533E"/>
    <w:rsid w:val="00ED7A0C"/>
    <w:rsid w:val="00EE0833"/>
    <w:rsid w:val="00EE375B"/>
    <w:rsid w:val="00EF2B4B"/>
    <w:rsid w:val="00EF4752"/>
    <w:rsid w:val="00EF7E71"/>
    <w:rsid w:val="00F1353E"/>
    <w:rsid w:val="00F153A7"/>
    <w:rsid w:val="00F23F66"/>
    <w:rsid w:val="00F3371F"/>
    <w:rsid w:val="00F33FCD"/>
    <w:rsid w:val="00F34694"/>
    <w:rsid w:val="00F35F30"/>
    <w:rsid w:val="00F37184"/>
    <w:rsid w:val="00F37523"/>
    <w:rsid w:val="00F42461"/>
    <w:rsid w:val="00F42E33"/>
    <w:rsid w:val="00F47434"/>
    <w:rsid w:val="00F551C7"/>
    <w:rsid w:val="00F61725"/>
    <w:rsid w:val="00F66874"/>
    <w:rsid w:val="00F7392A"/>
    <w:rsid w:val="00F73DEE"/>
    <w:rsid w:val="00F8230B"/>
    <w:rsid w:val="00F83202"/>
    <w:rsid w:val="00F84B4D"/>
    <w:rsid w:val="00F84BB4"/>
    <w:rsid w:val="00F86F95"/>
    <w:rsid w:val="00F94E0F"/>
    <w:rsid w:val="00F950F8"/>
    <w:rsid w:val="00FB6BE4"/>
    <w:rsid w:val="00FC69C2"/>
    <w:rsid w:val="00FC7EBB"/>
    <w:rsid w:val="00FD2B28"/>
    <w:rsid w:val="00FD3B57"/>
    <w:rsid w:val="00FD5A15"/>
    <w:rsid w:val="00FD6FEE"/>
    <w:rsid w:val="00FE1F27"/>
    <w:rsid w:val="00FE551F"/>
    <w:rsid w:val="00FF528A"/>
    <w:rsid w:val="00FF5DE0"/>
    <w:rsid w:val="00FF6E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1B354"/>
  <w15:chartTrackingRefBased/>
  <w15:docId w15:val="{01A39C1D-80AD-4D72-8A99-50851394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74C10"/>
    <w:pPr>
      <w:spacing w:line="256"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623B3"/>
    <w:pPr>
      <w:ind w:left="720"/>
      <w:contextualSpacing/>
    </w:pPr>
  </w:style>
  <w:style w:type="paragraph" w:customStyle="1" w:styleId="CM4">
    <w:name w:val="CM4"/>
    <w:basedOn w:val="Normalny"/>
    <w:next w:val="Normalny"/>
    <w:uiPriority w:val="99"/>
    <w:rsid w:val="000623B3"/>
    <w:pPr>
      <w:autoSpaceDE w:val="0"/>
      <w:autoSpaceDN w:val="0"/>
      <w:adjustRightInd w:val="0"/>
      <w:spacing w:after="0" w:line="240" w:lineRule="auto"/>
    </w:pPr>
    <w:rPr>
      <w:rFonts w:ascii="Times New Roman" w:hAnsi="Times New Roman" w:cs="Times New Roman"/>
      <w:sz w:val="24"/>
      <w:szCs w:val="24"/>
    </w:rPr>
  </w:style>
  <w:style w:type="paragraph" w:customStyle="1" w:styleId="PKTpunkt">
    <w:name w:val="PKT – punkt"/>
    <w:uiPriority w:val="13"/>
    <w:qFormat/>
    <w:rsid w:val="000623B3"/>
    <w:pPr>
      <w:spacing w:after="0" w:line="360" w:lineRule="auto"/>
      <w:ind w:left="510" w:hanging="510"/>
      <w:jc w:val="both"/>
    </w:pPr>
    <w:rPr>
      <w:rFonts w:ascii="Times" w:eastAsiaTheme="minorEastAsia" w:hAnsi="Times" w:cs="Arial"/>
      <w:bCs/>
      <w:sz w:val="24"/>
      <w:szCs w:val="20"/>
      <w:lang w:eastAsia="pl-PL"/>
    </w:rPr>
  </w:style>
  <w:style w:type="character" w:styleId="Odwoanieprzypisudolnego">
    <w:name w:val="footnote reference"/>
    <w:basedOn w:val="Domylnaczcionkaakapitu"/>
    <w:uiPriority w:val="99"/>
    <w:semiHidden/>
    <w:unhideWhenUsed/>
    <w:rsid w:val="000623B3"/>
    <w:rPr>
      <w:vertAlign w:val="superscript"/>
    </w:rPr>
  </w:style>
  <w:style w:type="character" w:customStyle="1" w:styleId="IGindeksgrny">
    <w:name w:val="_IG_ – indeks górny"/>
    <w:basedOn w:val="Domylnaczcionkaakapitu"/>
    <w:uiPriority w:val="2"/>
    <w:qFormat/>
    <w:rsid w:val="000623B3"/>
    <w:rPr>
      <w:b w:val="0"/>
      <w:bCs w:val="0"/>
      <w:i w:val="0"/>
      <w:iCs w:val="0"/>
      <w:vanish w:val="0"/>
      <w:webHidden w:val="0"/>
      <w:spacing w:val="0"/>
      <w:vertAlign w:val="superscript"/>
      <w:specVanish w:val="0"/>
    </w:rPr>
  </w:style>
  <w:style w:type="paragraph" w:styleId="Nagwek">
    <w:name w:val="header"/>
    <w:basedOn w:val="Normalny"/>
    <w:link w:val="NagwekZnak"/>
    <w:uiPriority w:val="99"/>
    <w:unhideWhenUsed/>
    <w:rsid w:val="000623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23B3"/>
    <w:rPr>
      <w:lang w:val="en-GB"/>
    </w:rPr>
  </w:style>
  <w:style w:type="paragraph" w:styleId="Stopka">
    <w:name w:val="footer"/>
    <w:basedOn w:val="Normalny"/>
    <w:link w:val="StopkaZnak"/>
    <w:uiPriority w:val="99"/>
    <w:unhideWhenUsed/>
    <w:rsid w:val="000623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23B3"/>
    <w:rPr>
      <w:lang w:val="en-GB"/>
    </w:rPr>
  </w:style>
  <w:style w:type="character" w:styleId="Odwoaniedokomentarza">
    <w:name w:val="annotation reference"/>
    <w:basedOn w:val="Domylnaczcionkaakapitu"/>
    <w:uiPriority w:val="99"/>
    <w:semiHidden/>
    <w:unhideWhenUsed/>
    <w:rsid w:val="00AE4ECB"/>
    <w:rPr>
      <w:sz w:val="16"/>
      <w:szCs w:val="16"/>
    </w:rPr>
  </w:style>
  <w:style w:type="paragraph" w:styleId="Tekstkomentarza">
    <w:name w:val="annotation text"/>
    <w:basedOn w:val="Normalny"/>
    <w:link w:val="TekstkomentarzaZnak"/>
    <w:uiPriority w:val="99"/>
    <w:semiHidden/>
    <w:unhideWhenUsed/>
    <w:rsid w:val="00AE4EC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4ECB"/>
    <w:rPr>
      <w:sz w:val="20"/>
      <w:szCs w:val="20"/>
      <w:lang w:val="en-GB"/>
    </w:rPr>
  </w:style>
  <w:style w:type="paragraph" w:styleId="Tematkomentarza">
    <w:name w:val="annotation subject"/>
    <w:basedOn w:val="Tekstkomentarza"/>
    <w:next w:val="Tekstkomentarza"/>
    <w:link w:val="TematkomentarzaZnak"/>
    <w:uiPriority w:val="99"/>
    <w:semiHidden/>
    <w:unhideWhenUsed/>
    <w:rsid w:val="00AE4ECB"/>
    <w:rPr>
      <w:b/>
      <w:bCs/>
    </w:rPr>
  </w:style>
  <w:style w:type="character" w:customStyle="1" w:styleId="TematkomentarzaZnak">
    <w:name w:val="Temat komentarza Znak"/>
    <w:basedOn w:val="TekstkomentarzaZnak"/>
    <w:link w:val="Tematkomentarza"/>
    <w:uiPriority w:val="99"/>
    <w:semiHidden/>
    <w:rsid w:val="00AE4ECB"/>
    <w:rPr>
      <w:b/>
      <w:bCs/>
      <w:sz w:val="20"/>
      <w:szCs w:val="20"/>
      <w:lang w:val="en-GB"/>
    </w:rPr>
  </w:style>
  <w:style w:type="paragraph" w:styleId="Tekstprzypisudolnego">
    <w:name w:val="footnote text"/>
    <w:basedOn w:val="Normalny"/>
    <w:link w:val="TekstprzypisudolnegoZnak"/>
    <w:uiPriority w:val="99"/>
    <w:unhideWhenUsed/>
    <w:rsid w:val="000B3D3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B3D3C"/>
    <w:rPr>
      <w:sz w:val="20"/>
      <w:szCs w:val="20"/>
      <w:lang w:val="en-GB"/>
    </w:rPr>
  </w:style>
  <w:style w:type="character" w:customStyle="1" w:styleId="Ppogrubienie">
    <w:name w:val="_P_ – pogrubienie"/>
    <w:basedOn w:val="Domylnaczcionkaakapitu"/>
    <w:uiPriority w:val="1"/>
    <w:qFormat/>
    <w:rsid w:val="00E66473"/>
    <w:rPr>
      <w:b/>
    </w:rPr>
  </w:style>
  <w:style w:type="paragraph" w:customStyle="1" w:styleId="ZLITUSTzmustliter">
    <w:name w:val="Z_LIT/UST(§) – zm. ust. (§) literą"/>
    <w:basedOn w:val="Normalny"/>
    <w:uiPriority w:val="46"/>
    <w:qFormat/>
    <w:rsid w:val="00824DA6"/>
    <w:pPr>
      <w:suppressAutoHyphens/>
      <w:autoSpaceDE w:val="0"/>
      <w:autoSpaceDN w:val="0"/>
      <w:adjustRightInd w:val="0"/>
      <w:spacing w:after="0" w:line="360" w:lineRule="auto"/>
      <w:ind w:left="987" w:firstLine="510"/>
      <w:jc w:val="both"/>
    </w:pPr>
    <w:rPr>
      <w:rFonts w:ascii="Times" w:eastAsiaTheme="minorEastAsia" w:hAnsi="Times" w:cs="Arial"/>
      <w:bCs/>
      <w:sz w:val="24"/>
      <w:szCs w:val="20"/>
      <w:lang w:val="pl-PL" w:eastAsia="pl-PL"/>
    </w:rPr>
  </w:style>
  <w:style w:type="paragraph" w:customStyle="1" w:styleId="ZLITPKTzmpktliter">
    <w:name w:val="Z_LIT/PKT – zm. pkt literą"/>
    <w:basedOn w:val="PKTpunkt"/>
    <w:uiPriority w:val="47"/>
    <w:qFormat/>
    <w:rsid w:val="00824DA6"/>
    <w:pPr>
      <w:ind w:left="1497"/>
    </w:pPr>
  </w:style>
  <w:style w:type="paragraph" w:customStyle="1" w:styleId="ODNONIKtreodnonika">
    <w:name w:val="ODNOŚNIK – treść odnośnika"/>
    <w:uiPriority w:val="19"/>
    <w:qFormat/>
    <w:rsid w:val="00F86F95"/>
    <w:pPr>
      <w:spacing w:after="0" w:line="240" w:lineRule="auto"/>
      <w:ind w:left="284" w:hanging="284"/>
      <w:jc w:val="both"/>
    </w:pPr>
    <w:rPr>
      <w:rFonts w:ascii="Times New Roman" w:eastAsiaTheme="minorEastAsia" w:hAnsi="Times New Roman"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420897">
      <w:bodyDiv w:val="1"/>
      <w:marLeft w:val="0"/>
      <w:marRight w:val="0"/>
      <w:marTop w:val="0"/>
      <w:marBottom w:val="0"/>
      <w:divBdr>
        <w:top w:val="none" w:sz="0" w:space="0" w:color="auto"/>
        <w:left w:val="none" w:sz="0" w:space="0" w:color="auto"/>
        <w:bottom w:val="none" w:sz="0" w:space="0" w:color="auto"/>
        <w:right w:val="none" w:sz="0" w:space="0" w:color="auto"/>
      </w:divBdr>
    </w:div>
    <w:div w:id="1387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A44C0-0AE9-4CE6-93CC-F5E25CC6A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15703</Words>
  <Characters>94223</Characters>
  <Application>Microsoft Office Word</Application>
  <DocSecurity>0</DocSecurity>
  <Lines>785</Lines>
  <Paragraphs>219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Trzcińska Antonina</dc:creator>
  <cp:keywords/>
  <dc:description/>
  <cp:lastModifiedBy>Biuro</cp:lastModifiedBy>
  <cp:revision>2</cp:revision>
  <dcterms:created xsi:type="dcterms:W3CDTF">2026-07-13T09:14:00Z</dcterms:created>
  <dcterms:modified xsi:type="dcterms:W3CDTF">2026-07-13T09:14:00Z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UxC4dwLulzfINJ8nQH+xvX5LNGipWa4BRSZhPgxsCvlijWW4MtBVpb/5CwZjaqNwWZsAkPrYXsbNsM8G1tgCqA==</vt:lpwstr>
  </property>
  <property fmtid="{D5CDD505-2E9C-101B-9397-08002B2CF9AE}" pid="4" name="MFClassificationDate">
    <vt:lpwstr>2025-12-15T08:55:38.1396688+01:00</vt:lpwstr>
  </property>
  <property fmtid="{D5CDD505-2E9C-101B-9397-08002B2CF9AE}" pid="5" name="MFClassifiedBySID">
    <vt:lpwstr>UxC4dwLulzfINJ8nQH+xvX5LNGipWa4BRSZhPgxsCvm42mrIC/DSDv0ggS+FjUN/2v1BBotkLlY5aAiEhoi6uTVgZXTc4u5IP9jmkmeuAeXxdHcP+fAclMeZ+gQ4xVW9</vt:lpwstr>
  </property>
  <property fmtid="{D5CDD505-2E9C-101B-9397-08002B2CF9AE}" pid="6" name="MFGRNItemId">
    <vt:lpwstr>GRN-159c1ffd-869c-41c9-bad3-5163c88956ad</vt:lpwstr>
  </property>
  <property fmtid="{D5CDD505-2E9C-101B-9397-08002B2CF9AE}" pid="7" name="MFHash">
    <vt:lpwstr>1zJa2hVWyQ1+kHwGp2R9YeAYHE05AY1zzH+TU/IDZd4=</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