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155"/>
        <w:gridCol w:w="187"/>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6A701A" w:rsidRPr="00245D41" w14:paraId="7B08437D" w14:textId="77777777" w:rsidTr="00676C8D">
        <w:trPr>
          <w:gridAfter w:val="1"/>
          <w:wAfter w:w="10" w:type="dxa"/>
          <w:trHeight w:val="1611"/>
        </w:trPr>
        <w:tc>
          <w:tcPr>
            <w:tcW w:w="6631" w:type="dxa"/>
            <w:gridSpan w:val="17"/>
          </w:tcPr>
          <w:p w14:paraId="0854AD7C" w14:textId="77777777" w:rsidR="006A701A" w:rsidRPr="00245D41" w:rsidRDefault="006A701A" w:rsidP="00E32204">
            <w:pPr>
              <w:spacing w:before="120" w:line="240" w:lineRule="auto"/>
              <w:rPr>
                <w:rFonts w:ascii="Times New Roman" w:hAnsi="Times New Roman"/>
                <w:color w:val="000000"/>
                <w:sz w:val="24"/>
                <w:szCs w:val="24"/>
              </w:rPr>
            </w:pPr>
            <w:bookmarkStart w:id="0" w:name="t1"/>
            <w:bookmarkStart w:id="1" w:name="_GoBack"/>
            <w:bookmarkEnd w:id="1"/>
            <w:r w:rsidRPr="00245D41">
              <w:rPr>
                <w:rFonts w:ascii="Times New Roman" w:hAnsi="Times New Roman"/>
                <w:b/>
                <w:color w:val="000000"/>
                <w:sz w:val="24"/>
                <w:szCs w:val="24"/>
              </w:rPr>
              <w:t xml:space="preserve">Nazwa </w:t>
            </w:r>
            <w:r w:rsidR="001B75D8" w:rsidRPr="00245D41">
              <w:rPr>
                <w:rFonts w:ascii="Times New Roman" w:hAnsi="Times New Roman"/>
                <w:b/>
                <w:color w:val="000000"/>
                <w:sz w:val="24"/>
                <w:szCs w:val="24"/>
              </w:rPr>
              <w:t>projektu</w:t>
            </w:r>
          </w:p>
          <w:p w14:paraId="13418553" w14:textId="21C8E061" w:rsidR="00495E53" w:rsidRPr="00495E53" w:rsidRDefault="00495E53" w:rsidP="00495E53">
            <w:pPr>
              <w:jc w:val="both"/>
              <w:rPr>
                <w:rFonts w:ascii="Times New Roman" w:hAnsi="Times New Roman"/>
                <w:sz w:val="24"/>
                <w:szCs w:val="24"/>
              </w:rPr>
            </w:pPr>
            <w:r w:rsidRPr="00495E53">
              <w:rPr>
                <w:rFonts w:ascii="Times New Roman" w:hAnsi="Times New Roman"/>
                <w:sz w:val="24"/>
                <w:szCs w:val="24"/>
              </w:rPr>
              <w:t xml:space="preserve">Ustawa o zmianie ustawy o przeciwdziałaniu przemocy domowej, ustawy - Kodeks rodzinny i opiekuńczy oraz ustawy o świadczeniach rodzinnych </w:t>
            </w:r>
          </w:p>
          <w:p w14:paraId="39EA544B" w14:textId="77777777" w:rsidR="006A701A" w:rsidRPr="00245D41" w:rsidRDefault="006A701A" w:rsidP="00616511">
            <w:pPr>
              <w:spacing w:before="120" w:line="240" w:lineRule="auto"/>
              <w:ind w:hanging="45"/>
              <w:rPr>
                <w:rFonts w:ascii="Times New Roman" w:hAnsi="Times New Roman"/>
                <w:b/>
                <w:color w:val="000000"/>
                <w:sz w:val="24"/>
                <w:szCs w:val="24"/>
              </w:rPr>
            </w:pPr>
            <w:r w:rsidRPr="00245D41">
              <w:rPr>
                <w:rFonts w:ascii="Times New Roman" w:hAnsi="Times New Roman"/>
                <w:b/>
                <w:color w:val="000000"/>
                <w:sz w:val="24"/>
                <w:szCs w:val="24"/>
              </w:rPr>
              <w:t>Ministerstwo wiodące i ministerstwa współpracujące</w:t>
            </w:r>
          </w:p>
          <w:bookmarkEnd w:id="0"/>
          <w:p w14:paraId="6DB09D68" w14:textId="5D080E0E" w:rsidR="006A701A" w:rsidRPr="00245D41" w:rsidRDefault="001F6CA2" w:rsidP="00F55BD7">
            <w:pPr>
              <w:spacing w:after="120" w:line="240" w:lineRule="auto"/>
              <w:ind w:hanging="34"/>
              <w:rPr>
                <w:rFonts w:ascii="Times New Roman" w:hAnsi="Times New Roman"/>
                <w:color w:val="000000"/>
                <w:sz w:val="24"/>
                <w:szCs w:val="24"/>
              </w:rPr>
            </w:pPr>
            <w:r>
              <w:rPr>
                <w:rFonts w:ascii="Times New Roman" w:hAnsi="Times New Roman"/>
                <w:color w:val="000000"/>
                <w:sz w:val="24"/>
                <w:szCs w:val="24"/>
              </w:rPr>
              <w:t>Kancelaria Prezesa Rady Ministrów</w:t>
            </w:r>
          </w:p>
          <w:p w14:paraId="04D42ADA" w14:textId="77777777" w:rsidR="0041393A" w:rsidRPr="0041393A" w:rsidRDefault="0041393A" w:rsidP="0041393A">
            <w:pPr>
              <w:spacing w:before="120" w:line="240" w:lineRule="auto"/>
              <w:ind w:left="-80"/>
              <w:rPr>
                <w:rFonts w:ascii="Times New Roman" w:hAnsi="Times New Roman"/>
                <w:b/>
                <w:color w:val="000000"/>
                <w:sz w:val="24"/>
                <w:szCs w:val="24"/>
              </w:rPr>
            </w:pPr>
            <w:r w:rsidRPr="0041393A">
              <w:rPr>
                <w:rFonts w:ascii="Times New Roman" w:hAnsi="Times New Roman"/>
                <w:b/>
                <w:color w:val="000000"/>
                <w:sz w:val="24"/>
                <w:szCs w:val="24"/>
              </w:rPr>
              <w:t>Ministerstwo wiodące i ministerstwa współpracujące</w:t>
            </w:r>
          </w:p>
          <w:p w14:paraId="7A5AB615" w14:textId="77777777" w:rsidR="0041393A" w:rsidRPr="0041393A" w:rsidRDefault="0041393A" w:rsidP="0041393A">
            <w:pPr>
              <w:spacing w:line="240" w:lineRule="auto"/>
              <w:ind w:left="-80"/>
              <w:rPr>
                <w:rFonts w:ascii="Times New Roman" w:hAnsi="Times New Roman"/>
                <w:color w:val="000000"/>
                <w:sz w:val="24"/>
                <w:szCs w:val="24"/>
              </w:rPr>
            </w:pPr>
          </w:p>
          <w:p w14:paraId="05084E2D" w14:textId="77777777" w:rsidR="0041393A" w:rsidRPr="0041393A" w:rsidRDefault="0041393A" w:rsidP="0041393A">
            <w:pPr>
              <w:spacing w:line="240" w:lineRule="auto"/>
              <w:ind w:left="-80"/>
              <w:rPr>
                <w:rFonts w:ascii="Times New Roman" w:hAnsi="Times New Roman"/>
                <w:b/>
                <w:sz w:val="24"/>
                <w:szCs w:val="24"/>
              </w:rPr>
            </w:pPr>
            <w:r w:rsidRPr="0041393A">
              <w:rPr>
                <w:rFonts w:ascii="Times New Roman" w:hAnsi="Times New Roman"/>
                <w:b/>
                <w:sz w:val="24"/>
                <w:szCs w:val="24"/>
              </w:rPr>
              <w:t xml:space="preserve">Osoba odpowiedzialna za projekt w randze Ministra, Sekretarza Stanu lub Podsekretarza Stanu </w:t>
            </w:r>
          </w:p>
          <w:p w14:paraId="2AABC248" w14:textId="1B0FABBB" w:rsidR="0041393A" w:rsidRPr="0041393A" w:rsidRDefault="0041393A" w:rsidP="0041393A">
            <w:pPr>
              <w:spacing w:line="240" w:lineRule="auto"/>
              <w:ind w:left="-80"/>
              <w:rPr>
                <w:rFonts w:ascii="Times New Roman" w:hAnsi="Times New Roman"/>
                <w:sz w:val="24"/>
                <w:szCs w:val="24"/>
              </w:rPr>
            </w:pPr>
            <w:r w:rsidRPr="0041393A">
              <w:rPr>
                <w:rFonts w:ascii="Times New Roman" w:hAnsi="Times New Roman"/>
                <w:sz w:val="24"/>
                <w:szCs w:val="24"/>
              </w:rPr>
              <w:t>Pani Katarzyna Kotula</w:t>
            </w:r>
            <w:r w:rsidR="00086F63">
              <w:rPr>
                <w:rFonts w:ascii="Times New Roman" w:hAnsi="Times New Roman"/>
                <w:sz w:val="24"/>
                <w:szCs w:val="24"/>
              </w:rPr>
              <w:t xml:space="preserve"> Pełnomocni</w:t>
            </w:r>
            <w:r w:rsidR="007351DE">
              <w:rPr>
                <w:rFonts w:ascii="Times New Roman" w:hAnsi="Times New Roman"/>
                <w:sz w:val="24"/>
                <w:szCs w:val="24"/>
              </w:rPr>
              <w:t>k</w:t>
            </w:r>
            <w:r w:rsidR="00086F63">
              <w:rPr>
                <w:rFonts w:ascii="Times New Roman" w:hAnsi="Times New Roman"/>
                <w:sz w:val="24"/>
                <w:szCs w:val="24"/>
              </w:rPr>
              <w:t xml:space="preserve"> Rządu do Spraw Równego Traktowania,</w:t>
            </w:r>
            <w:r w:rsidRPr="0041393A">
              <w:rPr>
                <w:rFonts w:ascii="Times New Roman" w:hAnsi="Times New Roman"/>
                <w:sz w:val="24"/>
                <w:szCs w:val="24"/>
              </w:rPr>
              <w:t xml:space="preserve"> Sekretarz Stanu w KPRM </w:t>
            </w:r>
          </w:p>
          <w:p w14:paraId="1A4904E6" w14:textId="77777777" w:rsidR="0041393A" w:rsidRPr="0041393A" w:rsidRDefault="0041393A" w:rsidP="0041393A">
            <w:pPr>
              <w:spacing w:before="120" w:line="240" w:lineRule="auto"/>
              <w:ind w:left="-80"/>
              <w:rPr>
                <w:rFonts w:ascii="Times New Roman" w:hAnsi="Times New Roman"/>
                <w:b/>
                <w:color w:val="000000"/>
                <w:sz w:val="24"/>
                <w:szCs w:val="24"/>
              </w:rPr>
            </w:pPr>
            <w:r w:rsidRPr="0041393A">
              <w:rPr>
                <w:rFonts w:ascii="Times New Roman" w:hAnsi="Times New Roman"/>
                <w:b/>
                <w:color w:val="000000"/>
                <w:sz w:val="24"/>
                <w:szCs w:val="24"/>
              </w:rPr>
              <w:t>Kontakt do opiekuna merytorycznego projektu</w:t>
            </w:r>
          </w:p>
          <w:p w14:paraId="7E4D9CA1" w14:textId="55519CCF" w:rsidR="0041393A" w:rsidRPr="0041393A" w:rsidRDefault="0041393A" w:rsidP="0041393A">
            <w:pPr>
              <w:spacing w:line="240" w:lineRule="auto"/>
              <w:ind w:left="-80"/>
              <w:rPr>
                <w:rFonts w:ascii="Times New Roman" w:hAnsi="Times New Roman"/>
                <w:color w:val="000000"/>
                <w:sz w:val="24"/>
                <w:szCs w:val="24"/>
              </w:rPr>
            </w:pPr>
            <w:r w:rsidRPr="0041393A">
              <w:rPr>
                <w:rFonts w:ascii="Times New Roman" w:hAnsi="Times New Roman"/>
                <w:color w:val="000000"/>
                <w:sz w:val="24"/>
                <w:szCs w:val="24"/>
              </w:rPr>
              <w:t>Magdalena Dropek, dyrektor</w:t>
            </w:r>
            <w:r w:rsidR="0050142A">
              <w:rPr>
                <w:rFonts w:ascii="Times New Roman" w:hAnsi="Times New Roman"/>
                <w:color w:val="000000"/>
                <w:sz w:val="24"/>
                <w:szCs w:val="24"/>
              </w:rPr>
              <w:t>k</w:t>
            </w:r>
            <w:r w:rsidRPr="0041393A">
              <w:rPr>
                <w:rFonts w:ascii="Times New Roman" w:hAnsi="Times New Roman"/>
                <w:color w:val="000000"/>
                <w:sz w:val="24"/>
                <w:szCs w:val="24"/>
              </w:rPr>
              <w:t>a Departamentu d</w:t>
            </w:r>
            <w:r w:rsidR="00086F63">
              <w:rPr>
                <w:rFonts w:ascii="Times New Roman" w:hAnsi="Times New Roman"/>
                <w:color w:val="000000"/>
                <w:sz w:val="24"/>
                <w:szCs w:val="24"/>
              </w:rPr>
              <w:t>o spraw</w:t>
            </w:r>
            <w:r w:rsidRPr="0041393A">
              <w:rPr>
                <w:rFonts w:ascii="Times New Roman" w:hAnsi="Times New Roman"/>
                <w:color w:val="000000"/>
                <w:sz w:val="24"/>
                <w:szCs w:val="24"/>
              </w:rPr>
              <w:t xml:space="preserve"> Równego Traktowania w KPRM</w:t>
            </w:r>
          </w:p>
          <w:p w14:paraId="027ECBB8" w14:textId="77777777" w:rsidR="0041393A" w:rsidRPr="0041393A" w:rsidRDefault="00FF32B8" w:rsidP="0041393A">
            <w:pPr>
              <w:spacing w:line="240" w:lineRule="auto"/>
              <w:ind w:left="-80"/>
              <w:rPr>
                <w:rFonts w:ascii="Times New Roman" w:hAnsi="Times New Roman"/>
                <w:color w:val="000000"/>
                <w:sz w:val="24"/>
                <w:szCs w:val="24"/>
              </w:rPr>
            </w:pPr>
            <w:hyperlink r:id="rId8" w:history="1">
              <w:r w:rsidR="0041393A" w:rsidRPr="0041393A">
                <w:rPr>
                  <w:rStyle w:val="Hipercze"/>
                  <w:rFonts w:ascii="Times New Roman" w:hAnsi="Times New Roman"/>
                  <w:sz w:val="24"/>
                  <w:szCs w:val="24"/>
                </w:rPr>
                <w:t>Magdalena.Dropek@kprm.gov.pl</w:t>
              </w:r>
            </w:hyperlink>
          </w:p>
          <w:p w14:paraId="555A15CE" w14:textId="77777777" w:rsidR="0041393A" w:rsidRPr="0041393A" w:rsidRDefault="0041393A" w:rsidP="0041393A">
            <w:pPr>
              <w:spacing w:line="240" w:lineRule="auto"/>
              <w:ind w:left="-80"/>
              <w:rPr>
                <w:rFonts w:ascii="Times New Roman" w:hAnsi="Times New Roman"/>
                <w:color w:val="000000"/>
                <w:sz w:val="24"/>
                <w:szCs w:val="24"/>
              </w:rPr>
            </w:pPr>
            <w:r w:rsidRPr="0041393A">
              <w:rPr>
                <w:rFonts w:ascii="Times New Roman" w:hAnsi="Times New Roman"/>
                <w:color w:val="000000"/>
                <w:sz w:val="24"/>
                <w:szCs w:val="24"/>
              </w:rPr>
              <w:t>tel. +48 539 435 002</w:t>
            </w:r>
          </w:p>
          <w:p w14:paraId="7C035002" w14:textId="77777777" w:rsidR="0041393A" w:rsidRPr="0041393A" w:rsidRDefault="0041393A" w:rsidP="0041393A">
            <w:pPr>
              <w:spacing w:line="240" w:lineRule="auto"/>
              <w:ind w:left="-80"/>
              <w:rPr>
                <w:rFonts w:ascii="Times New Roman" w:hAnsi="Times New Roman"/>
                <w:color w:val="000000"/>
                <w:sz w:val="24"/>
                <w:szCs w:val="24"/>
              </w:rPr>
            </w:pPr>
          </w:p>
          <w:p w14:paraId="26215B35" w14:textId="060105B6" w:rsidR="0041393A" w:rsidRPr="0041393A" w:rsidRDefault="0041393A" w:rsidP="0041393A">
            <w:pPr>
              <w:spacing w:line="240" w:lineRule="auto"/>
              <w:ind w:left="-80"/>
              <w:rPr>
                <w:rFonts w:ascii="Times New Roman" w:hAnsi="Times New Roman"/>
                <w:color w:val="000000"/>
                <w:sz w:val="24"/>
                <w:szCs w:val="24"/>
              </w:rPr>
            </w:pPr>
            <w:r w:rsidRPr="0041393A">
              <w:rPr>
                <w:rFonts w:ascii="Times New Roman" w:hAnsi="Times New Roman"/>
                <w:color w:val="000000"/>
                <w:sz w:val="24"/>
                <w:szCs w:val="24"/>
              </w:rPr>
              <w:t>Kinga Walaszczyk-Wichrowska, radca</w:t>
            </w:r>
            <w:r w:rsidR="004B69DF">
              <w:rPr>
                <w:rFonts w:ascii="Times New Roman" w:hAnsi="Times New Roman"/>
                <w:color w:val="000000"/>
                <w:sz w:val="24"/>
                <w:szCs w:val="24"/>
              </w:rPr>
              <w:t xml:space="preserve"> w </w:t>
            </w:r>
            <w:r w:rsidRPr="0041393A">
              <w:rPr>
                <w:rFonts w:ascii="Times New Roman" w:hAnsi="Times New Roman"/>
                <w:color w:val="000000"/>
                <w:sz w:val="24"/>
                <w:szCs w:val="24"/>
              </w:rPr>
              <w:t>Departamen</w:t>
            </w:r>
            <w:r w:rsidR="004B69DF">
              <w:rPr>
                <w:rFonts w:ascii="Times New Roman" w:hAnsi="Times New Roman"/>
                <w:color w:val="000000"/>
                <w:sz w:val="24"/>
                <w:szCs w:val="24"/>
              </w:rPr>
              <w:t>cie</w:t>
            </w:r>
            <w:r w:rsidRPr="0041393A">
              <w:rPr>
                <w:rFonts w:ascii="Times New Roman" w:hAnsi="Times New Roman"/>
                <w:color w:val="000000"/>
                <w:sz w:val="24"/>
                <w:szCs w:val="24"/>
              </w:rPr>
              <w:t xml:space="preserve"> </w:t>
            </w:r>
            <w:r w:rsidR="00086F63" w:rsidRPr="0041393A">
              <w:rPr>
                <w:rFonts w:ascii="Times New Roman" w:hAnsi="Times New Roman"/>
                <w:color w:val="000000"/>
                <w:sz w:val="24"/>
                <w:szCs w:val="24"/>
              </w:rPr>
              <w:t>d</w:t>
            </w:r>
            <w:r w:rsidR="00086F63">
              <w:rPr>
                <w:rFonts w:ascii="Times New Roman" w:hAnsi="Times New Roman"/>
                <w:color w:val="000000"/>
                <w:sz w:val="24"/>
                <w:szCs w:val="24"/>
              </w:rPr>
              <w:t>o spraw</w:t>
            </w:r>
            <w:r w:rsidR="00086F63" w:rsidRPr="0041393A">
              <w:rPr>
                <w:rFonts w:ascii="Times New Roman" w:hAnsi="Times New Roman"/>
                <w:color w:val="000000"/>
                <w:sz w:val="24"/>
                <w:szCs w:val="24"/>
              </w:rPr>
              <w:t xml:space="preserve"> </w:t>
            </w:r>
            <w:r w:rsidRPr="0041393A">
              <w:rPr>
                <w:rFonts w:ascii="Times New Roman" w:hAnsi="Times New Roman"/>
                <w:color w:val="000000"/>
                <w:sz w:val="24"/>
                <w:szCs w:val="24"/>
              </w:rPr>
              <w:t>Równego Traktowania w KPRM</w:t>
            </w:r>
          </w:p>
          <w:p w14:paraId="68B4CB1B" w14:textId="77777777" w:rsidR="0041393A" w:rsidRPr="0041393A" w:rsidRDefault="00FF32B8" w:rsidP="0041393A">
            <w:pPr>
              <w:spacing w:line="240" w:lineRule="auto"/>
              <w:ind w:left="-80"/>
              <w:rPr>
                <w:rFonts w:ascii="Times New Roman" w:hAnsi="Times New Roman"/>
                <w:color w:val="000000"/>
                <w:sz w:val="24"/>
                <w:szCs w:val="24"/>
              </w:rPr>
            </w:pPr>
            <w:hyperlink r:id="rId9" w:history="1">
              <w:r w:rsidR="0041393A" w:rsidRPr="0041393A">
                <w:rPr>
                  <w:rStyle w:val="Hipercze"/>
                  <w:rFonts w:ascii="Times New Roman" w:hAnsi="Times New Roman"/>
                  <w:sz w:val="24"/>
                  <w:szCs w:val="24"/>
                </w:rPr>
                <w:t>Kinga.Walaszczyk-Wichrowska@kprm.gov.pl</w:t>
              </w:r>
            </w:hyperlink>
          </w:p>
          <w:p w14:paraId="62621AAC" w14:textId="7AE0B641" w:rsidR="006A701A" w:rsidRPr="00245D41" w:rsidRDefault="0041393A" w:rsidP="0041393A">
            <w:pPr>
              <w:spacing w:line="240" w:lineRule="auto"/>
              <w:ind w:left="-80" w:hanging="34"/>
              <w:rPr>
                <w:rFonts w:ascii="Times New Roman" w:hAnsi="Times New Roman"/>
                <w:color w:val="000000"/>
                <w:sz w:val="24"/>
                <w:szCs w:val="24"/>
              </w:rPr>
            </w:pPr>
            <w:r w:rsidRPr="0041393A">
              <w:rPr>
                <w:rFonts w:ascii="Times New Roman" w:hAnsi="Times New Roman"/>
                <w:color w:val="000000"/>
                <w:sz w:val="24"/>
                <w:szCs w:val="24"/>
              </w:rPr>
              <w:t>tel. +48 888 639 389</w:t>
            </w:r>
          </w:p>
        </w:tc>
        <w:tc>
          <w:tcPr>
            <w:tcW w:w="4306" w:type="dxa"/>
            <w:gridSpan w:val="12"/>
            <w:shd w:val="clear" w:color="auto" w:fill="FFFFFF"/>
          </w:tcPr>
          <w:p w14:paraId="68A629B3" w14:textId="3BE6D741" w:rsidR="001B3460" w:rsidRPr="00245D41" w:rsidRDefault="001B3460" w:rsidP="001B3460">
            <w:pPr>
              <w:spacing w:line="240" w:lineRule="auto"/>
              <w:rPr>
                <w:rFonts w:ascii="Times New Roman" w:hAnsi="Times New Roman"/>
                <w:b/>
                <w:sz w:val="24"/>
                <w:szCs w:val="24"/>
              </w:rPr>
            </w:pPr>
            <w:r w:rsidRPr="00245D41">
              <w:rPr>
                <w:rFonts w:ascii="Times New Roman" w:hAnsi="Times New Roman"/>
                <w:b/>
                <w:sz w:val="24"/>
                <w:szCs w:val="24"/>
              </w:rPr>
              <w:t>Data sporządzenia</w:t>
            </w:r>
            <w:r w:rsidRPr="00245D41">
              <w:rPr>
                <w:rFonts w:ascii="Times New Roman" w:hAnsi="Times New Roman"/>
                <w:b/>
                <w:sz w:val="24"/>
                <w:szCs w:val="24"/>
              </w:rPr>
              <w:br/>
            </w:r>
            <w:r w:rsidR="00DA2615">
              <w:rPr>
                <w:rFonts w:ascii="Times New Roman" w:hAnsi="Times New Roman"/>
                <w:sz w:val="24"/>
                <w:szCs w:val="24"/>
              </w:rPr>
              <w:t>22</w:t>
            </w:r>
            <w:r w:rsidR="001F4573">
              <w:rPr>
                <w:rFonts w:ascii="Times New Roman" w:hAnsi="Times New Roman"/>
                <w:sz w:val="24"/>
                <w:szCs w:val="24"/>
              </w:rPr>
              <w:t xml:space="preserve"> lipca</w:t>
            </w:r>
            <w:r w:rsidR="004B69DF">
              <w:rPr>
                <w:rFonts w:ascii="Times New Roman" w:hAnsi="Times New Roman"/>
                <w:sz w:val="24"/>
                <w:szCs w:val="24"/>
              </w:rPr>
              <w:t xml:space="preserve"> </w:t>
            </w:r>
            <w:r w:rsidR="00086F63">
              <w:rPr>
                <w:rFonts w:ascii="Times New Roman" w:hAnsi="Times New Roman"/>
                <w:sz w:val="24"/>
                <w:szCs w:val="24"/>
              </w:rPr>
              <w:t>2026 r.</w:t>
            </w:r>
          </w:p>
          <w:p w14:paraId="499AA379" w14:textId="77777777" w:rsidR="00F76884" w:rsidRPr="00245D41" w:rsidRDefault="00F76884" w:rsidP="00F76884">
            <w:pPr>
              <w:spacing w:line="240" w:lineRule="auto"/>
              <w:rPr>
                <w:rFonts w:ascii="Times New Roman" w:hAnsi="Times New Roman"/>
                <w:b/>
                <w:sz w:val="24"/>
                <w:szCs w:val="24"/>
              </w:rPr>
            </w:pPr>
          </w:p>
          <w:p w14:paraId="23272E7D" w14:textId="5B2C791C" w:rsidR="00F76884" w:rsidRPr="00245D41" w:rsidRDefault="00F76884" w:rsidP="00F76884">
            <w:pPr>
              <w:spacing w:line="240" w:lineRule="auto"/>
              <w:rPr>
                <w:rFonts w:ascii="Times New Roman" w:hAnsi="Times New Roman"/>
                <w:sz w:val="24"/>
                <w:szCs w:val="24"/>
              </w:rPr>
            </w:pPr>
            <w:r w:rsidRPr="00245D41">
              <w:rPr>
                <w:rFonts w:ascii="Times New Roman" w:hAnsi="Times New Roman"/>
                <w:b/>
                <w:sz w:val="24"/>
                <w:szCs w:val="24"/>
              </w:rPr>
              <w:t>Źródło:</w:t>
            </w:r>
            <w:r w:rsidR="001F6CA2">
              <w:rPr>
                <w:rFonts w:ascii="Times New Roman" w:hAnsi="Times New Roman"/>
                <w:b/>
                <w:sz w:val="24"/>
                <w:szCs w:val="24"/>
              </w:rPr>
              <w:t xml:space="preserve"> </w:t>
            </w:r>
            <w:r w:rsidR="00E32204" w:rsidRPr="00245D41">
              <w:rPr>
                <w:rFonts w:ascii="Times New Roman" w:hAnsi="Times New Roman"/>
                <w:sz w:val="24"/>
                <w:szCs w:val="24"/>
              </w:rPr>
              <w:t>Inicjatywa własna</w:t>
            </w:r>
          </w:p>
          <w:p w14:paraId="312F2496" w14:textId="77777777" w:rsidR="00F76884" w:rsidRPr="00245D41" w:rsidRDefault="00F76884" w:rsidP="00F76884">
            <w:pPr>
              <w:spacing w:line="240" w:lineRule="auto"/>
              <w:rPr>
                <w:rFonts w:ascii="Times New Roman" w:hAnsi="Times New Roman"/>
                <w:sz w:val="24"/>
                <w:szCs w:val="24"/>
              </w:rPr>
            </w:pPr>
          </w:p>
          <w:p w14:paraId="789B6AA7" w14:textId="542F0E6C" w:rsidR="006A701A" w:rsidRPr="00245D41" w:rsidRDefault="006A701A" w:rsidP="007943E2">
            <w:pPr>
              <w:spacing w:before="120" w:line="240" w:lineRule="auto"/>
              <w:rPr>
                <w:rFonts w:ascii="Times New Roman" w:hAnsi="Times New Roman"/>
                <w:b/>
                <w:color w:val="000000"/>
                <w:sz w:val="24"/>
                <w:szCs w:val="24"/>
              </w:rPr>
            </w:pPr>
            <w:r w:rsidRPr="00245D41">
              <w:rPr>
                <w:rFonts w:ascii="Times New Roman" w:hAnsi="Times New Roman"/>
                <w:b/>
                <w:color w:val="000000"/>
                <w:sz w:val="24"/>
                <w:szCs w:val="24"/>
              </w:rPr>
              <w:t xml:space="preserve">Nr </w:t>
            </w:r>
            <w:r w:rsidR="0057668E" w:rsidRPr="00245D41">
              <w:rPr>
                <w:rFonts w:ascii="Times New Roman" w:hAnsi="Times New Roman"/>
                <w:b/>
                <w:color w:val="000000"/>
                <w:sz w:val="24"/>
                <w:szCs w:val="24"/>
              </w:rPr>
              <w:t>w</w:t>
            </w:r>
            <w:r w:rsidRPr="00245D41">
              <w:rPr>
                <w:rFonts w:ascii="Times New Roman" w:hAnsi="Times New Roman"/>
                <w:b/>
                <w:color w:val="000000"/>
                <w:sz w:val="24"/>
                <w:szCs w:val="24"/>
              </w:rPr>
              <w:t xml:space="preserve"> wykaz</w:t>
            </w:r>
            <w:r w:rsidR="0057668E" w:rsidRPr="00245D41">
              <w:rPr>
                <w:rFonts w:ascii="Times New Roman" w:hAnsi="Times New Roman"/>
                <w:b/>
                <w:color w:val="000000"/>
                <w:sz w:val="24"/>
                <w:szCs w:val="24"/>
              </w:rPr>
              <w:t>ie</w:t>
            </w:r>
            <w:r w:rsidRPr="00245D41">
              <w:rPr>
                <w:rFonts w:ascii="Times New Roman" w:hAnsi="Times New Roman"/>
                <w:b/>
                <w:color w:val="000000"/>
                <w:sz w:val="24"/>
                <w:szCs w:val="24"/>
              </w:rPr>
              <w:t xml:space="preserve"> prac</w:t>
            </w:r>
            <w:r w:rsidR="001F6CA2">
              <w:rPr>
                <w:rFonts w:ascii="Times New Roman" w:hAnsi="Times New Roman"/>
                <w:b/>
                <w:color w:val="000000"/>
                <w:sz w:val="24"/>
                <w:szCs w:val="24"/>
              </w:rPr>
              <w:t>:</w:t>
            </w:r>
            <w:r w:rsidRPr="00245D41">
              <w:rPr>
                <w:rFonts w:ascii="Times New Roman" w:hAnsi="Times New Roman"/>
                <w:b/>
                <w:color w:val="000000"/>
                <w:sz w:val="24"/>
                <w:szCs w:val="24"/>
              </w:rPr>
              <w:t xml:space="preserve"> </w:t>
            </w:r>
            <w:r w:rsidR="001F6CA2" w:rsidRPr="001F6CA2">
              <w:rPr>
                <w:rFonts w:ascii="Times New Roman" w:hAnsi="Times New Roman"/>
                <w:bCs/>
                <w:color w:val="000000"/>
                <w:sz w:val="24"/>
                <w:szCs w:val="24"/>
              </w:rPr>
              <w:t>UD 246</w:t>
            </w:r>
          </w:p>
          <w:p w14:paraId="1ED20B4D" w14:textId="77777777" w:rsidR="006A701A" w:rsidRPr="00245D41" w:rsidRDefault="006A701A" w:rsidP="001F6CA2">
            <w:pPr>
              <w:spacing w:line="240" w:lineRule="auto"/>
              <w:rPr>
                <w:rFonts w:ascii="Times New Roman" w:hAnsi="Times New Roman"/>
                <w:color w:val="000000"/>
                <w:sz w:val="24"/>
                <w:szCs w:val="24"/>
              </w:rPr>
            </w:pPr>
          </w:p>
        </w:tc>
      </w:tr>
      <w:tr w:rsidR="006A701A" w:rsidRPr="00245D41" w14:paraId="5A94CBE3" w14:textId="77777777" w:rsidTr="00676C8D">
        <w:trPr>
          <w:gridAfter w:val="1"/>
          <w:wAfter w:w="10" w:type="dxa"/>
          <w:trHeight w:val="142"/>
        </w:trPr>
        <w:tc>
          <w:tcPr>
            <w:tcW w:w="10937" w:type="dxa"/>
            <w:gridSpan w:val="29"/>
            <w:shd w:val="clear" w:color="auto" w:fill="99CCFF"/>
          </w:tcPr>
          <w:p w14:paraId="07120D4C" w14:textId="77777777" w:rsidR="006A701A" w:rsidRPr="00245D41" w:rsidRDefault="006A701A" w:rsidP="001B4CA1">
            <w:pPr>
              <w:spacing w:line="240" w:lineRule="auto"/>
              <w:ind w:left="57"/>
              <w:jc w:val="center"/>
              <w:rPr>
                <w:rFonts w:ascii="Times New Roman" w:hAnsi="Times New Roman"/>
                <w:b/>
                <w:color w:val="FFFFFF"/>
                <w:sz w:val="24"/>
                <w:szCs w:val="24"/>
              </w:rPr>
            </w:pPr>
            <w:r w:rsidRPr="00245D41">
              <w:rPr>
                <w:rFonts w:ascii="Times New Roman" w:hAnsi="Times New Roman"/>
                <w:b/>
                <w:color w:val="FFFFFF"/>
                <w:sz w:val="24"/>
                <w:szCs w:val="24"/>
              </w:rPr>
              <w:t>OCENA SKUTKÓW REGULACJI</w:t>
            </w:r>
          </w:p>
        </w:tc>
      </w:tr>
      <w:tr w:rsidR="006A701A" w:rsidRPr="00245D41" w14:paraId="614F0245" w14:textId="77777777" w:rsidTr="00676C8D">
        <w:trPr>
          <w:gridAfter w:val="1"/>
          <w:wAfter w:w="10" w:type="dxa"/>
          <w:trHeight w:val="333"/>
        </w:trPr>
        <w:tc>
          <w:tcPr>
            <w:tcW w:w="10937" w:type="dxa"/>
            <w:gridSpan w:val="29"/>
            <w:shd w:val="clear" w:color="auto" w:fill="99CCFF"/>
            <w:vAlign w:val="center"/>
          </w:tcPr>
          <w:p w14:paraId="195EB4E9" w14:textId="77777777" w:rsidR="006A701A" w:rsidRPr="00245D41" w:rsidRDefault="003D12F6"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sz w:val="24"/>
                <w:szCs w:val="24"/>
              </w:rPr>
              <w:t xml:space="preserve">Jaki problem jest </w:t>
            </w:r>
            <w:r w:rsidR="00CC6305" w:rsidRPr="00245D41">
              <w:rPr>
                <w:rFonts w:ascii="Times New Roman" w:hAnsi="Times New Roman"/>
                <w:b/>
                <w:sz w:val="24"/>
                <w:szCs w:val="24"/>
              </w:rPr>
              <w:t>rozwiązywany?</w:t>
            </w:r>
            <w:bookmarkStart w:id="2" w:name="Wybór1"/>
            <w:bookmarkEnd w:id="2"/>
          </w:p>
        </w:tc>
      </w:tr>
      <w:tr w:rsidR="006A701A" w:rsidRPr="00245D41" w14:paraId="26AA4997" w14:textId="77777777" w:rsidTr="00676C8D">
        <w:trPr>
          <w:gridAfter w:val="1"/>
          <w:wAfter w:w="10" w:type="dxa"/>
          <w:trHeight w:val="142"/>
        </w:trPr>
        <w:tc>
          <w:tcPr>
            <w:tcW w:w="10937" w:type="dxa"/>
            <w:gridSpan w:val="29"/>
            <w:shd w:val="clear" w:color="auto" w:fill="FFFFFF"/>
          </w:tcPr>
          <w:p w14:paraId="3CD1A276" w14:textId="5B212196" w:rsidR="00515F25" w:rsidRPr="006A0663" w:rsidRDefault="001A67F4" w:rsidP="006A0663">
            <w:pPr>
              <w:spacing w:line="240" w:lineRule="auto"/>
              <w:jc w:val="both"/>
              <w:rPr>
                <w:rFonts w:ascii="Times New Roman" w:hAnsi="Times New Roman"/>
                <w:sz w:val="24"/>
                <w:szCs w:val="24"/>
              </w:rPr>
            </w:pPr>
            <w:r w:rsidRPr="006A0663">
              <w:rPr>
                <w:rFonts w:ascii="Times New Roman" w:hAnsi="Times New Roman"/>
                <w:sz w:val="24"/>
                <w:szCs w:val="24"/>
              </w:rPr>
              <w:t>Skuteczne przeciwdziałanie przemocy domowej to obowiązek państwa wynikający z ratyfikowanej przez Polskę Konwencji Rady Europy o zapobieganiu i zwalczaniu przemocy wobec kobiet i przemocy domowej (Dz. U. z 2015 r. poz. 961</w:t>
            </w:r>
            <w:r w:rsidR="00624939" w:rsidRPr="006A0663">
              <w:rPr>
                <w:rFonts w:ascii="Times New Roman" w:hAnsi="Times New Roman"/>
                <w:sz w:val="24"/>
                <w:szCs w:val="24"/>
              </w:rPr>
              <w:t xml:space="preserve"> </w:t>
            </w:r>
            <w:r w:rsidR="0078620F" w:rsidRPr="006A0663">
              <w:rPr>
                <w:rFonts w:ascii="Times New Roman" w:hAnsi="Times New Roman"/>
                <w:sz w:val="24"/>
                <w:szCs w:val="24"/>
              </w:rPr>
              <w:t>oraz</w:t>
            </w:r>
            <w:r w:rsidR="00624939" w:rsidRPr="006A0663">
              <w:rPr>
                <w:rFonts w:ascii="Times New Roman" w:hAnsi="Times New Roman"/>
                <w:sz w:val="24"/>
                <w:szCs w:val="24"/>
              </w:rPr>
              <w:t xml:space="preserve"> Dz. U. z 2021 r. poz. 844</w:t>
            </w:r>
            <w:r w:rsidRPr="006A0663">
              <w:rPr>
                <w:rFonts w:ascii="Times New Roman" w:hAnsi="Times New Roman"/>
                <w:sz w:val="24"/>
                <w:szCs w:val="24"/>
              </w:rPr>
              <w:t xml:space="preserve">). </w:t>
            </w:r>
            <w:r w:rsidR="00515F25" w:rsidRPr="006A0663">
              <w:rPr>
                <w:rFonts w:ascii="Times New Roman" w:hAnsi="Times New Roman"/>
                <w:sz w:val="24"/>
                <w:szCs w:val="24"/>
              </w:rPr>
              <w:t xml:space="preserve">Konwencja Stambulska definiuje przemoc wobec kobiet </w:t>
            </w:r>
            <w:r w:rsidR="00115CC2">
              <w:rPr>
                <w:rFonts w:ascii="Times New Roman" w:hAnsi="Times New Roman"/>
                <w:sz w:val="24"/>
                <w:szCs w:val="24"/>
              </w:rPr>
              <w:br/>
            </w:r>
            <w:r w:rsidR="00515F25" w:rsidRPr="006A0663">
              <w:rPr>
                <w:rFonts w:ascii="Times New Roman" w:hAnsi="Times New Roman"/>
                <w:sz w:val="24"/>
                <w:szCs w:val="24"/>
              </w:rPr>
              <w:t xml:space="preserve">i przemoc domową jako naruszenie praw człowieka, wprowadzając konkretne zobowiązania dla państw </w:t>
            </w:r>
            <w:r w:rsidR="00115CC2">
              <w:rPr>
                <w:rFonts w:ascii="Times New Roman" w:hAnsi="Times New Roman"/>
                <w:sz w:val="24"/>
                <w:szCs w:val="24"/>
              </w:rPr>
              <w:br/>
            </w:r>
            <w:r w:rsidR="00515F25" w:rsidRPr="006A0663">
              <w:rPr>
                <w:rFonts w:ascii="Times New Roman" w:hAnsi="Times New Roman"/>
                <w:sz w:val="24"/>
                <w:szCs w:val="24"/>
              </w:rPr>
              <w:t xml:space="preserve">w zakresie zapobiegania przemocy, ochrony osób doznających przemocy domowej i przemocy ze względu na płeć, ścigania sprawców oraz prowadzenia działań edukacyjnych i profilaktycznych. Podkreśla również znaczenie wsparcia systemowego dla osób doświadczających przemocy, w tym dostępu do pomocy prawnej czy psychologicznej. To wszystko sprzyja budowaniu bezpieczniejszego społeczeństwa, w którym godność </w:t>
            </w:r>
            <w:r w:rsidR="00115CC2">
              <w:rPr>
                <w:rFonts w:ascii="Times New Roman" w:hAnsi="Times New Roman"/>
                <w:sz w:val="24"/>
                <w:szCs w:val="24"/>
              </w:rPr>
              <w:br/>
            </w:r>
            <w:r w:rsidR="00515F25" w:rsidRPr="006A0663">
              <w:rPr>
                <w:rFonts w:ascii="Times New Roman" w:hAnsi="Times New Roman"/>
                <w:sz w:val="24"/>
                <w:szCs w:val="24"/>
              </w:rPr>
              <w:t>i bezpieczeństwo każdej osoby są realnie chronione, a system przeciwdziałania przemocy domowej nie tylko widzi wyzwania, ale i ma narzędzia do skutecznego reagowania, ale i przeciwdziałania.</w:t>
            </w:r>
            <w:r w:rsidR="002A74AB" w:rsidRPr="006A0663">
              <w:rPr>
                <w:rFonts w:ascii="Times New Roman" w:hAnsi="Times New Roman"/>
                <w:sz w:val="24"/>
                <w:szCs w:val="24"/>
              </w:rPr>
              <w:t xml:space="preserve"> </w:t>
            </w:r>
          </w:p>
          <w:p w14:paraId="6E830D19" w14:textId="77777777" w:rsidR="00443C33" w:rsidRPr="006A0663" w:rsidRDefault="00443C33" w:rsidP="006A0663">
            <w:pPr>
              <w:spacing w:line="240" w:lineRule="auto"/>
              <w:jc w:val="both"/>
              <w:rPr>
                <w:rFonts w:ascii="Times New Roman" w:hAnsi="Times New Roman"/>
                <w:sz w:val="24"/>
                <w:szCs w:val="24"/>
              </w:rPr>
            </w:pPr>
          </w:p>
          <w:p w14:paraId="4EF9E109" w14:textId="1AA8F319" w:rsidR="002A74AB" w:rsidRPr="006A0663" w:rsidRDefault="002A74AB" w:rsidP="006A0663">
            <w:pPr>
              <w:spacing w:line="240" w:lineRule="auto"/>
              <w:jc w:val="both"/>
              <w:rPr>
                <w:rFonts w:ascii="Times New Roman" w:hAnsi="Times New Roman"/>
                <w:sz w:val="24"/>
                <w:szCs w:val="24"/>
              </w:rPr>
            </w:pPr>
            <w:r w:rsidRPr="006A0663">
              <w:rPr>
                <w:rFonts w:ascii="Times New Roman" w:hAnsi="Times New Roman"/>
                <w:sz w:val="24"/>
                <w:szCs w:val="24"/>
              </w:rPr>
              <w:t xml:space="preserve">Przemoc domowa jako naruszenie praw człowieka jest </w:t>
            </w:r>
            <w:r w:rsidR="00AC0BF4" w:rsidRPr="006A0663">
              <w:rPr>
                <w:rFonts w:ascii="Times New Roman" w:hAnsi="Times New Roman"/>
                <w:sz w:val="24"/>
                <w:szCs w:val="24"/>
              </w:rPr>
              <w:t xml:space="preserve">także </w:t>
            </w:r>
            <w:r w:rsidRPr="006A0663">
              <w:rPr>
                <w:rFonts w:ascii="Times New Roman" w:hAnsi="Times New Roman"/>
                <w:sz w:val="24"/>
                <w:szCs w:val="24"/>
              </w:rPr>
              <w:t xml:space="preserve">przedmiotem zaleceń wydanych wobec Polski przez międzynarodowe organy ochrony praw człowieka. Komitet Praw Ekonomicznych, Społecznych i Kulturalnych, w uwagach końcowych z dnia 24 października 2024 r. wyraził zaniepokojenie doniesieniami, że nadal istnieje szereg luk w zakresie, zasięgu i egzekwowaniu przepisów dotyczących przemocy ze względu na płeć i przemocy domowej. Zaniepokojenie utrzymującą się praktyką stosowania kar cielesnych, głównie w </w:t>
            </w:r>
            <w:r w:rsidR="00A32A9C" w:rsidRPr="006A0663">
              <w:rPr>
                <w:rFonts w:ascii="Times New Roman" w:hAnsi="Times New Roman"/>
                <w:sz w:val="24"/>
                <w:szCs w:val="24"/>
              </w:rPr>
              <w:t>domach</w:t>
            </w:r>
            <w:r w:rsidRPr="006A0663">
              <w:rPr>
                <w:rFonts w:ascii="Times New Roman" w:hAnsi="Times New Roman"/>
                <w:sz w:val="24"/>
                <w:szCs w:val="24"/>
              </w:rPr>
              <w:t xml:space="preserve"> oraz przemocą domową wobec dzieci wyraził Komitet Praw Dziecka w uwagach końcowych z dnia 6 grudnia 2021 r.</w:t>
            </w:r>
            <w:r w:rsidR="00A32A9C" w:rsidRPr="006A0663">
              <w:rPr>
                <w:rFonts w:ascii="Times New Roman" w:hAnsi="Times New Roman"/>
                <w:sz w:val="24"/>
                <w:szCs w:val="24"/>
              </w:rPr>
              <w:t xml:space="preserve"> C</w:t>
            </w:r>
            <w:r w:rsidRPr="006A0663">
              <w:rPr>
                <w:rFonts w:ascii="Times New Roman" w:hAnsi="Times New Roman"/>
                <w:sz w:val="24"/>
                <w:szCs w:val="24"/>
              </w:rPr>
              <w:t xml:space="preserve">ały szereg zaleceń zawiera raport Grupy Ekspertów ds. Przeciwdziałania Przemocy wobec Kobiet i Przemocy Domowej (GREVIO) opublikowany 16 września 2021 r. </w:t>
            </w:r>
            <w:r w:rsidR="00B63EC4" w:rsidRPr="006A0663">
              <w:rPr>
                <w:rFonts w:ascii="Times New Roman" w:hAnsi="Times New Roman"/>
                <w:sz w:val="24"/>
                <w:szCs w:val="24"/>
              </w:rPr>
              <w:t xml:space="preserve">Grupa Ekspertów ds. Działań przeciwko Przemocy wobec Kobiet i Przemocy Domowej przy Radzie Europy składa się z wybieranych na czteroletnią kadencję 15 członków, którzy są niezależnymi i bezstronnymi ekspertami. </w:t>
            </w:r>
            <w:r w:rsidRPr="006A0663">
              <w:rPr>
                <w:rFonts w:ascii="Times New Roman" w:hAnsi="Times New Roman"/>
                <w:sz w:val="24"/>
                <w:szCs w:val="24"/>
              </w:rPr>
              <w:t>Te</w:t>
            </w:r>
            <w:r w:rsidR="00B63EC4" w:rsidRPr="006A0663">
              <w:rPr>
                <w:rFonts w:ascii="Times New Roman" w:hAnsi="Times New Roman"/>
                <w:sz w:val="24"/>
                <w:szCs w:val="24"/>
              </w:rPr>
              <w:t xml:space="preserve"> zalecenia</w:t>
            </w:r>
            <w:r w:rsidRPr="006A0663">
              <w:rPr>
                <w:rFonts w:ascii="Times New Roman" w:hAnsi="Times New Roman"/>
                <w:sz w:val="24"/>
                <w:szCs w:val="24"/>
              </w:rPr>
              <w:t xml:space="preserve">, które dotyczą samej ustawy </w:t>
            </w:r>
            <w:r w:rsidR="00115CC2">
              <w:rPr>
                <w:rFonts w:ascii="Times New Roman" w:hAnsi="Times New Roman"/>
                <w:sz w:val="24"/>
                <w:szCs w:val="24"/>
              </w:rPr>
              <w:br/>
            </w:r>
            <w:r w:rsidRPr="006A0663">
              <w:rPr>
                <w:rFonts w:ascii="Times New Roman" w:hAnsi="Times New Roman"/>
                <w:sz w:val="24"/>
                <w:szCs w:val="24"/>
              </w:rPr>
              <w:t>o przeciwdziałaniu przemocy domowej i jednocześnie zostaną zaadresowane projektem, to:</w:t>
            </w:r>
          </w:p>
          <w:p w14:paraId="633AED09" w14:textId="44ADFD19" w:rsidR="002A74AB" w:rsidRPr="006A0663" w:rsidRDefault="002A74AB" w:rsidP="006A0663">
            <w:pPr>
              <w:numPr>
                <w:ilvl w:val="0"/>
                <w:numId w:val="2"/>
              </w:numPr>
              <w:spacing w:line="240" w:lineRule="auto"/>
              <w:jc w:val="both"/>
              <w:rPr>
                <w:rFonts w:ascii="Times New Roman" w:hAnsi="Times New Roman"/>
                <w:sz w:val="24"/>
                <w:szCs w:val="24"/>
              </w:rPr>
            </w:pPr>
            <w:r w:rsidRPr="006A0663">
              <w:rPr>
                <w:rFonts w:ascii="Times New Roman" w:hAnsi="Times New Roman"/>
                <w:sz w:val="24"/>
                <w:szCs w:val="24"/>
              </w:rPr>
              <w:t xml:space="preserve">przeprowadzenie analizy obowiązku zgłaszania przez specjalistów przypadków przemocy wobec kobiet i ich dzieci, wykraczającego poza obowiązek zgłaszania przypadków, co do których są poważne powody, by sądzić, że popełniono objęty zakresem konwencji ciężki akt przemocy i że należy obawiać się dalszych takich ciężkich aktów; </w:t>
            </w:r>
          </w:p>
          <w:p w14:paraId="66A45925" w14:textId="77777777" w:rsidR="002A74AB" w:rsidRPr="006A0663" w:rsidRDefault="002A74AB" w:rsidP="006A0663">
            <w:pPr>
              <w:numPr>
                <w:ilvl w:val="0"/>
                <w:numId w:val="2"/>
              </w:numPr>
              <w:spacing w:line="240" w:lineRule="auto"/>
              <w:jc w:val="both"/>
              <w:rPr>
                <w:rFonts w:ascii="Times New Roman" w:hAnsi="Times New Roman"/>
                <w:sz w:val="24"/>
                <w:szCs w:val="24"/>
              </w:rPr>
            </w:pPr>
            <w:r w:rsidRPr="006A0663">
              <w:rPr>
                <w:rFonts w:ascii="Times New Roman" w:hAnsi="Times New Roman"/>
                <w:sz w:val="24"/>
                <w:szCs w:val="24"/>
              </w:rPr>
              <w:t xml:space="preserve">promowanie udziału sprawców w obowiązkowych i dobrowolnych programach, poprzez spowodowanie bardziej systematycznego korzystania z istniejących mechanizmów kierowania do udziału w programach i wspieranie interakcji między programami dla sprawców, procedurami karnymi i innymi procedurami, </w:t>
            </w:r>
            <w:r w:rsidRPr="006A0663">
              <w:rPr>
                <w:rFonts w:ascii="Times New Roman" w:hAnsi="Times New Roman"/>
                <w:sz w:val="24"/>
                <w:szCs w:val="24"/>
              </w:rPr>
              <w:lastRenderedPageBreak/>
              <w:t>takimi jak procedura „Niebieskie Karty”, przy jednoczesnym priorytetowym traktowaniu bezpieczeństwa ofiar i ich dostępu do wymiaru sprawiedliwości.</w:t>
            </w:r>
          </w:p>
          <w:p w14:paraId="24A95E68" w14:textId="77777777" w:rsidR="00443C33" w:rsidRPr="006A0663" w:rsidRDefault="00443C33" w:rsidP="006A0663">
            <w:pPr>
              <w:spacing w:line="240" w:lineRule="auto"/>
              <w:ind w:left="720"/>
              <w:jc w:val="both"/>
              <w:rPr>
                <w:rFonts w:ascii="Times New Roman" w:hAnsi="Times New Roman"/>
                <w:sz w:val="24"/>
                <w:szCs w:val="24"/>
              </w:rPr>
            </w:pPr>
          </w:p>
          <w:p w14:paraId="72460B74" w14:textId="0BF6A7BF" w:rsidR="003D470E" w:rsidRPr="006A0663" w:rsidRDefault="00F43A95" w:rsidP="006A0663">
            <w:pPr>
              <w:spacing w:line="240" w:lineRule="auto"/>
              <w:jc w:val="both"/>
              <w:rPr>
                <w:rFonts w:ascii="Times New Roman" w:hAnsi="Times New Roman"/>
                <w:sz w:val="24"/>
                <w:szCs w:val="24"/>
              </w:rPr>
            </w:pPr>
            <w:r w:rsidRPr="006A0663">
              <w:rPr>
                <w:rFonts w:ascii="Times New Roman" w:hAnsi="Times New Roman"/>
                <w:sz w:val="24"/>
                <w:szCs w:val="24"/>
              </w:rPr>
              <w:t>Z</w:t>
            </w:r>
            <w:r w:rsidR="002A74AB" w:rsidRPr="006A0663">
              <w:rPr>
                <w:rFonts w:ascii="Times New Roman" w:hAnsi="Times New Roman"/>
                <w:sz w:val="24"/>
                <w:szCs w:val="24"/>
              </w:rPr>
              <w:t>asadniczą uwagą GREVIO do całego systemu przeciwdziałania przemocy domowej w Polsce jest nieuwzględnienie przemocy</w:t>
            </w:r>
            <w:r w:rsidR="002A74AB" w:rsidRPr="006A0663">
              <w:rPr>
                <w:rFonts w:ascii="Times New Roman" w:hAnsi="Times New Roman"/>
                <w:sz w:val="24"/>
                <w:szCs w:val="24"/>
                <w:lang w:eastAsia="pl-PL"/>
              </w:rPr>
              <w:t xml:space="preserve"> domowej jako przemocy ze względu na płeć oraz niewystarczająca ochrona przed formami przemocy wobec kobiet innymi niż przemoc domowa, które są w mniejszym stopniu uwzględniane </w:t>
            </w:r>
            <w:r w:rsidR="00115CC2">
              <w:rPr>
                <w:rFonts w:ascii="Times New Roman" w:hAnsi="Times New Roman"/>
                <w:sz w:val="24"/>
                <w:szCs w:val="24"/>
                <w:lang w:eastAsia="pl-PL"/>
              </w:rPr>
              <w:br/>
            </w:r>
            <w:r w:rsidR="002A74AB" w:rsidRPr="006A0663">
              <w:rPr>
                <w:rFonts w:ascii="Times New Roman" w:hAnsi="Times New Roman"/>
                <w:sz w:val="24"/>
                <w:szCs w:val="24"/>
                <w:lang w:eastAsia="pl-PL"/>
              </w:rPr>
              <w:t xml:space="preserve">w polityce, programach i usługach wsparcia. GREVIO wezwał polskie władze, by uwzględniły podstawową zasadę </w:t>
            </w:r>
            <w:r w:rsidR="008E58F5" w:rsidRPr="006A0663">
              <w:rPr>
                <w:rFonts w:ascii="Times New Roman" w:hAnsi="Times New Roman"/>
                <w:sz w:val="24"/>
                <w:szCs w:val="24"/>
                <w:lang w:eastAsia="pl-PL"/>
              </w:rPr>
              <w:t>K</w:t>
            </w:r>
            <w:r w:rsidR="002A74AB" w:rsidRPr="006A0663">
              <w:rPr>
                <w:rFonts w:ascii="Times New Roman" w:hAnsi="Times New Roman"/>
                <w:sz w:val="24"/>
                <w:szCs w:val="24"/>
                <w:lang w:eastAsia="pl-PL"/>
              </w:rPr>
              <w:t xml:space="preserve">onwencji </w:t>
            </w:r>
            <w:r w:rsidR="008E58F5" w:rsidRPr="006A0663">
              <w:rPr>
                <w:rFonts w:ascii="Times New Roman" w:hAnsi="Times New Roman"/>
                <w:sz w:val="24"/>
                <w:szCs w:val="24"/>
                <w:lang w:eastAsia="pl-PL"/>
              </w:rPr>
              <w:t>S</w:t>
            </w:r>
            <w:r w:rsidR="002A74AB" w:rsidRPr="006A0663">
              <w:rPr>
                <w:rFonts w:ascii="Times New Roman" w:hAnsi="Times New Roman"/>
                <w:sz w:val="24"/>
                <w:szCs w:val="24"/>
                <w:lang w:eastAsia="pl-PL"/>
              </w:rPr>
              <w:t xml:space="preserve">tambulskiej – tj. że wszystkie formy przemocy wobec kobiet, w tym przemoc domowa, dotykają kobiety w nieproporcjonalnie większym stopniu i stanowią dyskryminację kobiet – przy opracowywaniu i wdrażaniu wszystkich przepisów i polityk, zwłaszcza dotyczących przemocy domowej. </w:t>
            </w:r>
            <w:r w:rsidR="00AC0BF4" w:rsidRPr="006A0663">
              <w:rPr>
                <w:rFonts w:ascii="Times New Roman" w:hAnsi="Times New Roman"/>
                <w:sz w:val="24"/>
                <w:szCs w:val="24"/>
              </w:rPr>
              <w:t xml:space="preserve">Dodatkowo, ten obowiązek nakłada na Polskę także dyrektywa Parlamentu Europejskiego i Rady (UE) 2024/1385 z dnia 14 maja 2024 r. w sprawie zwalczania przemocy wobec kobiet i przemocy domowej, której termin wdrożenia upływa 14 czerwca 2027 r. Obecnie w Departamencie ds. Równego Traktowania </w:t>
            </w:r>
            <w:r w:rsidR="008E58F5" w:rsidRPr="006A0663">
              <w:rPr>
                <w:rFonts w:ascii="Times New Roman" w:hAnsi="Times New Roman"/>
                <w:sz w:val="24"/>
                <w:szCs w:val="24"/>
              </w:rPr>
              <w:t xml:space="preserve">w KPRM </w:t>
            </w:r>
            <w:r w:rsidR="00115CC2">
              <w:rPr>
                <w:rFonts w:ascii="Times New Roman" w:hAnsi="Times New Roman"/>
                <w:sz w:val="24"/>
                <w:szCs w:val="24"/>
              </w:rPr>
              <w:br/>
            </w:r>
            <w:r w:rsidR="008E58F5" w:rsidRPr="006A0663">
              <w:rPr>
                <w:rFonts w:ascii="Times New Roman" w:hAnsi="Times New Roman"/>
                <w:sz w:val="24"/>
                <w:szCs w:val="24"/>
              </w:rPr>
              <w:t xml:space="preserve">i </w:t>
            </w:r>
            <w:r w:rsidR="00AC0BF4" w:rsidRPr="006A0663">
              <w:rPr>
                <w:rFonts w:ascii="Times New Roman" w:hAnsi="Times New Roman"/>
                <w:sz w:val="24"/>
                <w:szCs w:val="24"/>
              </w:rPr>
              <w:t xml:space="preserve">przy współpracy </w:t>
            </w:r>
            <w:r w:rsidR="008E58F5" w:rsidRPr="006A0663">
              <w:rPr>
                <w:rFonts w:ascii="Times New Roman" w:hAnsi="Times New Roman"/>
                <w:sz w:val="24"/>
                <w:szCs w:val="24"/>
              </w:rPr>
              <w:t xml:space="preserve">z </w:t>
            </w:r>
            <w:r w:rsidR="00AC0BF4" w:rsidRPr="006A0663">
              <w:rPr>
                <w:rFonts w:ascii="Times New Roman" w:hAnsi="Times New Roman"/>
                <w:sz w:val="24"/>
                <w:szCs w:val="24"/>
              </w:rPr>
              <w:t>Ministerstw</w:t>
            </w:r>
            <w:r w:rsidR="008E58F5" w:rsidRPr="006A0663">
              <w:rPr>
                <w:rFonts w:ascii="Times New Roman" w:hAnsi="Times New Roman"/>
                <w:sz w:val="24"/>
                <w:szCs w:val="24"/>
              </w:rPr>
              <w:t>em</w:t>
            </w:r>
            <w:r w:rsidR="00AC0BF4" w:rsidRPr="006A0663">
              <w:rPr>
                <w:rFonts w:ascii="Times New Roman" w:hAnsi="Times New Roman"/>
                <w:sz w:val="24"/>
                <w:szCs w:val="24"/>
              </w:rPr>
              <w:t xml:space="preserve"> Sprawiedliwości trwają prace analityczno-przygotowawcze do transpozycji dyrektywy pod kątem wymaganych zmian prawnych. </w:t>
            </w:r>
            <w:r w:rsidR="002A74AB" w:rsidRPr="006A0663">
              <w:rPr>
                <w:rFonts w:ascii="Times New Roman" w:hAnsi="Times New Roman"/>
                <w:sz w:val="24"/>
                <w:szCs w:val="24"/>
              </w:rPr>
              <w:t xml:space="preserve">Wdrożenie tej dyrektywy nie </w:t>
            </w:r>
            <w:r w:rsidRPr="006A0663">
              <w:rPr>
                <w:rFonts w:ascii="Times New Roman" w:hAnsi="Times New Roman"/>
                <w:sz w:val="24"/>
                <w:szCs w:val="24"/>
              </w:rPr>
              <w:t xml:space="preserve">jest </w:t>
            </w:r>
            <w:r w:rsidR="002A74AB" w:rsidRPr="006A0663">
              <w:rPr>
                <w:rFonts w:ascii="Times New Roman" w:hAnsi="Times New Roman"/>
                <w:sz w:val="24"/>
                <w:szCs w:val="24"/>
              </w:rPr>
              <w:t>celem niniejszego projektu</w:t>
            </w:r>
            <w:r w:rsidR="008E58F5" w:rsidRPr="006A0663">
              <w:rPr>
                <w:rFonts w:ascii="Times New Roman" w:hAnsi="Times New Roman"/>
                <w:sz w:val="24"/>
                <w:szCs w:val="24"/>
              </w:rPr>
              <w:t xml:space="preserve">. Jednakże </w:t>
            </w:r>
            <w:r w:rsidR="00043F66" w:rsidRPr="006A0663">
              <w:rPr>
                <w:rFonts w:ascii="Times New Roman" w:hAnsi="Times New Roman"/>
                <w:sz w:val="24"/>
                <w:szCs w:val="24"/>
              </w:rPr>
              <w:t xml:space="preserve">należy zwrócić uwagę, że </w:t>
            </w:r>
            <w:r w:rsidR="008E58F5" w:rsidRPr="006A0663">
              <w:rPr>
                <w:rFonts w:ascii="Times New Roman" w:hAnsi="Times New Roman"/>
                <w:sz w:val="24"/>
                <w:szCs w:val="24"/>
              </w:rPr>
              <w:t xml:space="preserve">idea wzmocnienia systemu przeciwdziałania przemocy domowej </w:t>
            </w:r>
            <w:r w:rsidR="00043F66" w:rsidRPr="006A0663">
              <w:rPr>
                <w:rFonts w:ascii="Times New Roman" w:hAnsi="Times New Roman"/>
                <w:sz w:val="24"/>
                <w:szCs w:val="24"/>
              </w:rPr>
              <w:t xml:space="preserve">w Polsce </w:t>
            </w:r>
            <w:r w:rsidR="001D043D" w:rsidRPr="006A0663">
              <w:rPr>
                <w:rFonts w:ascii="Times New Roman" w:hAnsi="Times New Roman"/>
                <w:sz w:val="24"/>
                <w:szCs w:val="24"/>
              </w:rPr>
              <w:t>w aspekcie</w:t>
            </w:r>
            <w:r w:rsidR="008E58F5" w:rsidRPr="006A0663">
              <w:rPr>
                <w:rFonts w:ascii="Times New Roman" w:hAnsi="Times New Roman"/>
                <w:sz w:val="24"/>
                <w:szCs w:val="24"/>
              </w:rPr>
              <w:t xml:space="preserve"> </w:t>
            </w:r>
            <w:r w:rsidR="00043F66" w:rsidRPr="006A0663">
              <w:rPr>
                <w:rFonts w:ascii="Times New Roman" w:hAnsi="Times New Roman"/>
                <w:sz w:val="24"/>
                <w:szCs w:val="24"/>
              </w:rPr>
              <w:t xml:space="preserve">przeciwdziałania dyskryminacji ze względu na </w:t>
            </w:r>
            <w:r w:rsidR="008E58F5" w:rsidRPr="006A0663">
              <w:rPr>
                <w:rFonts w:ascii="Times New Roman" w:hAnsi="Times New Roman"/>
                <w:sz w:val="24"/>
                <w:szCs w:val="24"/>
              </w:rPr>
              <w:t>pł</w:t>
            </w:r>
            <w:r w:rsidR="00043F66" w:rsidRPr="006A0663">
              <w:rPr>
                <w:rFonts w:ascii="Times New Roman" w:hAnsi="Times New Roman"/>
                <w:sz w:val="24"/>
                <w:szCs w:val="24"/>
              </w:rPr>
              <w:t>eć</w:t>
            </w:r>
            <w:r w:rsidR="008E58F5" w:rsidRPr="006A0663">
              <w:rPr>
                <w:rFonts w:ascii="Times New Roman" w:hAnsi="Times New Roman"/>
                <w:sz w:val="24"/>
                <w:szCs w:val="24"/>
              </w:rPr>
              <w:t>, wzmocnien</w:t>
            </w:r>
            <w:r w:rsidR="001D043D" w:rsidRPr="006A0663">
              <w:rPr>
                <w:rFonts w:ascii="Times New Roman" w:hAnsi="Times New Roman"/>
                <w:sz w:val="24"/>
                <w:szCs w:val="24"/>
              </w:rPr>
              <w:t>ia</w:t>
            </w:r>
            <w:r w:rsidR="008E58F5" w:rsidRPr="006A0663">
              <w:rPr>
                <w:rFonts w:ascii="Times New Roman" w:hAnsi="Times New Roman"/>
                <w:sz w:val="24"/>
                <w:szCs w:val="24"/>
              </w:rPr>
              <w:t xml:space="preserve"> </w:t>
            </w:r>
            <w:r w:rsidR="00043F66" w:rsidRPr="006A0663">
              <w:rPr>
                <w:rFonts w:ascii="Times New Roman" w:hAnsi="Times New Roman"/>
                <w:sz w:val="24"/>
                <w:szCs w:val="24"/>
              </w:rPr>
              <w:t>narzędzi ochrony przed przemocą (procedura „Niebieskie Karty”), czy wzmocnieni</w:t>
            </w:r>
            <w:r w:rsidR="001D043D" w:rsidRPr="006A0663">
              <w:rPr>
                <w:rFonts w:ascii="Times New Roman" w:hAnsi="Times New Roman"/>
                <w:sz w:val="24"/>
                <w:szCs w:val="24"/>
              </w:rPr>
              <w:t>a</w:t>
            </w:r>
            <w:r w:rsidR="00043F66" w:rsidRPr="006A0663">
              <w:rPr>
                <w:rFonts w:ascii="Times New Roman" w:hAnsi="Times New Roman"/>
                <w:sz w:val="24"/>
                <w:szCs w:val="24"/>
              </w:rPr>
              <w:t xml:space="preserve"> ochrony dzieci będzie jednym z procesów przygotowującym dalsze zmiany.</w:t>
            </w:r>
          </w:p>
          <w:p w14:paraId="0C407A3E" w14:textId="77777777" w:rsidR="00FE56F4" w:rsidRPr="006A0663" w:rsidRDefault="00FE56F4" w:rsidP="006A0663">
            <w:pPr>
              <w:spacing w:line="240" w:lineRule="auto"/>
              <w:jc w:val="both"/>
              <w:rPr>
                <w:rFonts w:ascii="Times New Roman" w:hAnsi="Times New Roman"/>
                <w:sz w:val="24"/>
                <w:szCs w:val="24"/>
              </w:rPr>
            </w:pPr>
          </w:p>
          <w:p w14:paraId="7EDD488F" w14:textId="4AFA7D99" w:rsidR="0020292B" w:rsidRPr="006A0663" w:rsidRDefault="002A74AB" w:rsidP="006A0663">
            <w:pPr>
              <w:spacing w:line="240" w:lineRule="auto"/>
              <w:jc w:val="both"/>
              <w:rPr>
                <w:rFonts w:ascii="Times New Roman" w:hAnsi="Times New Roman"/>
                <w:sz w:val="24"/>
                <w:szCs w:val="24"/>
              </w:rPr>
            </w:pPr>
            <w:r w:rsidRPr="006A0663">
              <w:rPr>
                <w:rFonts w:ascii="Times New Roman" w:hAnsi="Times New Roman"/>
                <w:sz w:val="24"/>
                <w:szCs w:val="24"/>
              </w:rPr>
              <w:t>Z</w:t>
            </w:r>
            <w:r w:rsidR="00DF5EA5" w:rsidRPr="006A0663">
              <w:rPr>
                <w:rFonts w:ascii="Times New Roman" w:hAnsi="Times New Roman"/>
                <w:sz w:val="24"/>
                <w:szCs w:val="24"/>
              </w:rPr>
              <w:t xml:space="preserve">godnie z badaniem opublikowanym w listopadzie 2024 r. przez Eurostat, Agencję Praw Podstawowych (FRA) i Europejski Instytut ds. Równości Płci (EIGE), prawie 1/5 badanych kobiet w Polsce (19,6%) doświadczyła przemocy domowej w formie przemocy fizycznej, gróźb lub przemocy seksualnej w czasie swojego życia. </w:t>
            </w:r>
            <w:r w:rsidR="00115CC2">
              <w:rPr>
                <w:rFonts w:ascii="Times New Roman" w:hAnsi="Times New Roman"/>
                <w:sz w:val="24"/>
                <w:szCs w:val="24"/>
              </w:rPr>
              <w:br/>
            </w:r>
            <w:r w:rsidR="00DF5EA5" w:rsidRPr="006A0663">
              <w:rPr>
                <w:rFonts w:ascii="Times New Roman" w:hAnsi="Times New Roman"/>
                <w:sz w:val="24"/>
                <w:szCs w:val="24"/>
              </w:rPr>
              <w:t xml:space="preserve">Z badania Fundacji Dajemy Dzieciom Siłę i Ipsos Polska „Barometr postaw wobec krzywdzenia dzieci w Polsce” z </w:t>
            </w:r>
            <w:r w:rsidR="001D043D" w:rsidRPr="006A0663">
              <w:rPr>
                <w:rFonts w:ascii="Times New Roman" w:hAnsi="Times New Roman"/>
                <w:sz w:val="24"/>
                <w:szCs w:val="24"/>
              </w:rPr>
              <w:t xml:space="preserve">dnia </w:t>
            </w:r>
            <w:r w:rsidR="00DF5EA5" w:rsidRPr="006A0663">
              <w:rPr>
                <w:rFonts w:ascii="Times New Roman" w:hAnsi="Times New Roman"/>
                <w:sz w:val="24"/>
                <w:szCs w:val="24"/>
              </w:rPr>
              <w:t>28 października 2024 r. wynika, że zdecydowana większość respondentek i respondentów uważa, że służby powinny interweniować w sytuacjach zaniedbywania dziecka (98%), traktowania go bez szacunku (87%) i w przypadku doświadczania przemocy fizycznej (96%). Ingerencja służb w sytuacji przemocy domowej jest zatem w opinii społecznej uzasadniona.</w:t>
            </w:r>
          </w:p>
          <w:p w14:paraId="452966F3" w14:textId="77777777" w:rsidR="00443C33" w:rsidRPr="006A0663" w:rsidRDefault="00443C33" w:rsidP="006A0663">
            <w:pPr>
              <w:spacing w:line="240" w:lineRule="auto"/>
              <w:jc w:val="both"/>
              <w:rPr>
                <w:rFonts w:ascii="Times New Roman" w:hAnsi="Times New Roman"/>
                <w:sz w:val="24"/>
                <w:szCs w:val="24"/>
              </w:rPr>
            </w:pPr>
          </w:p>
          <w:p w14:paraId="72B9BDFD" w14:textId="3813FCB8" w:rsidR="001D043D" w:rsidRDefault="0020292B" w:rsidP="006A0663">
            <w:pPr>
              <w:spacing w:line="240" w:lineRule="auto"/>
              <w:jc w:val="both"/>
              <w:rPr>
                <w:rStyle w:val="cf01"/>
                <w:rFonts w:ascii="Times New Roman" w:hAnsi="Times New Roman" w:cs="Times New Roman"/>
                <w:sz w:val="24"/>
                <w:szCs w:val="24"/>
              </w:rPr>
            </w:pPr>
            <w:r w:rsidRPr="006A0663">
              <w:rPr>
                <w:rFonts w:ascii="Times New Roman" w:hAnsi="Times New Roman"/>
                <w:sz w:val="24"/>
                <w:szCs w:val="24"/>
              </w:rPr>
              <w:t xml:space="preserve">Ustawa </w:t>
            </w:r>
            <w:r w:rsidR="00624939" w:rsidRPr="006A0663">
              <w:rPr>
                <w:rFonts w:ascii="Times New Roman" w:hAnsi="Times New Roman"/>
                <w:sz w:val="24"/>
                <w:szCs w:val="24"/>
              </w:rPr>
              <w:t>z dnia 29 lipca 2005 r. o przeciwdziałaniu przemocy domowej (Dz. U. z 2024 r. poz. 1</w:t>
            </w:r>
            <w:r w:rsidR="00270AFD" w:rsidRPr="006A0663">
              <w:rPr>
                <w:rFonts w:ascii="Times New Roman" w:hAnsi="Times New Roman"/>
                <w:sz w:val="24"/>
                <w:szCs w:val="24"/>
              </w:rPr>
              <w:t>6</w:t>
            </w:r>
            <w:r w:rsidR="00624939" w:rsidRPr="006A0663">
              <w:rPr>
                <w:rFonts w:ascii="Times New Roman" w:hAnsi="Times New Roman"/>
                <w:sz w:val="24"/>
                <w:szCs w:val="24"/>
              </w:rPr>
              <w:t>73</w:t>
            </w:r>
            <w:r w:rsidR="00270AFD" w:rsidRPr="006A0663">
              <w:rPr>
                <w:rFonts w:ascii="Times New Roman" w:hAnsi="Times New Roman"/>
                <w:sz w:val="24"/>
                <w:szCs w:val="24"/>
              </w:rPr>
              <w:t xml:space="preserve"> oraz z 2026 r. poz. 160</w:t>
            </w:r>
            <w:r w:rsidR="00624939" w:rsidRPr="006A0663">
              <w:rPr>
                <w:rFonts w:ascii="Times New Roman" w:hAnsi="Times New Roman"/>
                <w:sz w:val="24"/>
                <w:szCs w:val="24"/>
              </w:rPr>
              <w:t xml:space="preserve">) </w:t>
            </w:r>
            <w:r w:rsidRPr="006A0663">
              <w:rPr>
                <w:rFonts w:ascii="Times New Roman" w:hAnsi="Times New Roman"/>
                <w:sz w:val="24"/>
                <w:szCs w:val="24"/>
              </w:rPr>
              <w:t xml:space="preserve">określa zadania w zakresie przeciwdziałania przemocy domowej, zasady postępowania wobec osób jej doznających i wobec osób ją stosujących. </w:t>
            </w:r>
            <w:r w:rsidR="00DA13E1" w:rsidRPr="006A0663">
              <w:rPr>
                <w:rFonts w:ascii="Times New Roman" w:hAnsi="Times New Roman"/>
                <w:sz w:val="24"/>
                <w:szCs w:val="24"/>
              </w:rPr>
              <w:t>Ww. ustawa przewiduje p</w:t>
            </w:r>
            <w:r w:rsidR="00DA13E1" w:rsidRPr="006A0663">
              <w:rPr>
                <w:rFonts w:ascii="Times New Roman" w:hAnsi="Times New Roman"/>
                <w:sz w:val="24"/>
                <w:szCs w:val="24"/>
                <w:lang w:eastAsia="pl-PL"/>
              </w:rPr>
              <w:t>rocedurę „Niebieskie Karty”, która jest narzędziem</w:t>
            </w:r>
            <w:r w:rsidR="00270AFD" w:rsidRPr="006A0663">
              <w:rPr>
                <w:rFonts w:ascii="Times New Roman" w:hAnsi="Times New Roman"/>
                <w:sz w:val="24"/>
                <w:szCs w:val="24"/>
                <w:lang w:eastAsia="pl-PL"/>
              </w:rPr>
              <w:t>, mającym</w:t>
            </w:r>
            <w:r w:rsidR="00DA13E1" w:rsidRPr="006A0663">
              <w:rPr>
                <w:rFonts w:ascii="Times New Roman" w:hAnsi="Times New Roman"/>
                <w:sz w:val="24"/>
                <w:szCs w:val="24"/>
                <w:lang w:eastAsia="pl-PL"/>
              </w:rPr>
              <w:t xml:space="preserve"> na celu zapewnienie bezpieczeństwa osób doznających przemocy domowej, ale także skuteczną współpracę przedstawicieli różnych instytucji, które są zobowiązane do reagowania w przypadku wystąpienia przemocy domowej. Jej celem jest zatrzymanie przemocy domowej, czyli powstrzymanie osoby stosującej przemoc przed dalszym krzywdzeniem oraz zapewnienie bezpieczeństwa i niezbędnej pomocy osobom doznającym przemocy. Procedurę „Niebieskie Karty” wszczyna się poprzez wypełnienie formularza „Niebieska Karta – A”. </w:t>
            </w:r>
            <w:r w:rsidR="001D043D" w:rsidRPr="006A0663">
              <w:rPr>
                <w:rStyle w:val="cf01"/>
                <w:rFonts w:ascii="Times New Roman" w:hAnsi="Times New Roman" w:cs="Times New Roman"/>
                <w:sz w:val="24"/>
                <w:szCs w:val="24"/>
              </w:rPr>
              <w:t>Z danych zebranych do sprawozdania z Rządowego Programu Przeciwdziałania Przemocy Domowej na lata 2024-2030 za rok 2024 wynika, że liczba wszczętych procedur „Niebieskie Karty” wyniosła 95</w:t>
            </w:r>
            <w:r w:rsidR="00F129D6">
              <w:rPr>
                <w:rStyle w:val="cf01"/>
                <w:rFonts w:ascii="Times New Roman" w:hAnsi="Times New Roman" w:cs="Times New Roman"/>
                <w:sz w:val="24"/>
                <w:szCs w:val="24"/>
              </w:rPr>
              <w:t> </w:t>
            </w:r>
            <w:r w:rsidR="001D043D" w:rsidRPr="006A0663">
              <w:rPr>
                <w:rStyle w:val="cf01"/>
                <w:rFonts w:ascii="Times New Roman" w:hAnsi="Times New Roman" w:cs="Times New Roman"/>
                <w:sz w:val="24"/>
                <w:szCs w:val="24"/>
              </w:rPr>
              <w:t>170.</w:t>
            </w:r>
          </w:p>
          <w:p w14:paraId="45E5DFE2" w14:textId="77777777" w:rsidR="00F129D6" w:rsidRPr="006A0663" w:rsidRDefault="00F129D6" w:rsidP="006A0663">
            <w:pPr>
              <w:spacing w:line="240" w:lineRule="auto"/>
              <w:jc w:val="both"/>
              <w:rPr>
                <w:rFonts w:ascii="Times New Roman" w:hAnsi="Times New Roman"/>
                <w:sz w:val="24"/>
                <w:szCs w:val="24"/>
                <w:lang w:eastAsia="pl-PL"/>
              </w:rPr>
            </w:pPr>
          </w:p>
          <w:p w14:paraId="46831442" w14:textId="5209336F" w:rsidR="0020292B" w:rsidRPr="006A0663" w:rsidRDefault="0020292B" w:rsidP="006A0663">
            <w:pPr>
              <w:spacing w:line="240" w:lineRule="auto"/>
              <w:jc w:val="both"/>
              <w:rPr>
                <w:rFonts w:ascii="Times New Roman" w:hAnsi="Times New Roman"/>
                <w:sz w:val="24"/>
                <w:szCs w:val="24"/>
              </w:rPr>
            </w:pPr>
            <w:r w:rsidRPr="006A0663">
              <w:rPr>
                <w:rFonts w:ascii="Times New Roman" w:hAnsi="Times New Roman"/>
                <w:sz w:val="24"/>
                <w:szCs w:val="24"/>
              </w:rPr>
              <w:t xml:space="preserve">W dniu 9 czerwca 2023 r. weszła w życie ustawa z dnia 9 marca 2023 r. o zmianie ustawy o przeciwdziałaniu przemocy w rodzinie oraz niektórych innych ustaw (Dz. U. poz. 535). Nowelizacja ta zasadniczo zmieniła definicje przemocy domowej, osoby doznającej przemocy domowej, osoby stosującej przemoc domową </w:t>
            </w:r>
            <w:r w:rsidR="00115CC2">
              <w:rPr>
                <w:rFonts w:ascii="Times New Roman" w:hAnsi="Times New Roman"/>
                <w:sz w:val="24"/>
                <w:szCs w:val="24"/>
              </w:rPr>
              <w:br/>
            </w:r>
            <w:r w:rsidRPr="006A0663">
              <w:rPr>
                <w:rFonts w:ascii="Times New Roman" w:hAnsi="Times New Roman"/>
                <w:sz w:val="24"/>
                <w:szCs w:val="24"/>
              </w:rPr>
              <w:t>i świadka przemocy domowej, co wpłynęło na zakres zastosowania</w:t>
            </w:r>
            <w:r w:rsidR="00624939" w:rsidRPr="006A0663">
              <w:rPr>
                <w:rFonts w:ascii="Times New Roman" w:hAnsi="Times New Roman"/>
                <w:sz w:val="24"/>
                <w:szCs w:val="24"/>
              </w:rPr>
              <w:t xml:space="preserve"> samej ustawy</w:t>
            </w:r>
            <w:r w:rsidRPr="006A0663">
              <w:rPr>
                <w:rFonts w:ascii="Times New Roman" w:hAnsi="Times New Roman"/>
                <w:sz w:val="24"/>
                <w:szCs w:val="24"/>
              </w:rPr>
              <w:t xml:space="preserve">. Nowelizacja wprowadziła także liczne zmiany do procedury „Niebieskie Karty”. Już po upływie kilku miesięcy od wejścia w życie tej nowelizacji do </w:t>
            </w:r>
            <w:r w:rsidR="00F71B72" w:rsidRPr="006A0663">
              <w:rPr>
                <w:rFonts w:ascii="Times New Roman" w:hAnsi="Times New Roman"/>
                <w:sz w:val="24"/>
                <w:szCs w:val="24"/>
              </w:rPr>
              <w:t xml:space="preserve">ówczesnej </w:t>
            </w:r>
            <w:proofErr w:type="spellStart"/>
            <w:r w:rsidRPr="006A0663">
              <w:rPr>
                <w:rFonts w:ascii="Times New Roman" w:hAnsi="Times New Roman"/>
                <w:sz w:val="24"/>
                <w:szCs w:val="24"/>
              </w:rPr>
              <w:t>Ministry</w:t>
            </w:r>
            <w:proofErr w:type="spellEnd"/>
            <w:r w:rsidRPr="006A0663">
              <w:rPr>
                <w:rFonts w:ascii="Times New Roman" w:hAnsi="Times New Roman"/>
                <w:sz w:val="24"/>
                <w:szCs w:val="24"/>
              </w:rPr>
              <w:t xml:space="preserve"> do spraw Równości</w:t>
            </w:r>
            <w:r w:rsidR="00F71B72" w:rsidRPr="006A0663">
              <w:rPr>
                <w:rFonts w:ascii="Times New Roman" w:hAnsi="Times New Roman"/>
                <w:sz w:val="24"/>
                <w:szCs w:val="24"/>
              </w:rPr>
              <w:t xml:space="preserve"> (obecnie </w:t>
            </w:r>
            <w:r w:rsidR="00086F63" w:rsidRPr="006A0663">
              <w:rPr>
                <w:rFonts w:ascii="Times New Roman" w:hAnsi="Times New Roman"/>
                <w:sz w:val="24"/>
                <w:szCs w:val="24"/>
              </w:rPr>
              <w:t xml:space="preserve">Pełnomocniczki Rządu do Spraw Równego Traktowania, </w:t>
            </w:r>
            <w:r w:rsidR="00252ACD" w:rsidRPr="006A0663">
              <w:rPr>
                <w:rFonts w:ascii="Times New Roman" w:hAnsi="Times New Roman"/>
                <w:sz w:val="24"/>
                <w:szCs w:val="24"/>
              </w:rPr>
              <w:t>Sekretarz Stanu w KPRM</w:t>
            </w:r>
            <w:r w:rsidR="00F71B72" w:rsidRPr="006A0663">
              <w:rPr>
                <w:rFonts w:ascii="Times New Roman" w:hAnsi="Times New Roman"/>
                <w:sz w:val="24"/>
                <w:szCs w:val="24"/>
              </w:rPr>
              <w:t>)</w:t>
            </w:r>
            <w:r w:rsidRPr="006A0663">
              <w:rPr>
                <w:rFonts w:ascii="Times New Roman" w:hAnsi="Times New Roman"/>
                <w:sz w:val="24"/>
                <w:szCs w:val="24"/>
              </w:rPr>
              <w:t xml:space="preserve"> zaczęły spływać liczne uwagi i zastrzeżenia dotyczące znowelizowanej procedury.</w:t>
            </w:r>
          </w:p>
          <w:p w14:paraId="5A340E04" w14:textId="77777777" w:rsidR="00FE56F4" w:rsidRPr="006A0663" w:rsidRDefault="00FE56F4" w:rsidP="006A0663">
            <w:pPr>
              <w:spacing w:line="240" w:lineRule="auto"/>
              <w:jc w:val="both"/>
              <w:rPr>
                <w:rFonts w:ascii="Times New Roman" w:hAnsi="Times New Roman"/>
                <w:sz w:val="24"/>
                <w:szCs w:val="24"/>
              </w:rPr>
            </w:pPr>
          </w:p>
          <w:p w14:paraId="2DACFBBF" w14:textId="040E99F3" w:rsidR="0020292B" w:rsidRPr="006A0663" w:rsidRDefault="0020292B" w:rsidP="006A0663">
            <w:pPr>
              <w:spacing w:line="240" w:lineRule="auto"/>
              <w:jc w:val="both"/>
              <w:rPr>
                <w:rFonts w:ascii="Times New Roman" w:hAnsi="Times New Roman"/>
                <w:sz w:val="24"/>
                <w:szCs w:val="24"/>
              </w:rPr>
            </w:pPr>
            <w:r w:rsidRPr="006A0663">
              <w:rPr>
                <w:rFonts w:ascii="Times New Roman" w:hAnsi="Times New Roman"/>
                <w:sz w:val="24"/>
                <w:szCs w:val="24"/>
              </w:rPr>
              <w:t>Uwagi do ustawy zgł</w:t>
            </w:r>
            <w:r w:rsidR="00195E72" w:rsidRPr="006A0663">
              <w:rPr>
                <w:rFonts w:ascii="Times New Roman" w:hAnsi="Times New Roman"/>
                <w:sz w:val="24"/>
                <w:szCs w:val="24"/>
              </w:rPr>
              <w:t xml:space="preserve">osiły </w:t>
            </w:r>
            <w:r w:rsidR="00252ACD" w:rsidRPr="006A0663">
              <w:rPr>
                <w:rFonts w:ascii="Times New Roman" w:hAnsi="Times New Roman"/>
                <w:sz w:val="24"/>
                <w:szCs w:val="24"/>
              </w:rPr>
              <w:t>następujące podmioty</w:t>
            </w:r>
            <w:r w:rsidRPr="006A0663">
              <w:rPr>
                <w:rFonts w:ascii="Times New Roman" w:hAnsi="Times New Roman"/>
                <w:sz w:val="24"/>
                <w:szCs w:val="24"/>
              </w:rPr>
              <w:t xml:space="preserve">: Polska Federacja Związkowa Pracowników Socjalnych </w:t>
            </w:r>
            <w:r w:rsidR="00115CC2">
              <w:rPr>
                <w:rFonts w:ascii="Times New Roman" w:hAnsi="Times New Roman"/>
                <w:sz w:val="24"/>
                <w:szCs w:val="24"/>
              </w:rPr>
              <w:br/>
            </w:r>
            <w:r w:rsidRPr="006A0663">
              <w:rPr>
                <w:rFonts w:ascii="Times New Roman" w:hAnsi="Times New Roman"/>
                <w:sz w:val="24"/>
                <w:szCs w:val="24"/>
              </w:rPr>
              <w:t xml:space="preserve">i Pomocy Społecznej, Wojewódzcy Koordynatorzy Realizacji Rządowego Programu Przeciwdziałania Przemocy Domowej, Komenda Główna Policji, Rzecznik Praw Obywatelskich, Zespół do spraw analizy zdarzeń, na skutek których małoletni poniósł śmierć lub doznał ciężkiego uszczerbku na zdrowiu, Najwyższa Izba Kontroli, Prezes Urzędu Ochrony Danych Osobowych i Zespół Monitorujący do spraw Przeciwdziałania Przemocy Domowej. Wreszcie potrzebę nowelizacji zgłosił petycją do Senatu </w:t>
            </w:r>
            <w:r w:rsidR="00166014" w:rsidRPr="006A0663">
              <w:rPr>
                <w:rFonts w:ascii="Times New Roman" w:hAnsi="Times New Roman"/>
                <w:sz w:val="24"/>
                <w:szCs w:val="24"/>
              </w:rPr>
              <w:t xml:space="preserve">adw. </w:t>
            </w:r>
            <w:r w:rsidRPr="006A0663">
              <w:rPr>
                <w:rFonts w:ascii="Times New Roman" w:hAnsi="Times New Roman"/>
                <w:sz w:val="24"/>
                <w:szCs w:val="24"/>
              </w:rPr>
              <w:t>Grzegorz Wrona</w:t>
            </w:r>
            <w:r w:rsidR="00195E72" w:rsidRPr="006A0663">
              <w:rPr>
                <w:rFonts w:ascii="Times New Roman" w:hAnsi="Times New Roman"/>
                <w:sz w:val="24"/>
                <w:szCs w:val="24"/>
              </w:rPr>
              <w:t xml:space="preserve">. Petycja </w:t>
            </w:r>
            <w:r w:rsidR="00195E72" w:rsidRPr="006A0663">
              <w:rPr>
                <w:rFonts w:ascii="Times New Roman" w:hAnsi="Times New Roman"/>
                <w:sz w:val="24"/>
                <w:szCs w:val="24"/>
              </w:rPr>
              <w:lastRenderedPageBreak/>
              <w:t xml:space="preserve">została podpisana </w:t>
            </w:r>
            <w:r w:rsidRPr="006A0663">
              <w:rPr>
                <w:rFonts w:ascii="Times New Roman" w:hAnsi="Times New Roman"/>
                <w:sz w:val="24"/>
                <w:szCs w:val="24"/>
              </w:rPr>
              <w:t xml:space="preserve">przez kilkadziesiąt specjalistek i specjalistów z obszaru przeciwdziałania przemocy domowej – </w:t>
            </w:r>
            <w:proofErr w:type="spellStart"/>
            <w:r w:rsidRPr="006A0663">
              <w:rPr>
                <w:rFonts w:ascii="Times New Roman" w:hAnsi="Times New Roman"/>
                <w:sz w:val="24"/>
                <w:szCs w:val="24"/>
              </w:rPr>
              <w:t>superwizorek</w:t>
            </w:r>
            <w:proofErr w:type="spellEnd"/>
            <w:r w:rsidRPr="006A0663">
              <w:rPr>
                <w:rFonts w:ascii="Times New Roman" w:hAnsi="Times New Roman"/>
                <w:sz w:val="24"/>
                <w:szCs w:val="24"/>
              </w:rPr>
              <w:t xml:space="preserve"> i superwizorów, przewodniczących zespołów interdyscyplinarnych, organizacji pozarządowych.</w:t>
            </w:r>
          </w:p>
          <w:p w14:paraId="6042AB12" w14:textId="77777777" w:rsidR="0020292B" w:rsidRPr="006A0663" w:rsidRDefault="0020292B" w:rsidP="006A0663">
            <w:pPr>
              <w:spacing w:line="240" w:lineRule="auto"/>
              <w:jc w:val="both"/>
              <w:rPr>
                <w:rFonts w:ascii="Times New Roman" w:hAnsi="Times New Roman"/>
                <w:b/>
                <w:sz w:val="24"/>
                <w:szCs w:val="24"/>
              </w:rPr>
            </w:pPr>
          </w:p>
          <w:p w14:paraId="78A9C5D3" w14:textId="4AC61F91" w:rsidR="0020292B" w:rsidRPr="006A0663" w:rsidRDefault="0020292B" w:rsidP="006A0663">
            <w:pPr>
              <w:spacing w:line="240" w:lineRule="auto"/>
              <w:jc w:val="both"/>
              <w:rPr>
                <w:rFonts w:ascii="Times New Roman" w:hAnsi="Times New Roman"/>
                <w:bCs/>
                <w:sz w:val="24"/>
                <w:szCs w:val="24"/>
              </w:rPr>
            </w:pPr>
            <w:r w:rsidRPr="006A0663">
              <w:rPr>
                <w:rFonts w:ascii="Times New Roman" w:hAnsi="Times New Roman"/>
                <w:bCs/>
                <w:sz w:val="24"/>
                <w:szCs w:val="24"/>
              </w:rPr>
              <w:t xml:space="preserve">Zgłaszane </w:t>
            </w:r>
            <w:r w:rsidR="00096650" w:rsidRPr="006A0663">
              <w:rPr>
                <w:rFonts w:ascii="Times New Roman" w:hAnsi="Times New Roman"/>
                <w:bCs/>
                <w:sz w:val="24"/>
                <w:szCs w:val="24"/>
              </w:rPr>
              <w:t>problemy</w:t>
            </w:r>
            <w:r w:rsidR="00B53785" w:rsidRPr="006A0663">
              <w:rPr>
                <w:rFonts w:ascii="Times New Roman" w:hAnsi="Times New Roman"/>
                <w:bCs/>
                <w:sz w:val="24"/>
                <w:szCs w:val="24"/>
              </w:rPr>
              <w:t xml:space="preserve"> związane z </w:t>
            </w:r>
            <w:r w:rsidR="00166014" w:rsidRPr="006A0663">
              <w:rPr>
                <w:rFonts w:ascii="Times New Roman" w:hAnsi="Times New Roman"/>
                <w:bCs/>
                <w:sz w:val="24"/>
                <w:szCs w:val="24"/>
              </w:rPr>
              <w:t>procedurą „Niebieskie Karty” to</w:t>
            </w:r>
            <w:r w:rsidR="009206AD" w:rsidRPr="006A0663">
              <w:rPr>
                <w:rFonts w:ascii="Times New Roman" w:hAnsi="Times New Roman"/>
                <w:bCs/>
                <w:sz w:val="24"/>
                <w:szCs w:val="24"/>
              </w:rPr>
              <w:t xml:space="preserve"> przede wszystkim</w:t>
            </w:r>
            <w:r w:rsidR="00166014" w:rsidRPr="006A0663">
              <w:rPr>
                <w:rFonts w:ascii="Times New Roman" w:hAnsi="Times New Roman"/>
                <w:bCs/>
                <w:sz w:val="24"/>
                <w:szCs w:val="24"/>
              </w:rPr>
              <w:t>:</w:t>
            </w:r>
          </w:p>
          <w:p w14:paraId="24172C43" w14:textId="064BF4A1" w:rsidR="009206AD" w:rsidRPr="006A0663" w:rsidRDefault="0036241D" w:rsidP="006A0663">
            <w:pPr>
              <w:numPr>
                <w:ilvl w:val="0"/>
                <w:numId w:val="3"/>
              </w:numPr>
              <w:spacing w:line="240" w:lineRule="auto"/>
              <w:jc w:val="both"/>
              <w:rPr>
                <w:rFonts w:ascii="Times New Roman" w:hAnsi="Times New Roman"/>
                <w:bCs/>
                <w:sz w:val="24"/>
                <w:szCs w:val="24"/>
              </w:rPr>
            </w:pPr>
            <w:r w:rsidRPr="006A0663">
              <w:rPr>
                <w:rFonts w:ascii="Times New Roman" w:hAnsi="Times New Roman"/>
                <w:bCs/>
                <w:sz w:val="24"/>
                <w:szCs w:val="24"/>
              </w:rPr>
              <w:t xml:space="preserve">brak możliwości uruchomienia </w:t>
            </w:r>
            <w:r w:rsidR="009206AD" w:rsidRPr="006A0663">
              <w:rPr>
                <w:rFonts w:ascii="Times New Roman" w:hAnsi="Times New Roman"/>
                <w:bCs/>
                <w:sz w:val="24"/>
                <w:szCs w:val="24"/>
              </w:rPr>
              <w:t xml:space="preserve">procedury „Niebieskie </w:t>
            </w:r>
            <w:r w:rsidR="00195E72" w:rsidRPr="006A0663">
              <w:rPr>
                <w:rFonts w:ascii="Times New Roman" w:hAnsi="Times New Roman"/>
                <w:bCs/>
                <w:sz w:val="24"/>
                <w:szCs w:val="24"/>
              </w:rPr>
              <w:t>K</w:t>
            </w:r>
            <w:r w:rsidR="009206AD" w:rsidRPr="006A0663">
              <w:rPr>
                <w:rFonts w:ascii="Times New Roman" w:hAnsi="Times New Roman"/>
                <w:bCs/>
                <w:sz w:val="24"/>
                <w:szCs w:val="24"/>
              </w:rPr>
              <w:t>arty” przez pracowników żłobków i klubów dziecięcych</w:t>
            </w:r>
            <w:r w:rsidRPr="006A0663">
              <w:rPr>
                <w:rFonts w:ascii="Times New Roman" w:hAnsi="Times New Roman"/>
                <w:bCs/>
                <w:sz w:val="24"/>
                <w:szCs w:val="24"/>
              </w:rPr>
              <w:t>, co może prowadzić do braku lub spóźnionej reakcji służb na przemoc domową doświadczaną przez najmniejsze dzieci</w:t>
            </w:r>
            <w:r w:rsidR="00F71B72" w:rsidRPr="006A0663">
              <w:rPr>
                <w:rFonts w:ascii="Times New Roman" w:hAnsi="Times New Roman"/>
                <w:bCs/>
                <w:sz w:val="24"/>
                <w:szCs w:val="24"/>
              </w:rPr>
              <w:t>,</w:t>
            </w:r>
          </w:p>
          <w:p w14:paraId="2809BC84" w14:textId="3953F330" w:rsidR="009206AD" w:rsidRPr="006A0663" w:rsidRDefault="0036241D" w:rsidP="006A0663">
            <w:pPr>
              <w:numPr>
                <w:ilvl w:val="0"/>
                <w:numId w:val="3"/>
              </w:numPr>
              <w:spacing w:line="240" w:lineRule="auto"/>
              <w:jc w:val="both"/>
              <w:rPr>
                <w:rFonts w:ascii="Times New Roman" w:hAnsi="Times New Roman"/>
                <w:bCs/>
                <w:sz w:val="24"/>
                <w:szCs w:val="24"/>
              </w:rPr>
            </w:pPr>
            <w:r w:rsidRPr="006A0663">
              <w:rPr>
                <w:rFonts w:ascii="Times New Roman" w:hAnsi="Times New Roman"/>
                <w:bCs/>
                <w:sz w:val="24"/>
                <w:szCs w:val="24"/>
              </w:rPr>
              <w:t xml:space="preserve">wątpliwości dotyczące </w:t>
            </w:r>
            <w:r w:rsidR="009206AD" w:rsidRPr="006A0663">
              <w:rPr>
                <w:rFonts w:ascii="Times New Roman" w:hAnsi="Times New Roman"/>
                <w:bCs/>
                <w:sz w:val="24"/>
                <w:szCs w:val="24"/>
              </w:rPr>
              <w:t>obowiązków i terminów ich realizacji przez służby</w:t>
            </w:r>
            <w:r w:rsidRPr="006A0663">
              <w:rPr>
                <w:rFonts w:ascii="Times New Roman" w:hAnsi="Times New Roman"/>
                <w:bCs/>
                <w:sz w:val="24"/>
                <w:szCs w:val="24"/>
              </w:rPr>
              <w:t xml:space="preserve"> </w:t>
            </w:r>
            <w:r w:rsidR="009206AD" w:rsidRPr="006A0663">
              <w:rPr>
                <w:rFonts w:ascii="Times New Roman" w:hAnsi="Times New Roman"/>
                <w:bCs/>
                <w:sz w:val="24"/>
                <w:szCs w:val="24"/>
              </w:rPr>
              <w:t>w przypadku zmiany miejsca zamieszkania osoby doznającej lub stosującej przemoc domową</w:t>
            </w:r>
            <w:r w:rsidR="00F71B72" w:rsidRPr="006A0663">
              <w:rPr>
                <w:rFonts w:ascii="Times New Roman" w:hAnsi="Times New Roman"/>
                <w:bCs/>
                <w:sz w:val="24"/>
                <w:szCs w:val="24"/>
              </w:rPr>
              <w:t>,</w:t>
            </w:r>
          </w:p>
          <w:p w14:paraId="1891D3F2" w14:textId="6B85035E" w:rsidR="0036241D" w:rsidRPr="006A0663" w:rsidRDefault="0036241D" w:rsidP="006A0663">
            <w:pPr>
              <w:numPr>
                <w:ilvl w:val="0"/>
                <w:numId w:val="3"/>
              </w:numPr>
              <w:spacing w:line="240" w:lineRule="auto"/>
              <w:jc w:val="both"/>
              <w:rPr>
                <w:rFonts w:ascii="Times New Roman" w:hAnsi="Times New Roman"/>
                <w:bCs/>
                <w:sz w:val="24"/>
                <w:szCs w:val="24"/>
              </w:rPr>
            </w:pPr>
            <w:r w:rsidRPr="006A0663">
              <w:rPr>
                <w:rFonts w:ascii="Times New Roman" w:hAnsi="Times New Roman"/>
                <w:bCs/>
                <w:sz w:val="24"/>
                <w:szCs w:val="24"/>
              </w:rPr>
              <w:t>nałożenie niektórych obowiązków w procedurze na zespół interdyscyplinarny, zamiast na samego przewodniczącego zespołu lub grupę diagnostyczno-pomocową, co powoduje niepotrzebne wydłużenie wdrożenia decyzji</w:t>
            </w:r>
            <w:r w:rsidR="00F71B72" w:rsidRPr="006A0663">
              <w:rPr>
                <w:rFonts w:ascii="Times New Roman" w:hAnsi="Times New Roman"/>
                <w:bCs/>
                <w:sz w:val="24"/>
                <w:szCs w:val="24"/>
              </w:rPr>
              <w:t>,</w:t>
            </w:r>
            <w:r w:rsidRPr="006A0663">
              <w:rPr>
                <w:rFonts w:ascii="Times New Roman" w:hAnsi="Times New Roman"/>
                <w:bCs/>
                <w:sz w:val="24"/>
                <w:szCs w:val="24"/>
              </w:rPr>
              <w:t xml:space="preserve"> np.</w:t>
            </w:r>
            <w:r w:rsidR="00F71B72" w:rsidRPr="006A0663">
              <w:rPr>
                <w:rFonts w:ascii="Times New Roman" w:hAnsi="Times New Roman"/>
                <w:bCs/>
                <w:sz w:val="24"/>
                <w:szCs w:val="24"/>
              </w:rPr>
              <w:t xml:space="preserve"> obowiązku</w:t>
            </w:r>
            <w:r w:rsidRPr="006A0663">
              <w:rPr>
                <w:rFonts w:ascii="Times New Roman" w:hAnsi="Times New Roman"/>
                <w:bCs/>
                <w:sz w:val="24"/>
                <w:szCs w:val="24"/>
              </w:rPr>
              <w:t xml:space="preserve"> dotyczącego powołania składu grupy diagnostyczno-pomocowej, kierowania osób stosujących przemoc domową na programy, składani</w:t>
            </w:r>
            <w:r w:rsidR="00F71B72" w:rsidRPr="006A0663">
              <w:rPr>
                <w:rFonts w:ascii="Times New Roman" w:hAnsi="Times New Roman"/>
                <w:bCs/>
                <w:sz w:val="24"/>
                <w:szCs w:val="24"/>
              </w:rPr>
              <w:t>a</w:t>
            </w:r>
            <w:r w:rsidRPr="006A0663">
              <w:rPr>
                <w:rFonts w:ascii="Times New Roman" w:hAnsi="Times New Roman"/>
                <w:bCs/>
                <w:sz w:val="24"/>
                <w:szCs w:val="24"/>
              </w:rPr>
              <w:t xml:space="preserve"> zawiadomień o popełnieniu wykroczenia w przypadku uchylania się od realizacji tego obowiązku</w:t>
            </w:r>
            <w:r w:rsidR="00F71B72" w:rsidRPr="006A0663">
              <w:rPr>
                <w:rFonts w:ascii="Times New Roman" w:hAnsi="Times New Roman"/>
                <w:bCs/>
                <w:sz w:val="24"/>
                <w:szCs w:val="24"/>
              </w:rPr>
              <w:t>,</w:t>
            </w:r>
          </w:p>
          <w:p w14:paraId="2D7CA309" w14:textId="03E1E333" w:rsidR="0020292B" w:rsidRPr="006A0663" w:rsidRDefault="0036241D" w:rsidP="006A0663">
            <w:pPr>
              <w:numPr>
                <w:ilvl w:val="0"/>
                <w:numId w:val="3"/>
              </w:numPr>
              <w:spacing w:line="240" w:lineRule="auto"/>
              <w:jc w:val="both"/>
              <w:rPr>
                <w:rFonts w:ascii="Times New Roman" w:hAnsi="Times New Roman"/>
                <w:bCs/>
                <w:sz w:val="24"/>
                <w:szCs w:val="24"/>
              </w:rPr>
            </w:pPr>
            <w:r w:rsidRPr="006A0663">
              <w:rPr>
                <w:rFonts w:ascii="Times New Roman" w:hAnsi="Times New Roman"/>
                <w:bCs/>
                <w:sz w:val="24"/>
                <w:szCs w:val="24"/>
              </w:rPr>
              <w:t>brak elastyczności i obowiązek prowadzenia</w:t>
            </w:r>
            <w:r w:rsidR="009206AD" w:rsidRPr="006A0663">
              <w:rPr>
                <w:rFonts w:ascii="Times New Roman" w:hAnsi="Times New Roman"/>
                <w:bCs/>
                <w:sz w:val="24"/>
                <w:szCs w:val="24"/>
              </w:rPr>
              <w:t xml:space="preserve"> działań monitorujących </w:t>
            </w:r>
            <w:r w:rsidRPr="006A0663">
              <w:rPr>
                <w:rFonts w:ascii="Times New Roman" w:hAnsi="Times New Roman"/>
                <w:bCs/>
                <w:sz w:val="24"/>
                <w:szCs w:val="24"/>
              </w:rPr>
              <w:t xml:space="preserve">zawsze </w:t>
            </w:r>
            <w:r w:rsidR="00F71B72" w:rsidRPr="006A0663">
              <w:rPr>
                <w:rFonts w:ascii="Times New Roman" w:hAnsi="Times New Roman"/>
                <w:bCs/>
                <w:sz w:val="24"/>
                <w:szCs w:val="24"/>
              </w:rPr>
              <w:t>przez okres</w:t>
            </w:r>
            <w:r w:rsidRPr="006A0663">
              <w:rPr>
                <w:rFonts w:ascii="Times New Roman" w:hAnsi="Times New Roman"/>
                <w:bCs/>
                <w:sz w:val="24"/>
                <w:szCs w:val="24"/>
              </w:rPr>
              <w:t xml:space="preserve"> 9 miesięcy.</w:t>
            </w:r>
          </w:p>
          <w:p w14:paraId="5B1EF3AE" w14:textId="77777777" w:rsidR="00FE56F4" w:rsidRPr="006A0663" w:rsidRDefault="00FE56F4" w:rsidP="006A0663">
            <w:pPr>
              <w:spacing w:line="240" w:lineRule="auto"/>
              <w:jc w:val="both"/>
              <w:rPr>
                <w:rFonts w:ascii="Times New Roman" w:hAnsi="Times New Roman"/>
                <w:bCs/>
                <w:sz w:val="24"/>
                <w:szCs w:val="24"/>
              </w:rPr>
            </w:pPr>
          </w:p>
          <w:p w14:paraId="3285A122" w14:textId="4B59D68D" w:rsidR="00F71B72" w:rsidRPr="006A0663" w:rsidRDefault="00F71B72" w:rsidP="006A0663">
            <w:pPr>
              <w:spacing w:line="240" w:lineRule="auto"/>
              <w:ind w:right="-2"/>
              <w:jc w:val="both"/>
              <w:rPr>
                <w:rFonts w:ascii="Times New Roman" w:hAnsi="Times New Roman"/>
                <w:sz w:val="24"/>
                <w:szCs w:val="24"/>
              </w:rPr>
            </w:pPr>
            <w:r w:rsidRPr="006A0663">
              <w:rPr>
                <w:rFonts w:ascii="Times New Roman" w:hAnsi="Times New Roman"/>
                <w:bCs/>
                <w:sz w:val="24"/>
                <w:szCs w:val="24"/>
              </w:rPr>
              <w:t>Najwyższa</w:t>
            </w:r>
            <w:r w:rsidR="00B53785" w:rsidRPr="006A0663">
              <w:rPr>
                <w:rFonts w:ascii="Times New Roman" w:hAnsi="Times New Roman"/>
                <w:bCs/>
                <w:sz w:val="24"/>
                <w:szCs w:val="24"/>
              </w:rPr>
              <w:t xml:space="preserve"> Izba Kontroli na podstawie </w:t>
            </w:r>
            <w:r w:rsidRPr="006A0663">
              <w:rPr>
                <w:rFonts w:ascii="Times New Roman" w:hAnsi="Times New Roman"/>
                <w:bCs/>
                <w:sz w:val="24"/>
                <w:szCs w:val="24"/>
              </w:rPr>
              <w:t>wyników</w:t>
            </w:r>
            <w:r w:rsidR="00B53785" w:rsidRPr="006A0663">
              <w:rPr>
                <w:rFonts w:ascii="Times New Roman" w:hAnsi="Times New Roman"/>
                <w:bCs/>
                <w:sz w:val="24"/>
                <w:szCs w:val="24"/>
              </w:rPr>
              <w:t xml:space="preserve"> kontroli „Przeciwdziałanie przemocy domowej” z listopada 2024 r. wystąpiła do Prezesa Rady Ministrów o </w:t>
            </w:r>
            <w:r w:rsidRPr="006A0663">
              <w:rPr>
                <w:rFonts w:ascii="Times New Roman" w:hAnsi="Times New Roman"/>
                <w:bCs/>
                <w:sz w:val="24"/>
                <w:szCs w:val="24"/>
              </w:rPr>
              <w:t>podjęcie</w:t>
            </w:r>
            <w:r w:rsidR="00B53785" w:rsidRPr="006A0663">
              <w:rPr>
                <w:rFonts w:ascii="Times New Roman" w:hAnsi="Times New Roman"/>
                <w:bCs/>
                <w:sz w:val="24"/>
                <w:szCs w:val="24"/>
              </w:rPr>
              <w:t xml:space="preserve"> </w:t>
            </w:r>
            <w:r w:rsidRPr="006A0663">
              <w:rPr>
                <w:rFonts w:ascii="Times New Roman" w:hAnsi="Times New Roman"/>
                <w:bCs/>
                <w:sz w:val="24"/>
                <w:szCs w:val="24"/>
              </w:rPr>
              <w:t>działań</w:t>
            </w:r>
            <w:r w:rsidR="00B53785" w:rsidRPr="006A0663">
              <w:rPr>
                <w:rFonts w:ascii="Times New Roman" w:hAnsi="Times New Roman"/>
                <w:bCs/>
                <w:sz w:val="24"/>
                <w:szCs w:val="24"/>
              </w:rPr>
              <w:t xml:space="preserve">́ w celu wprowadzenia do </w:t>
            </w:r>
            <w:r w:rsidRPr="006A0663">
              <w:rPr>
                <w:rFonts w:ascii="Times New Roman" w:hAnsi="Times New Roman"/>
                <w:bCs/>
                <w:sz w:val="24"/>
                <w:szCs w:val="24"/>
              </w:rPr>
              <w:t>porządku</w:t>
            </w:r>
            <w:r w:rsidR="00B53785" w:rsidRPr="006A0663">
              <w:rPr>
                <w:rFonts w:ascii="Times New Roman" w:hAnsi="Times New Roman"/>
                <w:bCs/>
                <w:sz w:val="24"/>
                <w:szCs w:val="24"/>
              </w:rPr>
              <w:t xml:space="preserve"> prawnego </w:t>
            </w:r>
            <w:r w:rsidRPr="006A0663">
              <w:rPr>
                <w:rFonts w:ascii="Times New Roman" w:hAnsi="Times New Roman"/>
                <w:bCs/>
                <w:sz w:val="24"/>
                <w:szCs w:val="24"/>
              </w:rPr>
              <w:t>przepisów</w:t>
            </w:r>
            <w:r w:rsidR="00B53785" w:rsidRPr="006A0663">
              <w:rPr>
                <w:rFonts w:ascii="Times New Roman" w:hAnsi="Times New Roman"/>
                <w:bCs/>
                <w:sz w:val="24"/>
                <w:szCs w:val="24"/>
              </w:rPr>
              <w:t xml:space="preserve"> </w:t>
            </w:r>
            <w:r w:rsidRPr="006A0663">
              <w:rPr>
                <w:rFonts w:ascii="Times New Roman" w:hAnsi="Times New Roman"/>
                <w:bCs/>
                <w:sz w:val="24"/>
                <w:szCs w:val="24"/>
              </w:rPr>
              <w:t>regulujących</w:t>
            </w:r>
            <w:r w:rsidR="00B53785" w:rsidRPr="006A0663">
              <w:rPr>
                <w:rFonts w:ascii="Times New Roman" w:hAnsi="Times New Roman"/>
                <w:bCs/>
                <w:sz w:val="24"/>
                <w:szCs w:val="24"/>
              </w:rPr>
              <w:t xml:space="preserve"> kwestię stworzenia kompleksowego rejestru rodzin </w:t>
            </w:r>
            <w:r w:rsidRPr="006A0663">
              <w:rPr>
                <w:rFonts w:ascii="Times New Roman" w:hAnsi="Times New Roman"/>
                <w:bCs/>
                <w:sz w:val="24"/>
                <w:szCs w:val="24"/>
              </w:rPr>
              <w:t>dotkniętych</w:t>
            </w:r>
            <w:r w:rsidR="00B53785" w:rsidRPr="006A0663">
              <w:rPr>
                <w:rFonts w:ascii="Times New Roman" w:hAnsi="Times New Roman"/>
                <w:bCs/>
                <w:sz w:val="24"/>
                <w:szCs w:val="24"/>
              </w:rPr>
              <w:t xml:space="preserve"> zjawiskiem przemocy </w:t>
            </w:r>
            <w:r w:rsidR="00043F66" w:rsidRPr="006A0663">
              <w:rPr>
                <w:rFonts w:ascii="Times New Roman" w:hAnsi="Times New Roman"/>
                <w:bCs/>
                <w:sz w:val="24"/>
                <w:szCs w:val="24"/>
              </w:rPr>
              <w:t>domowej, dostępnego</w:t>
            </w:r>
            <w:r w:rsidR="00B53785" w:rsidRPr="006A0663">
              <w:rPr>
                <w:rFonts w:ascii="Times New Roman" w:hAnsi="Times New Roman"/>
                <w:bCs/>
                <w:sz w:val="24"/>
                <w:szCs w:val="24"/>
              </w:rPr>
              <w:t xml:space="preserve"> dla wszystkich </w:t>
            </w:r>
            <w:r w:rsidRPr="006A0663">
              <w:rPr>
                <w:rFonts w:ascii="Times New Roman" w:hAnsi="Times New Roman"/>
                <w:bCs/>
                <w:sz w:val="24"/>
                <w:szCs w:val="24"/>
              </w:rPr>
              <w:t>podmiotów</w:t>
            </w:r>
            <w:r w:rsidR="00B53785" w:rsidRPr="006A0663">
              <w:rPr>
                <w:rFonts w:ascii="Times New Roman" w:hAnsi="Times New Roman"/>
                <w:bCs/>
                <w:sz w:val="24"/>
                <w:szCs w:val="24"/>
              </w:rPr>
              <w:t xml:space="preserve"> publicznych </w:t>
            </w:r>
            <w:r w:rsidRPr="006A0663">
              <w:rPr>
                <w:rFonts w:ascii="Times New Roman" w:hAnsi="Times New Roman"/>
                <w:bCs/>
                <w:sz w:val="24"/>
                <w:szCs w:val="24"/>
              </w:rPr>
              <w:t>zaangażowanych</w:t>
            </w:r>
            <w:r w:rsidR="00B53785" w:rsidRPr="006A0663">
              <w:rPr>
                <w:rFonts w:ascii="Times New Roman" w:hAnsi="Times New Roman"/>
                <w:bCs/>
                <w:sz w:val="24"/>
                <w:szCs w:val="24"/>
              </w:rPr>
              <w:t xml:space="preserve"> w działania na rzecz przeciwdziałania tej przemocy. </w:t>
            </w:r>
            <w:r w:rsidR="00FE56F4" w:rsidRPr="006A0663">
              <w:rPr>
                <w:rFonts w:ascii="Times New Roman" w:hAnsi="Times New Roman"/>
                <w:sz w:val="24"/>
                <w:szCs w:val="24"/>
              </w:rPr>
              <w:t xml:space="preserve">NIK </w:t>
            </w:r>
            <w:r w:rsidR="00D83C0D" w:rsidRPr="006A0663">
              <w:rPr>
                <w:rFonts w:ascii="Times New Roman" w:hAnsi="Times New Roman"/>
                <w:sz w:val="24"/>
                <w:szCs w:val="24"/>
              </w:rPr>
              <w:t xml:space="preserve">podniosła także następujące kwestie: </w:t>
            </w:r>
            <w:r w:rsidR="00FE56F4" w:rsidRPr="006A0663">
              <w:rPr>
                <w:rFonts w:ascii="Times New Roman" w:hAnsi="Times New Roman"/>
                <w:sz w:val="24"/>
                <w:szCs w:val="24"/>
              </w:rPr>
              <w:t>zbyt długi czas oczekiwania osób doznających przemocy na pomoc lub wsparcie ze strony Policji, rozproszenie danych administracyjnych, a także niedostateczne zaplecze instytucjonalne na poziomie lokalnym. NIK zwróciła również uwagę na bardzo niski udział sprawców przemocy w programach korekcyjno‑edukacyjnych i psychologiczno‑terapeutycznych, co ogranicza skuteczność działań ukierunkowanych na przeciwdziałanie powrotowi do przemocy. Wspomniany raport NIK został poddany szczegółowej analizie na posiedzeniu Zespołu Monitorującego ds. Przeciwdziałania Przemocy Domowej w 2025 r., w którym udział wzięli także przedstawiciele NIK, co umożliwiło bezpośrednią wymianę wniosków i rekomendacji.</w:t>
            </w:r>
          </w:p>
          <w:p w14:paraId="2945527D" w14:textId="35D9ADAA" w:rsidR="00682447" w:rsidRPr="006A0663" w:rsidRDefault="00EF2C3A" w:rsidP="006A0663">
            <w:pPr>
              <w:spacing w:line="240" w:lineRule="auto"/>
              <w:jc w:val="both"/>
              <w:rPr>
                <w:rFonts w:ascii="Times New Roman" w:hAnsi="Times New Roman"/>
                <w:bCs/>
                <w:sz w:val="24"/>
                <w:szCs w:val="24"/>
              </w:rPr>
            </w:pPr>
            <w:r w:rsidRPr="006A0663">
              <w:rPr>
                <w:rFonts w:ascii="Times New Roman" w:hAnsi="Times New Roman"/>
                <w:bCs/>
                <w:sz w:val="24"/>
                <w:szCs w:val="24"/>
              </w:rPr>
              <w:t>Ważną częścią projektowanych zmian jest podstawa prawna dla s</w:t>
            </w:r>
            <w:r w:rsidR="006F3A4C" w:rsidRPr="006A0663">
              <w:rPr>
                <w:rFonts w:ascii="Times New Roman" w:hAnsi="Times New Roman"/>
                <w:bCs/>
                <w:sz w:val="24"/>
                <w:szCs w:val="24"/>
              </w:rPr>
              <w:t>tworzeni</w:t>
            </w:r>
            <w:r w:rsidRPr="006A0663">
              <w:rPr>
                <w:rFonts w:ascii="Times New Roman" w:hAnsi="Times New Roman"/>
                <w:bCs/>
                <w:sz w:val="24"/>
                <w:szCs w:val="24"/>
              </w:rPr>
              <w:t>a</w:t>
            </w:r>
            <w:r w:rsidR="006F3A4C" w:rsidRPr="006A0663">
              <w:rPr>
                <w:rFonts w:ascii="Times New Roman" w:hAnsi="Times New Roman"/>
                <w:bCs/>
                <w:sz w:val="24"/>
                <w:szCs w:val="24"/>
              </w:rPr>
              <w:t xml:space="preserve"> ogólnopolskiego </w:t>
            </w:r>
            <w:r w:rsidR="00682447" w:rsidRPr="006A0663">
              <w:rPr>
                <w:rFonts w:ascii="Times New Roman" w:hAnsi="Times New Roman"/>
                <w:bCs/>
                <w:sz w:val="24"/>
                <w:szCs w:val="24"/>
              </w:rPr>
              <w:t xml:space="preserve">systemu „Niebieskie Karty” (eNK@), który umożliwi służbom szybki dostęp do pełnej informacji o rodzinie, monitorowanie losów rodziny i bezpieczeństwa oraz zdrowia dzieci, także w kontekście zmiany miejsca zamieszkania rodziny i zmiany właściwości służb udzielających tej rodzinie pomocy i wsparcia. </w:t>
            </w:r>
          </w:p>
          <w:p w14:paraId="5B26B737" w14:textId="77777777" w:rsidR="00682447" w:rsidRPr="006A0663" w:rsidRDefault="00682447" w:rsidP="006A0663">
            <w:pPr>
              <w:spacing w:line="240" w:lineRule="auto"/>
              <w:jc w:val="both"/>
              <w:rPr>
                <w:rFonts w:ascii="Times New Roman" w:hAnsi="Times New Roman"/>
                <w:bCs/>
                <w:sz w:val="24"/>
                <w:szCs w:val="24"/>
              </w:rPr>
            </w:pPr>
          </w:p>
          <w:p w14:paraId="21CC522B" w14:textId="14D0554B" w:rsidR="005D5426" w:rsidRPr="006A0663" w:rsidRDefault="00D83C0D" w:rsidP="006A0663">
            <w:pPr>
              <w:spacing w:line="240" w:lineRule="auto"/>
              <w:jc w:val="both"/>
              <w:rPr>
                <w:rFonts w:ascii="Times New Roman" w:hAnsi="Times New Roman"/>
                <w:bCs/>
                <w:sz w:val="24"/>
                <w:szCs w:val="24"/>
              </w:rPr>
            </w:pPr>
            <w:r w:rsidRPr="006A0663">
              <w:rPr>
                <w:rFonts w:ascii="Times New Roman" w:hAnsi="Times New Roman"/>
                <w:sz w:val="24"/>
                <w:szCs w:val="24"/>
              </w:rPr>
              <w:t>Przygotowane rozwiązania legislacyjne zmierzają więc do wyeliminowania ujawnionych problemów systemowych.</w:t>
            </w:r>
            <w:r w:rsidR="00682447" w:rsidRPr="006A0663">
              <w:rPr>
                <w:rFonts w:ascii="Times New Roman" w:hAnsi="Times New Roman"/>
                <w:sz w:val="24"/>
                <w:szCs w:val="24"/>
              </w:rPr>
              <w:t xml:space="preserve"> </w:t>
            </w:r>
            <w:r w:rsidR="005D5426" w:rsidRPr="006A0663">
              <w:rPr>
                <w:rFonts w:ascii="Times New Roman" w:hAnsi="Times New Roman"/>
                <w:bCs/>
                <w:sz w:val="24"/>
                <w:szCs w:val="24"/>
              </w:rPr>
              <w:t xml:space="preserve">W kontekście planowanych do czerwca 2027 r. rozwiązań, związanych przede wszystkim </w:t>
            </w:r>
            <w:r w:rsidR="00115CC2">
              <w:rPr>
                <w:rFonts w:ascii="Times New Roman" w:hAnsi="Times New Roman"/>
                <w:bCs/>
                <w:sz w:val="24"/>
                <w:szCs w:val="24"/>
              </w:rPr>
              <w:br/>
            </w:r>
            <w:r w:rsidR="005D5426" w:rsidRPr="006A0663">
              <w:rPr>
                <w:rFonts w:ascii="Times New Roman" w:hAnsi="Times New Roman"/>
                <w:bCs/>
                <w:sz w:val="24"/>
                <w:szCs w:val="24"/>
              </w:rPr>
              <w:t xml:space="preserve">z transpozycją dyrektywy, ważnym jest więc </w:t>
            </w:r>
            <w:r w:rsidR="00C865F3" w:rsidRPr="006A0663">
              <w:rPr>
                <w:rFonts w:ascii="Times New Roman" w:hAnsi="Times New Roman"/>
                <w:bCs/>
                <w:sz w:val="24"/>
                <w:szCs w:val="24"/>
              </w:rPr>
              <w:t xml:space="preserve">odpowiedzenie na postulowane przez interesariuszy zmiany </w:t>
            </w:r>
            <w:r w:rsidR="00115CC2">
              <w:rPr>
                <w:rFonts w:ascii="Times New Roman" w:hAnsi="Times New Roman"/>
                <w:bCs/>
                <w:sz w:val="24"/>
                <w:szCs w:val="24"/>
              </w:rPr>
              <w:br/>
            </w:r>
            <w:r w:rsidR="00C865F3" w:rsidRPr="006A0663">
              <w:rPr>
                <w:rFonts w:ascii="Times New Roman" w:hAnsi="Times New Roman"/>
                <w:bCs/>
                <w:sz w:val="24"/>
                <w:szCs w:val="24"/>
              </w:rPr>
              <w:t>w ustawie o przeciwdziałaniu przemocy domowej po nowelizacji w 2023 r., odpowiedź na zalecenia Komitetu GREVIO</w:t>
            </w:r>
            <w:r w:rsidR="00682447" w:rsidRPr="006A0663">
              <w:rPr>
                <w:rFonts w:ascii="Times New Roman" w:hAnsi="Times New Roman"/>
                <w:bCs/>
                <w:sz w:val="24"/>
                <w:szCs w:val="24"/>
              </w:rPr>
              <w:t xml:space="preserve"> oraz </w:t>
            </w:r>
            <w:r w:rsidR="00C865F3" w:rsidRPr="006A0663">
              <w:rPr>
                <w:rFonts w:ascii="Times New Roman" w:hAnsi="Times New Roman"/>
                <w:bCs/>
                <w:sz w:val="24"/>
                <w:szCs w:val="24"/>
              </w:rPr>
              <w:t>przygotowanie podstaw prawnych do cyfryzacji procedury „Niebieskie Karty”.</w:t>
            </w:r>
          </w:p>
          <w:p w14:paraId="12C83BC9" w14:textId="77777777" w:rsidR="006A701A" w:rsidRPr="006A0663" w:rsidRDefault="006A701A" w:rsidP="00F03F5C">
            <w:pPr>
              <w:spacing w:line="240" w:lineRule="auto"/>
              <w:jc w:val="both"/>
              <w:rPr>
                <w:rFonts w:ascii="Times New Roman" w:hAnsi="Times New Roman"/>
                <w:sz w:val="24"/>
                <w:szCs w:val="24"/>
              </w:rPr>
            </w:pPr>
          </w:p>
        </w:tc>
      </w:tr>
      <w:tr w:rsidR="006A701A" w:rsidRPr="00245D41" w14:paraId="425268C8" w14:textId="77777777" w:rsidTr="00676C8D">
        <w:trPr>
          <w:gridAfter w:val="1"/>
          <w:wAfter w:w="10" w:type="dxa"/>
          <w:trHeight w:val="142"/>
        </w:trPr>
        <w:tc>
          <w:tcPr>
            <w:tcW w:w="10937" w:type="dxa"/>
            <w:gridSpan w:val="29"/>
            <w:shd w:val="clear" w:color="auto" w:fill="99CCFF"/>
            <w:vAlign w:val="center"/>
          </w:tcPr>
          <w:p w14:paraId="6DD5E8D7" w14:textId="77777777" w:rsidR="006A701A" w:rsidRPr="00245D41" w:rsidRDefault="0013216E"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pacing w:val="-2"/>
                <w:sz w:val="24"/>
                <w:szCs w:val="24"/>
              </w:rPr>
              <w:lastRenderedPageBreak/>
              <w:t>Rekomendowane rozwiązanie, w tym planowane narzędzia interwencji, i oczekiwany efekt</w:t>
            </w:r>
          </w:p>
        </w:tc>
      </w:tr>
      <w:tr w:rsidR="006A701A" w:rsidRPr="00245D41" w14:paraId="16A6CFAE" w14:textId="77777777" w:rsidTr="00676C8D">
        <w:trPr>
          <w:gridAfter w:val="1"/>
          <w:wAfter w:w="10" w:type="dxa"/>
          <w:trHeight w:val="142"/>
        </w:trPr>
        <w:tc>
          <w:tcPr>
            <w:tcW w:w="10937" w:type="dxa"/>
            <w:gridSpan w:val="29"/>
          </w:tcPr>
          <w:p w14:paraId="575AB578" w14:textId="2CA308DB" w:rsidR="00710CFB" w:rsidRPr="00B12FF8" w:rsidRDefault="009218E7" w:rsidP="00D85765">
            <w:pPr>
              <w:spacing w:line="240" w:lineRule="auto"/>
              <w:jc w:val="both"/>
              <w:rPr>
                <w:rFonts w:ascii="Times New Roman" w:hAnsi="Times New Roman"/>
                <w:bCs/>
                <w:sz w:val="24"/>
                <w:szCs w:val="24"/>
              </w:rPr>
            </w:pPr>
            <w:r>
              <w:rPr>
                <w:rFonts w:ascii="Times New Roman" w:hAnsi="Times New Roman"/>
                <w:spacing w:val="-2"/>
                <w:sz w:val="24"/>
                <w:szCs w:val="24"/>
              </w:rPr>
              <w:t xml:space="preserve">Przedłożony projekt ustawy </w:t>
            </w:r>
            <w:r w:rsidR="00096650" w:rsidRPr="00B12FF8">
              <w:rPr>
                <w:rFonts w:ascii="Times New Roman" w:hAnsi="Times New Roman"/>
                <w:spacing w:val="-2"/>
                <w:sz w:val="24"/>
                <w:szCs w:val="24"/>
              </w:rPr>
              <w:t xml:space="preserve">zakłada przede wszystkim uproszczenie procedury „Niebieskie </w:t>
            </w:r>
            <w:r>
              <w:rPr>
                <w:rFonts w:ascii="Times New Roman" w:hAnsi="Times New Roman"/>
                <w:spacing w:val="-2"/>
                <w:sz w:val="24"/>
                <w:szCs w:val="24"/>
              </w:rPr>
              <w:t>K</w:t>
            </w:r>
            <w:r w:rsidR="00096650" w:rsidRPr="00B12FF8">
              <w:rPr>
                <w:rFonts w:ascii="Times New Roman" w:hAnsi="Times New Roman"/>
                <w:spacing w:val="-2"/>
                <w:sz w:val="24"/>
                <w:szCs w:val="24"/>
              </w:rPr>
              <w:t xml:space="preserve">arty”, tak żeby </w:t>
            </w:r>
            <w:r w:rsidR="00096650" w:rsidRPr="00B12FF8">
              <w:rPr>
                <w:rFonts w:ascii="Times New Roman" w:hAnsi="Times New Roman"/>
                <w:sz w:val="24"/>
                <w:szCs w:val="24"/>
              </w:rPr>
              <w:t xml:space="preserve">zmniejszyć liczbę dokumentów i tym samym zwiększyć ilości czasu członkiń i członków grup diagnostyczno-pomocowych i zespołów interdyscyplinarnych na udzielanie wsparcia osobom doznającym przemocy domowej, pracę z osobami stosującymi przemoc domową oraz koordynowanie działań służb. </w:t>
            </w:r>
            <w:r w:rsidR="00710CFB" w:rsidRPr="00B12FF8">
              <w:rPr>
                <w:rFonts w:ascii="Times New Roman" w:hAnsi="Times New Roman"/>
                <w:bCs/>
                <w:sz w:val="24"/>
                <w:szCs w:val="24"/>
              </w:rPr>
              <w:t>Projekt ustawy przewiduje wprowadzenie następujących zmian</w:t>
            </w:r>
            <w:r w:rsidR="00AD7FAD" w:rsidRPr="00B12FF8">
              <w:rPr>
                <w:rFonts w:ascii="Times New Roman" w:hAnsi="Times New Roman"/>
                <w:bCs/>
                <w:sz w:val="24"/>
                <w:szCs w:val="24"/>
              </w:rPr>
              <w:t xml:space="preserve"> w ustawie</w:t>
            </w:r>
            <w:r w:rsidR="00115CC2" w:rsidRPr="00115CC2">
              <w:rPr>
                <w:rFonts w:asciiTheme="minorHAnsi" w:eastAsiaTheme="minorHAnsi" w:hAnsiTheme="minorHAnsi" w:cstheme="minorBidi"/>
              </w:rPr>
              <w:t xml:space="preserve"> </w:t>
            </w:r>
            <w:r w:rsidR="00115CC2" w:rsidRPr="00115CC2">
              <w:rPr>
                <w:rFonts w:ascii="Times New Roman" w:hAnsi="Times New Roman"/>
                <w:bCs/>
                <w:sz w:val="24"/>
                <w:szCs w:val="24"/>
              </w:rPr>
              <w:t>z dnia 29 lipca 2005 r.</w:t>
            </w:r>
            <w:r w:rsidR="00AD7FAD" w:rsidRPr="00B12FF8">
              <w:rPr>
                <w:rFonts w:ascii="Times New Roman" w:hAnsi="Times New Roman"/>
                <w:bCs/>
                <w:sz w:val="24"/>
                <w:szCs w:val="24"/>
              </w:rPr>
              <w:t xml:space="preserve"> o przeciwdziałaniu przemocy domowej</w:t>
            </w:r>
            <w:r w:rsidR="00115CC2">
              <w:rPr>
                <w:rFonts w:ascii="Times New Roman" w:hAnsi="Times New Roman"/>
                <w:bCs/>
                <w:sz w:val="24"/>
                <w:szCs w:val="24"/>
              </w:rPr>
              <w:t xml:space="preserve"> </w:t>
            </w:r>
            <w:r w:rsidR="00115CC2" w:rsidRPr="00115CC2">
              <w:rPr>
                <w:rFonts w:ascii="Times New Roman" w:hAnsi="Times New Roman"/>
                <w:bCs/>
                <w:sz w:val="24"/>
                <w:szCs w:val="24"/>
              </w:rPr>
              <w:t>(Dz. U. z 2024 r. poz. 1673 oraz z 2026 r. poz. 160)</w:t>
            </w:r>
            <w:r w:rsidR="00710CFB" w:rsidRPr="00B12FF8">
              <w:rPr>
                <w:rFonts w:ascii="Times New Roman" w:hAnsi="Times New Roman"/>
                <w:bCs/>
                <w:sz w:val="24"/>
                <w:szCs w:val="24"/>
              </w:rPr>
              <w:t>:</w:t>
            </w:r>
          </w:p>
          <w:p w14:paraId="4DF09BE7" w14:textId="77777777" w:rsidR="00710CFB" w:rsidRPr="00B12FF8" w:rsidRDefault="00710CFB" w:rsidP="00D85765">
            <w:pPr>
              <w:pStyle w:val="Akapitzlist"/>
              <w:numPr>
                <w:ilvl w:val="0"/>
                <w:numId w:val="5"/>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w zakresie pracy zespołów interdyscyplinarnych</w:t>
            </w:r>
          </w:p>
          <w:p w14:paraId="2299C88F" w14:textId="53DB6412" w:rsidR="00710CFB" w:rsidRPr="00B12FF8" w:rsidRDefault="00710CFB" w:rsidP="00D85765">
            <w:pPr>
              <w:numPr>
                <w:ilvl w:val="0"/>
                <w:numId w:val="3"/>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umożliwienie powoływania grup diagnostyczno-pomocowych przez przewodniczącego zespołu interdyscyplinarnego (a nie cały zespół),</w:t>
            </w:r>
          </w:p>
          <w:p w14:paraId="00AFCF0C" w14:textId="229ADEF5" w:rsidR="00710CFB" w:rsidRPr="00B12FF8" w:rsidRDefault="00710CFB" w:rsidP="00D85765">
            <w:pPr>
              <w:numPr>
                <w:ilvl w:val="0"/>
                <w:numId w:val="3"/>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 xml:space="preserve">umożliwienie </w:t>
            </w:r>
            <w:r w:rsidRPr="00B12FF8">
              <w:rPr>
                <w:rFonts w:ascii="Times New Roman" w:hAnsi="Times New Roman"/>
                <w:sz w:val="24"/>
                <w:szCs w:val="24"/>
              </w:rPr>
              <w:t xml:space="preserve">wyznaczenia przez przewodniczącego zespołu interdyscyplinarnego członka tego zespołu, który - w przypadku nieobecności przewodniczącego zespołu oraz zastępcy przewodniczącego zespołu interdyscyplinarnego - będzie wykonywał obowiązki przewodniczącego zespołu interdyscyplinarnego, </w:t>
            </w:r>
          </w:p>
          <w:p w14:paraId="73A6C291" w14:textId="2A681D5E" w:rsidR="00710CFB" w:rsidRPr="00B12FF8" w:rsidRDefault="00710CFB" w:rsidP="00D85765">
            <w:pPr>
              <w:numPr>
                <w:ilvl w:val="0"/>
                <w:numId w:val="3"/>
              </w:numPr>
              <w:spacing w:line="240" w:lineRule="auto"/>
              <w:ind w:left="284" w:hanging="284"/>
              <w:jc w:val="both"/>
              <w:rPr>
                <w:rFonts w:ascii="Times New Roman" w:hAnsi="Times New Roman"/>
                <w:sz w:val="24"/>
                <w:szCs w:val="24"/>
              </w:rPr>
            </w:pPr>
            <w:r w:rsidRPr="00B12FF8">
              <w:rPr>
                <w:rFonts w:ascii="Times New Roman" w:hAnsi="Times New Roman"/>
                <w:bCs/>
                <w:sz w:val="24"/>
                <w:szCs w:val="24"/>
              </w:rPr>
              <w:t xml:space="preserve">umożliwienie wyznaczania przez przewodniczącego zespołu interdyscyplinarnego </w:t>
            </w:r>
            <w:r w:rsidRPr="00B12FF8">
              <w:rPr>
                <w:rFonts w:ascii="Times New Roman" w:hAnsi="Times New Roman"/>
                <w:sz w:val="24"/>
                <w:szCs w:val="24"/>
              </w:rPr>
              <w:t xml:space="preserve">sekretarza oraz powierzania </w:t>
            </w:r>
            <w:bookmarkStart w:id="3" w:name="mip68766896"/>
            <w:bookmarkEnd w:id="3"/>
            <w:r w:rsidRPr="00B12FF8">
              <w:rPr>
                <w:rFonts w:ascii="Times New Roman" w:hAnsi="Times New Roman"/>
                <w:sz w:val="24"/>
                <w:szCs w:val="24"/>
              </w:rPr>
              <w:t>wyznaczonym członkom zespołu interdyscyplinarnego prac niezbędnych do realizacji zadań tego zespołu,</w:t>
            </w:r>
          </w:p>
          <w:p w14:paraId="5F833241" w14:textId="773B7A1C" w:rsidR="00710CFB" w:rsidRPr="00B12FF8" w:rsidRDefault="00710CFB" w:rsidP="00D85765">
            <w:pPr>
              <w:numPr>
                <w:ilvl w:val="0"/>
                <w:numId w:val="3"/>
              </w:numPr>
              <w:spacing w:line="240" w:lineRule="auto"/>
              <w:ind w:left="284" w:hanging="284"/>
              <w:jc w:val="both"/>
              <w:rPr>
                <w:rFonts w:ascii="Times New Roman" w:hAnsi="Times New Roman"/>
                <w:sz w:val="24"/>
                <w:szCs w:val="24"/>
              </w:rPr>
            </w:pPr>
            <w:r w:rsidRPr="00B12FF8">
              <w:rPr>
                <w:rFonts w:ascii="Times New Roman" w:hAnsi="Times New Roman"/>
                <w:sz w:val="24"/>
                <w:szCs w:val="24"/>
              </w:rPr>
              <w:lastRenderedPageBreak/>
              <w:t>umożliwienie przekazania - w terminie 14 dni - realizacji procedury „Niebieskie Karty” - w przypadku zmiany miejsca zamieszkania przez osobę doznającą przemocy domowej - przez zespół interdyscyplinarny dotychczasowego miejsca zamieszkania tej osoby do zespołu interdyscyplinarnego obecnego miejsca zamieszkania osoby doznającej przemocy domowej - wraz z dokumentacją</w:t>
            </w:r>
            <w:r w:rsidRPr="00B12FF8">
              <w:rPr>
                <w:rFonts w:ascii="Times New Roman" w:hAnsi="Times New Roman"/>
                <w:bCs/>
                <w:sz w:val="24"/>
                <w:szCs w:val="24"/>
              </w:rPr>
              <w:t xml:space="preserve"> - z urzędu</w:t>
            </w:r>
            <w:r w:rsidRPr="00B12FF8">
              <w:rPr>
                <w:rFonts w:ascii="Times New Roman" w:hAnsi="Times New Roman"/>
                <w:sz w:val="24"/>
                <w:szCs w:val="24"/>
              </w:rPr>
              <w:t>,</w:t>
            </w:r>
          </w:p>
          <w:p w14:paraId="78DC6071" w14:textId="3FC871A4" w:rsidR="00710CFB" w:rsidRPr="00B12FF8" w:rsidRDefault="00710CFB" w:rsidP="00D85765">
            <w:pPr>
              <w:numPr>
                <w:ilvl w:val="0"/>
                <w:numId w:val="3"/>
              </w:numPr>
              <w:spacing w:line="240" w:lineRule="auto"/>
              <w:ind w:left="284" w:hanging="284"/>
              <w:jc w:val="both"/>
              <w:rPr>
                <w:rFonts w:ascii="Times New Roman" w:hAnsi="Times New Roman"/>
                <w:sz w:val="24"/>
                <w:szCs w:val="24"/>
              </w:rPr>
            </w:pPr>
            <w:r w:rsidRPr="00B12FF8">
              <w:rPr>
                <w:rFonts w:ascii="Times New Roman" w:hAnsi="Times New Roman"/>
                <w:sz w:val="24"/>
                <w:szCs w:val="24"/>
              </w:rPr>
              <w:t>w przypadku zmiany miejsca zamieszkania osoby stosującej przemoc – umożliwienie wystąpienia przez przewodniczącego zespołu interdyscyplinarnego w gminie właściwej dla miejsca zamieszkania osoby doznającej przemocy domowej do przewodniczącego zespołu interdyscyplinarnego w gminie właściwej dla zamieszkania osoby stosującej przemoc domową z wnioskiem o wyznaczenie funkcjonariusza Policji do prac w grupie diagnostyczno-pomocowej powołanej do realizacji procedury „Niebieskie Karty” w gminie miejsca zamieszkania osoby doznającej przemocy domowej;</w:t>
            </w:r>
          </w:p>
          <w:p w14:paraId="396CC810" w14:textId="2E3FEE4F" w:rsidR="00710CFB" w:rsidRPr="00B12FF8" w:rsidRDefault="00710CFB" w:rsidP="00D85765">
            <w:pPr>
              <w:pStyle w:val="Akapitzlist"/>
              <w:numPr>
                <w:ilvl w:val="0"/>
                <w:numId w:val="5"/>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w zakresie pracy grup diagnostyczno-pomocowych</w:t>
            </w:r>
            <w:r w:rsidR="00462A6B">
              <w:rPr>
                <w:rFonts w:ascii="Times New Roman" w:hAnsi="Times New Roman"/>
                <w:bCs/>
                <w:sz w:val="24"/>
                <w:szCs w:val="24"/>
              </w:rPr>
              <w:t>:</w:t>
            </w:r>
          </w:p>
          <w:p w14:paraId="1D43CEC7" w14:textId="311A87BB" w:rsidR="00710CFB" w:rsidRPr="00B12FF8" w:rsidRDefault="00710CFB" w:rsidP="00D85765">
            <w:pPr>
              <w:pStyle w:val="Akapitzlist"/>
              <w:numPr>
                <w:ilvl w:val="0"/>
                <w:numId w:val="6"/>
              </w:numPr>
              <w:spacing w:line="240" w:lineRule="auto"/>
              <w:ind w:left="284" w:hanging="284"/>
              <w:jc w:val="both"/>
              <w:rPr>
                <w:rFonts w:ascii="Times New Roman" w:hAnsi="Times New Roman"/>
                <w:sz w:val="24"/>
                <w:szCs w:val="24"/>
              </w:rPr>
            </w:pPr>
            <w:r w:rsidRPr="00B12FF8">
              <w:rPr>
                <w:rFonts w:ascii="Times New Roman" w:hAnsi="Times New Roman"/>
                <w:bCs/>
                <w:sz w:val="24"/>
                <w:szCs w:val="24"/>
              </w:rPr>
              <w:t xml:space="preserve">umożliwienie wystawiania zaświadczeń o uczestnictwie w programach korekcyjno-edukacyjnych </w:t>
            </w:r>
            <w:r w:rsidR="00115CC2">
              <w:rPr>
                <w:rFonts w:ascii="Times New Roman" w:hAnsi="Times New Roman"/>
                <w:bCs/>
                <w:sz w:val="24"/>
                <w:szCs w:val="24"/>
              </w:rPr>
              <w:br/>
            </w:r>
            <w:r w:rsidRPr="00B12FF8">
              <w:rPr>
                <w:rFonts w:ascii="Times New Roman" w:hAnsi="Times New Roman"/>
                <w:bCs/>
                <w:sz w:val="24"/>
                <w:szCs w:val="24"/>
              </w:rPr>
              <w:t>i psychologiczno-terapeutycznych ich realizatorom i usunięcie tego zadania z</w:t>
            </w:r>
            <w:r w:rsidRPr="00B12FF8">
              <w:rPr>
                <w:rFonts w:ascii="Times New Roman" w:eastAsia="Times New Roman" w:hAnsi="Times New Roman"/>
                <w:sz w:val="24"/>
                <w:szCs w:val="24"/>
                <w:lang w:eastAsia="pl-PL"/>
              </w:rPr>
              <w:t xml:space="preserve"> katalogu zadań z zakresu administracji rządowej realizowanych przez powiat</w:t>
            </w:r>
            <w:r w:rsidRPr="00B12FF8">
              <w:rPr>
                <w:rFonts w:ascii="Times New Roman" w:hAnsi="Times New Roman"/>
                <w:bCs/>
                <w:sz w:val="24"/>
                <w:szCs w:val="24"/>
              </w:rPr>
              <w:t xml:space="preserve">, </w:t>
            </w:r>
          </w:p>
          <w:p w14:paraId="4D606E47" w14:textId="66DED374" w:rsidR="00710CFB" w:rsidRPr="00B12FF8" w:rsidRDefault="00710CFB" w:rsidP="00D85765">
            <w:pPr>
              <w:pStyle w:val="Akapitzlist"/>
              <w:numPr>
                <w:ilvl w:val="0"/>
                <w:numId w:val="6"/>
              </w:numPr>
              <w:spacing w:line="240" w:lineRule="auto"/>
              <w:ind w:left="284" w:hanging="284"/>
              <w:jc w:val="both"/>
              <w:rPr>
                <w:rFonts w:ascii="Times New Roman" w:hAnsi="Times New Roman"/>
                <w:sz w:val="24"/>
                <w:szCs w:val="24"/>
              </w:rPr>
            </w:pPr>
            <w:r w:rsidRPr="00B12FF8">
              <w:rPr>
                <w:rFonts w:ascii="Times New Roman" w:hAnsi="Times New Roman"/>
                <w:sz w:val="24"/>
                <w:szCs w:val="24"/>
              </w:rPr>
              <w:t>umożliwienie wejścia w skład grupy diagnostyczno-pomocowej nauczyciela zatrudnionego w przedszkolu lub innej formie wychowania przedszkolnego oraz opiekuna zatrudnionego w żłobku lub klubie dziecięcym, tym samym umożliwienie tym osobom wszczęcia procedury „Niebieskie Karty”,</w:t>
            </w:r>
          </w:p>
          <w:p w14:paraId="0773664C" w14:textId="0D62E8AD" w:rsidR="00710CFB" w:rsidRPr="00B12FF8" w:rsidRDefault="00710CFB" w:rsidP="00D85765">
            <w:pPr>
              <w:pStyle w:val="Akapitzlist"/>
              <w:numPr>
                <w:ilvl w:val="0"/>
                <w:numId w:val="6"/>
              </w:numPr>
              <w:spacing w:line="240" w:lineRule="auto"/>
              <w:ind w:left="284" w:hanging="284"/>
              <w:jc w:val="both"/>
              <w:rPr>
                <w:rFonts w:ascii="Times New Roman" w:hAnsi="Times New Roman"/>
                <w:sz w:val="24"/>
                <w:szCs w:val="24"/>
              </w:rPr>
            </w:pPr>
            <w:r w:rsidRPr="00B12FF8">
              <w:rPr>
                <w:rFonts w:ascii="Times New Roman" w:hAnsi="Times New Roman"/>
                <w:sz w:val="24"/>
                <w:szCs w:val="24"/>
              </w:rPr>
              <w:t>obligatoryjny udział w grupie diagnostyczno-pomocowej: położnej – w przypadku objęcia procedurą „Niebieskie Karty” kobiety w ciąży; pielęgniarki środowiskowej – po urodzeniu dziecka; koordynatora rodzinnej pieczy zastępczej - w sprawach, w których procedurą „Niebieskie Karty” jest objęte dziecko pozostające pod opieką osoby, której inne dziecko lub dzieci zostały umieszczone w pieczy zastępczej,</w:t>
            </w:r>
          </w:p>
          <w:p w14:paraId="7128368A" w14:textId="2684FF07" w:rsidR="00710CFB" w:rsidRPr="00B12FF8" w:rsidRDefault="00710CFB" w:rsidP="00D85765">
            <w:pPr>
              <w:pStyle w:val="Akapitzlist"/>
              <w:numPr>
                <w:ilvl w:val="0"/>
                <w:numId w:val="6"/>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 xml:space="preserve">wskazanie wprost w ustawie, że grupa diagnostyczno-pomocowa w podstawowym składzie może rozszerzyć skład grupy o osoby wskazane w ustawie </w:t>
            </w:r>
            <w:r w:rsidRPr="00B12FF8">
              <w:rPr>
                <w:rFonts w:ascii="Times New Roman" w:hAnsi="Times New Roman"/>
                <w:sz w:val="24"/>
                <w:szCs w:val="24"/>
              </w:rPr>
              <w:t>oraz o przedstawicieli podmiotów działających na rzecz przeciwdziałania przemocy domowej, w zależności od potrzeb i konieczności dokonania oceny sytuacji oraz zaplanowania pomocy</w:t>
            </w:r>
            <w:r w:rsidRPr="00B12FF8">
              <w:rPr>
                <w:rFonts w:ascii="Times New Roman" w:hAnsi="Times New Roman"/>
                <w:bCs/>
                <w:sz w:val="24"/>
                <w:szCs w:val="24"/>
              </w:rPr>
              <w:t xml:space="preserve"> (których zgodnie z przepisami ustawy obecność w składzie jest fakultatywna),</w:t>
            </w:r>
          </w:p>
          <w:p w14:paraId="2EC15088" w14:textId="573882A3" w:rsidR="00710CFB" w:rsidRPr="00B12FF8" w:rsidRDefault="00710CFB" w:rsidP="00D85765">
            <w:pPr>
              <w:pStyle w:val="Akapitzlist"/>
              <w:numPr>
                <w:ilvl w:val="0"/>
                <w:numId w:val="6"/>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 xml:space="preserve">umożliwienie kierowania </w:t>
            </w:r>
            <w:r w:rsidRPr="00B12FF8">
              <w:rPr>
                <w:rFonts w:ascii="Times New Roman" w:hAnsi="Times New Roman"/>
                <w:sz w:val="24"/>
                <w:szCs w:val="24"/>
              </w:rPr>
              <w:t>osób stosujących przemoc domową do uczestnictwa w programach korekcyjno-edukacyjnych albo w programach psychologiczno-terapeutycznych dla osób stosujących przemoc domową</w:t>
            </w:r>
            <w:r w:rsidRPr="00B12FF8">
              <w:rPr>
                <w:rFonts w:ascii="Times New Roman" w:hAnsi="Times New Roman"/>
                <w:bCs/>
                <w:sz w:val="24"/>
                <w:szCs w:val="24"/>
              </w:rPr>
              <w:t xml:space="preserve"> bezpośrednio przez grupy diagnostyczno-pomocowe - bez pośrednictwa zespołu interdyscyplinarnego,</w:t>
            </w:r>
          </w:p>
          <w:p w14:paraId="493B49BF" w14:textId="2DF891EA" w:rsidR="00710CFB" w:rsidRPr="00B12FF8" w:rsidRDefault="00710CFB" w:rsidP="00D85765">
            <w:pPr>
              <w:pStyle w:val="Akapitzlist"/>
              <w:numPr>
                <w:ilvl w:val="0"/>
                <w:numId w:val="6"/>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samodzielne zawiadomienie przez grupy diagnostyczno-pomocowe o popełnieniu wykroczenia w przypadku uchylania się od realizacji obowiązku uczestnictwa w ww. programach, skrócenie terminu na realizację tego obowiązku przed złożeniem zawiadomienia o uchylaniu się od jego realizacji,</w:t>
            </w:r>
          </w:p>
          <w:p w14:paraId="02890426" w14:textId="34028AA9" w:rsidR="00710CFB" w:rsidRPr="00B12FF8" w:rsidRDefault="00710CFB" w:rsidP="00D85765">
            <w:pPr>
              <w:pStyle w:val="Akapitzlist"/>
              <w:numPr>
                <w:ilvl w:val="0"/>
                <w:numId w:val="6"/>
              </w:numPr>
              <w:spacing w:line="240" w:lineRule="auto"/>
              <w:ind w:left="284" w:hanging="284"/>
              <w:jc w:val="both"/>
              <w:rPr>
                <w:rFonts w:ascii="Times New Roman" w:hAnsi="Times New Roman"/>
                <w:bCs/>
                <w:sz w:val="24"/>
                <w:szCs w:val="24"/>
              </w:rPr>
            </w:pPr>
            <w:r w:rsidRPr="00B12FF8">
              <w:rPr>
                <w:rFonts w:ascii="Times New Roman" w:hAnsi="Times New Roman"/>
                <w:sz w:val="24"/>
                <w:szCs w:val="24"/>
              </w:rPr>
              <w:t>dodanie zadania grupie diagnostyczno-pomocowej i będącemu jej członkiem pracownikowi socjalnemu, polegającego na konieczności dokonania bezpośredniej oceny stanu bezpieczeństwa małoletniego (w szczególności poprzez przeprowadzenie z nim rozmowy), jeżeli to on jest osobą doznającą przemocy,</w:t>
            </w:r>
          </w:p>
          <w:p w14:paraId="4E15A7C7" w14:textId="51F42E64" w:rsidR="00710CFB" w:rsidRPr="00B12FF8" w:rsidRDefault="00710CFB" w:rsidP="00D85765">
            <w:pPr>
              <w:pStyle w:val="Akapitzlist"/>
              <w:numPr>
                <w:ilvl w:val="0"/>
                <w:numId w:val="3"/>
              </w:numPr>
              <w:spacing w:line="240" w:lineRule="auto"/>
              <w:ind w:left="284" w:hanging="284"/>
              <w:jc w:val="both"/>
              <w:rPr>
                <w:rFonts w:ascii="Times New Roman" w:hAnsi="Times New Roman"/>
                <w:bCs/>
                <w:sz w:val="24"/>
                <w:szCs w:val="24"/>
              </w:rPr>
            </w:pPr>
            <w:r w:rsidRPr="00B12FF8">
              <w:rPr>
                <w:rFonts w:ascii="Times New Roman" w:hAnsi="Times New Roman"/>
                <w:bCs/>
                <w:sz w:val="24"/>
                <w:szCs w:val="24"/>
              </w:rPr>
              <w:t>wskazanie 6 miesięcy jako czasu prowadzenia działań monitorujących p</w:t>
            </w:r>
            <w:r w:rsidRPr="00B12FF8">
              <w:rPr>
                <w:rFonts w:ascii="Times New Roman" w:hAnsi="Times New Roman"/>
                <w:sz w:val="24"/>
                <w:szCs w:val="24"/>
              </w:rPr>
              <w:t xml:space="preserve">o zakończeniu procedury „Niebieskie Karty” w przypadku </w:t>
            </w:r>
            <w:r w:rsidRPr="00B12FF8">
              <w:rPr>
                <w:rFonts w:ascii="Times New Roman" w:eastAsia="Times New Roman" w:hAnsi="Times New Roman"/>
                <w:sz w:val="24"/>
                <w:szCs w:val="24"/>
                <w:lang w:eastAsia="pl-PL"/>
              </w:rPr>
              <w:t>ustania przemocy domowej i uzasadnionego przypuszczenia, że zaprzestano dalszego stosowania przemocy domowej</w:t>
            </w:r>
            <w:r w:rsidRPr="00B12FF8">
              <w:rPr>
                <w:rFonts w:ascii="Times New Roman" w:hAnsi="Times New Roman"/>
                <w:sz w:val="24"/>
                <w:szCs w:val="24"/>
              </w:rPr>
              <w:t xml:space="preserve"> (brak działań monitorujących po zakończeniu procedury w związku z </w:t>
            </w:r>
            <w:r w:rsidRPr="00B12FF8">
              <w:rPr>
                <w:rFonts w:ascii="Times New Roman" w:eastAsia="Times New Roman" w:hAnsi="Times New Roman"/>
                <w:sz w:val="24"/>
                <w:szCs w:val="24"/>
                <w:lang w:eastAsia="pl-PL"/>
              </w:rPr>
              <w:t>rozstrzygnięciem grupy diagnostyczno-pomocowej o braku zasadności podejmowania działań w danej sprawie)</w:t>
            </w:r>
            <w:r w:rsidR="00462A6B">
              <w:rPr>
                <w:rFonts w:ascii="Times New Roman" w:hAnsi="Times New Roman"/>
                <w:sz w:val="24"/>
                <w:szCs w:val="24"/>
              </w:rPr>
              <w:t>;</w:t>
            </w:r>
          </w:p>
          <w:p w14:paraId="2FD259C1" w14:textId="558D6294" w:rsidR="00710CFB" w:rsidRPr="00B12FF8" w:rsidRDefault="00AD7FAD" w:rsidP="00D85765">
            <w:pPr>
              <w:pStyle w:val="Akapitzlist"/>
              <w:numPr>
                <w:ilvl w:val="0"/>
                <w:numId w:val="5"/>
              </w:numPr>
              <w:autoSpaceDE w:val="0"/>
              <w:autoSpaceDN w:val="0"/>
              <w:adjustRightInd w:val="0"/>
              <w:spacing w:line="240" w:lineRule="auto"/>
              <w:ind w:left="284" w:hanging="284"/>
              <w:jc w:val="both"/>
              <w:rPr>
                <w:rFonts w:ascii="Times New Roman" w:hAnsi="Times New Roman"/>
                <w:sz w:val="24"/>
                <w:szCs w:val="24"/>
              </w:rPr>
            </w:pPr>
            <w:r w:rsidRPr="00B12FF8">
              <w:rPr>
                <w:rFonts w:ascii="Times New Roman" w:hAnsi="Times New Roman"/>
                <w:sz w:val="24"/>
                <w:szCs w:val="24"/>
              </w:rPr>
              <w:t>w</w:t>
            </w:r>
            <w:r w:rsidR="00710CFB" w:rsidRPr="00B12FF8">
              <w:rPr>
                <w:rFonts w:ascii="Times New Roman" w:hAnsi="Times New Roman"/>
                <w:sz w:val="24"/>
                <w:szCs w:val="24"/>
              </w:rPr>
              <w:t xml:space="preserve"> zakresie tzw. „kart krzyżowych/odwetowych”</w:t>
            </w:r>
            <w:r w:rsidR="00462A6B">
              <w:rPr>
                <w:rFonts w:ascii="Times New Roman" w:hAnsi="Times New Roman"/>
                <w:sz w:val="24"/>
                <w:szCs w:val="24"/>
              </w:rPr>
              <w:t>:</w:t>
            </w:r>
          </w:p>
          <w:p w14:paraId="33CA2080" w14:textId="5293CB09" w:rsidR="00710CFB" w:rsidRPr="00B12FF8" w:rsidRDefault="00710CFB" w:rsidP="00D85765">
            <w:pPr>
              <w:pStyle w:val="Akapitzlist"/>
              <w:autoSpaceDE w:val="0"/>
              <w:autoSpaceDN w:val="0"/>
              <w:adjustRightInd w:val="0"/>
              <w:spacing w:line="240" w:lineRule="auto"/>
              <w:ind w:left="0"/>
              <w:jc w:val="both"/>
              <w:rPr>
                <w:rFonts w:ascii="Times New Roman" w:hAnsi="Times New Roman"/>
                <w:sz w:val="24"/>
                <w:szCs w:val="24"/>
              </w:rPr>
            </w:pPr>
            <w:r w:rsidRPr="00B12FF8">
              <w:rPr>
                <w:rFonts w:ascii="Times New Roman" w:hAnsi="Times New Roman"/>
                <w:sz w:val="24"/>
                <w:szCs w:val="24"/>
              </w:rPr>
              <w:t>W projektowanym art. 9d ust. 4a ustawy proponuje się, by w przypadku powzięcia w toku prowadzonych czynności służbowych lub zawodowych kolejnego podejrzenia stosowania przemocy domowej lub dokonania kolejnego zgłoszenia o podejrzeniu wystąpienia przemocy domowej w danym środowisku domowym objętym procedurą „Niebieskie Karty”, nie wszczynało się nowej procedury „Niebieskie Karty”</w:t>
            </w:r>
            <w:r w:rsidR="00462A6B">
              <w:rPr>
                <w:rFonts w:ascii="Times New Roman" w:hAnsi="Times New Roman"/>
                <w:sz w:val="24"/>
                <w:szCs w:val="24"/>
              </w:rPr>
              <w:t>;</w:t>
            </w:r>
          </w:p>
          <w:p w14:paraId="5C2D9D27" w14:textId="3DF66852" w:rsidR="00710CFB" w:rsidRPr="00B12FF8" w:rsidRDefault="00AD7FAD" w:rsidP="00D85765">
            <w:pPr>
              <w:pStyle w:val="Akapitzlist"/>
              <w:numPr>
                <w:ilvl w:val="0"/>
                <w:numId w:val="5"/>
              </w:numPr>
              <w:autoSpaceDE w:val="0"/>
              <w:autoSpaceDN w:val="0"/>
              <w:adjustRightInd w:val="0"/>
              <w:spacing w:line="240" w:lineRule="auto"/>
              <w:ind w:left="284" w:hanging="284"/>
              <w:jc w:val="both"/>
              <w:rPr>
                <w:rFonts w:ascii="Times New Roman" w:hAnsi="Times New Roman"/>
                <w:sz w:val="24"/>
                <w:szCs w:val="24"/>
              </w:rPr>
            </w:pPr>
            <w:r w:rsidRPr="00B12FF8">
              <w:rPr>
                <w:rFonts w:ascii="Times New Roman" w:hAnsi="Times New Roman"/>
                <w:sz w:val="24"/>
                <w:szCs w:val="24"/>
              </w:rPr>
              <w:t>w</w:t>
            </w:r>
            <w:r w:rsidR="00710CFB" w:rsidRPr="00B12FF8">
              <w:rPr>
                <w:rFonts w:ascii="Times New Roman" w:hAnsi="Times New Roman"/>
                <w:sz w:val="24"/>
                <w:szCs w:val="24"/>
              </w:rPr>
              <w:t xml:space="preserve"> zakresie ustanowienia reprezentacji dziecka</w:t>
            </w:r>
            <w:r w:rsidR="00462A6B">
              <w:rPr>
                <w:rFonts w:ascii="Times New Roman" w:hAnsi="Times New Roman"/>
                <w:sz w:val="24"/>
                <w:szCs w:val="24"/>
              </w:rPr>
              <w:t>:</w:t>
            </w:r>
          </w:p>
          <w:p w14:paraId="424AD34E" w14:textId="3E3BAB33" w:rsidR="00710CFB" w:rsidRPr="00B12FF8" w:rsidRDefault="00710CFB" w:rsidP="00D85765">
            <w:pPr>
              <w:pStyle w:val="Akapitzlist"/>
              <w:autoSpaceDE w:val="0"/>
              <w:autoSpaceDN w:val="0"/>
              <w:adjustRightInd w:val="0"/>
              <w:spacing w:line="240" w:lineRule="auto"/>
              <w:ind w:left="0"/>
              <w:jc w:val="both"/>
              <w:rPr>
                <w:rFonts w:ascii="Times New Roman" w:hAnsi="Times New Roman"/>
                <w:sz w:val="24"/>
                <w:szCs w:val="24"/>
              </w:rPr>
            </w:pPr>
            <w:r w:rsidRPr="00B12FF8">
              <w:rPr>
                <w:rFonts w:ascii="Times New Roman" w:hAnsi="Times New Roman"/>
                <w:sz w:val="24"/>
                <w:szCs w:val="24"/>
              </w:rPr>
              <w:t xml:space="preserve">Projekt przewiduje przepis </w:t>
            </w:r>
            <w:r w:rsidR="009218E7">
              <w:rPr>
                <w:rFonts w:ascii="Times New Roman" w:hAnsi="Times New Roman"/>
                <w:sz w:val="24"/>
                <w:szCs w:val="24"/>
              </w:rPr>
              <w:t xml:space="preserve">art. 9d ust. 2 </w:t>
            </w:r>
            <w:r w:rsidRPr="00B12FF8">
              <w:rPr>
                <w:rFonts w:ascii="Times New Roman" w:hAnsi="Times New Roman"/>
                <w:sz w:val="24"/>
                <w:szCs w:val="24"/>
              </w:rPr>
              <w:t>wskazujący, że w przypadku konieczności zapewnienia małoletniemu reprezentacji stosuje się odpowiednio art. 99-99</w:t>
            </w:r>
            <w:r w:rsidRPr="00B12FF8">
              <w:rPr>
                <w:rStyle w:val="IGindeksgrny"/>
                <w:rFonts w:ascii="Times New Roman" w:hAnsi="Times New Roman"/>
                <w:sz w:val="24"/>
                <w:szCs w:val="24"/>
              </w:rPr>
              <w:t xml:space="preserve">2a </w:t>
            </w:r>
            <w:r w:rsidRPr="00B12FF8">
              <w:rPr>
                <w:rFonts w:ascii="Times New Roman" w:hAnsi="Times New Roman"/>
                <w:sz w:val="24"/>
                <w:szCs w:val="24"/>
              </w:rPr>
              <w:t xml:space="preserve">ustawy z dnia 25 lutego 1964 r. - Kodeks rodzinny </w:t>
            </w:r>
            <w:r w:rsidR="00115CC2">
              <w:rPr>
                <w:rFonts w:ascii="Times New Roman" w:hAnsi="Times New Roman"/>
                <w:sz w:val="24"/>
                <w:szCs w:val="24"/>
              </w:rPr>
              <w:br/>
            </w:r>
            <w:r w:rsidRPr="00B12FF8">
              <w:rPr>
                <w:rFonts w:ascii="Times New Roman" w:hAnsi="Times New Roman"/>
                <w:sz w:val="24"/>
                <w:szCs w:val="24"/>
              </w:rPr>
              <w:t>i opiekuńczy</w:t>
            </w:r>
            <w:r w:rsidR="00115CC2">
              <w:rPr>
                <w:rFonts w:ascii="Times New Roman" w:hAnsi="Times New Roman"/>
                <w:sz w:val="24"/>
                <w:szCs w:val="24"/>
              </w:rPr>
              <w:t xml:space="preserve"> </w:t>
            </w:r>
            <w:r w:rsidR="00115CC2" w:rsidRPr="00115CC2">
              <w:rPr>
                <w:rFonts w:ascii="Times New Roman" w:hAnsi="Times New Roman"/>
                <w:sz w:val="24"/>
                <w:szCs w:val="24"/>
              </w:rPr>
              <w:t>(Dz. U. z 2026 r. poz. 236)</w:t>
            </w:r>
            <w:r w:rsidRPr="00B12FF8">
              <w:rPr>
                <w:rFonts w:ascii="Times New Roman" w:hAnsi="Times New Roman"/>
                <w:sz w:val="24"/>
                <w:szCs w:val="24"/>
              </w:rPr>
              <w:t>. Określa się też, że wynagrodzenie reprezentanta dziecka i zwrot poniesionych przez niego wydatków ponosi Skarb Państwa</w:t>
            </w:r>
            <w:r w:rsidR="00462A6B">
              <w:rPr>
                <w:rFonts w:ascii="Times New Roman" w:hAnsi="Times New Roman"/>
                <w:sz w:val="24"/>
                <w:szCs w:val="24"/>
              </w:rPr>
              <w:t>;</w:t>
            </w:r>
          </w:p>
          <w:p w14:paraId="4B991F31" w14:textId="301048FD" w:rsidR="00710CFB" w:rsidRPr="00B12FF8" w:rsidRDefault="00AD7FAD" w:rsidP="00D85765">
            <w:pPr>
              <w:pStyle w:val="Akapitzlist"/>
              <w:numPr>
                <w:ilvl w:val="0"/>
                <w:numId w:val="5"/>
              </w:numPr>
              <w:tabs>
                <w:tab w:val="left" w:pos="2268"/>
              </w:tabs>
              <w:autoSpaceDE w:val="0"/>
              <w:autoSpaceDN w:val="0"/>
              <w:adjustRightInd w:val="0"/>
              <w:spacing w:line="240" w:lineRule="auto"/>
              <w:ind w:left="284" w:hanging="284"/>
              <w:jc w:val="both"/>
              <w:rPr>
                <w:rFonts w:ascii="Times New Roman" w:hAnsi="Times New Roman"/>
                <w:sz w:val="24"/>
                <w:szCs w:val="24"/>
              </w:rPr>
            </w:pPr>
            <w:r w:rsidRPr="00B12FF8">
              <w:rPr>
                <w:rFonts w:ascii="Times New Roman" w:hAnsi="Times New Roman"/>
                <w:sz w:val="24"/>
                <w:szCs w:val="24"/>
              </w:rPr>
              <w:t>w</w:t>
            </w:r>
            <w:r w:rsidR="00710CFB" w:rsidRPr="00B12FF8">
              <w:rPr>
                <w:rFonts w:ascii="Times New Roman" w:hAnsi="Times New Roman"/>
                <w:sz w:val="24"/>
                <w:szCs w:val="24"/>
              </w:rPr>
              <w:t xml:space="preserve"> zakresie zawiadamiania o posiadaniu broni palnej przez funkcjonariusza będącego osobą stosującą przemoc</w:t>
            </w:r>
            <w:r w:rsidR="00462A6B">
              <w:rPr>
                <w:rFonts w:ascii="Times New Roman" w:hAnsi="Times New Roman"/>
                <w:sz w:val="24"/>
                <w:szCs w:val="24"/>
              </w:rPr>
              <w:t>:</w:t>
            </w:r>
          </w:p>
          <w:p w14:paraId="4C4E7C0F" w14:textId="70129BF5" w:rsidR="00710CFB" w:rsidRPr="00B12FF8" w:rsidRDefault="00710CFB" w:rsidP="00D85765">
            <w:pPr>
              <w:pStyle w:val="Akapitzlist"/>
              <w:tabs>
                <w:tab w:val="left" w:pos="709"/>
              </w:tabs>
              <w:autoSpaceDE w:val="0"/>
              <w:autoSpaceDN w:val="0"/>
              <w:adjustRightInd w:val="0"/>
              <w:spacing w:line="240" w:lineRule="auto"/>
              <w:ind w:left="0"/>
              <w:jc w:val="both"/>
              <w:rPr>
                <w:rFonts w:ascii="Times New Roman" w:hAnsi="Times New Roman"/>
                <w:sz w:val="24"/>
                <w:szCs w:val="24"/>
              </w:rPr>
            </w:pPr>
            <w:r w:rsidRPr="00B12FF8">
              <w:rPr>
                <w:rFonts w:ascii="Times New Roman" w:hAnsi="Times New Roman"/>
                <w:sz w:val="24"/>
                <w:szCs w:val="24"/>
              </w:rPr>
              <w:t>W art. 9f ustawy dodano ust. 5, w którym wskazuje się, że jeżeli procedura „Niebieskie Karty” została wszczęta wobec uprawnionego do używania lub wykorzystywania broni palnej, o którym mowa w art. 2 ustawy z dnia 24 maja 2013 r. o środkach przymusu bezpośredniego i broni palnej</w:t>
            </w:r>
            <w:r w:rsidR="00115CC2">
              <w:rPr>
                <w:rFonts w:ascii="Times New Roman" w:hAnsi="Times New Roman"/>
                <w:sz w:val="24"/>
                <w:szCs w:val="24"/>
              </w:rPr>
              <w:t xml:space="preserve"> (</w:t>
            </w:r>
            <w:r w:rsidR="00115CC2" w:rsidRPr="00DA2615">
              <w:rPr>
                <w:rFonts w:ascii="Times New Roman" w:hAnsi="Times New Roman"/>
                <w:sz w:val="24"/>
                <w:szCs w:val="24"/>
              </w:rPr>
              <w:t>Dz.U. z 2026 r. poz. 244, 737 i 815)</w:t>
            </w:r>
            <w:r w:rsidRPr="00B12FF8">
              <w:rPr>
                <w:rFonts w:ascii="Times New Roman" w:hAnsi="Times New Roman"/>
                <w:sz w:val="24"/>
                <w:szCs w:val="24"/>
              </w:rPr>
              <w:t xml:space="preserve">, stosującego przemoc domową, niezwłocznie zawiadamia się jego przełożonego lub osobę pełniącą służbę dyżurną. </w:t>
            </w:r>
            <w:r w:rsidRPr="00181B3E">
              <w:rPr>
                <w:rFonts w:ascii="Times New Roman" w:hAnsi="Times New Roman"/>
                <w:sz w:val="24"/>
                <w:szCs w:val="24"/>
              </w:rPr>
              <w:t xml:space="preserve">Projektowany przepis ma na celu wzmocnienie ochrony osób doznających przemocy domowej poprzez </w:t>
            </w:r>
            <w:r w:rsidRPr="00181B3E">
              <w:rPr>
                <w:rFonts w:ascii="Times New Roman" w:hAnsi="Times New Roman"/>
                <w:sz w:val="24"/>
                <w:szCs w:val="24"/>
              </w:rPr>
              <w:lastRenderedPageBreak/>
              <w:t>wprowadzenie obowiązku niezwłocznego zawiadomienia przełożonego lub osoby pełniącej służbę dyżurną o wszczęciu procedury „Niebieskie Karty” wobec osoby stosującej przemoc domową, która z racji wykonywanych obowiązków służbowych lub zawodowych jest uprawniona do posiadania lub używania broni palnej</w:t>
            </w:r>
            <w:r w:rsidR="00462A6B">
              <w:rPr>
                <w:rFonts w:ascii="Times New Roman" w:hAnsi="Times New Roman"/>
                <w:sz w:val="24"/>
                <w:szCs w:val="24"/>
              </w:rPr>
              <w:t>;</w:t>
            </w:r>
          </w:p>
          <w:p w14:paraId="0B2228D2" w14:textId="7A741166" w:rsidR="00710CFB" w:rsidRPr="00B12FF8" w:rsidRDefault="00710CFB" w:rsidP="00D85765">
            <w:pPr>
              <w:pStyle w:val="Akapitzlist"/>
              <w:numPr>
                <w:ilvl w:val="0"/>
                <w:numId w:val="5"/>
              </w:numPr>
              <w:tabs>
                <w:tab w:val="left" w:pos="2268"/>
              </w:tabs>
              <w:autoSpaceDE w:val="0"/>
              <w:autoSpaceDN w:val="0"/>
              <w:adjustRightInd w:val="0"/>
              <w:spacing w:line="240" w:lineRule="auto"/>
              <w:ind w:left="284" w:hanging="284"/>
              <w:jc w:val="both"/>
              <w:rPr>
                <w:rFonts w:ascii="Times New Roman" w:hAnsi="Times New Roman"/>
                <w:sz w:val="24"/>
                <w:szCs w:val="24"/>
              </w:rPr>
            </w:pPr>
            <w:r w:rsidRPr="00B12FF8">
              <w:rPr>
                <w:rFonts w:ascii="Times New Roman" w:hAnsi="Times New Roman"/>
                <w:sz w:val="24"/>
                <w:szCs w:val="24"/>
              </w:rPr>
              <w:t>w zakresie systemu eNK@</w:t>
            </w:r>
            <w:r w:rsidR="00462A6B">
              <w:rPr>
                <w:rFonts w:ascii="Times New Roman" w:hAnsi="Times New Roman"/>
                <w:sz w:val="24"/>
                <w:szCs w:val="24"/>
              </w:rPr>
              <w:t>:</w:t>
            </w:r>
          </w:p>
          <w:p w14:paraId="5402CE1E" w14:textId="7A48E5FB" w:rsidR="00710CFB" w:rsidRPr="00B12FF8" w:rsidRDefault="00710CFB" w:rsidP="00D85765">
            <w:pPr>
              <w:autoSpaceDE w:val="0"/>
              <w:autoSpaceDN w:val="0"/>
              <w:adjustRightInd w:val="0"/>
              <w:spacing w:line="240" w:lineRule="auto"/>
              <w:jc w:val="both"/>
              <w:rPr>
                <w:rFonts w:ascii="Times New Roman" w:hAnsi="Times New Roman"/>
                <w:sz w:val="24"/>
                <w:szCs w:val="24"/>
              </w:rPr>
            </w:pPr>
            <w:r w:rsidRPr="00B12FF8">
              <w:rPr>
                <w:rFonts w:ascii="Times New Roman" w:hAnsi="Times New Roman"/>
                <w:sz w:val="24"/>
                <w:szCs w:val="24"/>
              </w:rPr>
              <w:t>Projekt zakłada dodanie do ustawy art. 9i-9o, które tworzą system teleinformatyczny do obsługi spraw związanych z przemocą domową – system eNK@. Celem tego systemu jest umożliwienie zbierania w jednym miejscu informacji o przemocy domowej oraz umożliwienie wymiany tych informacji między wszystkimi uczestnikami poszczególnych procesów systemu przeciwdziałania przemocy domowej. Stworzenie systemu ma umożliwić pełną digitalizację czynności wykonywanych przez uczestników systemu przeciwdziałania przemocy, dzięki czemu informacje o zdarzeniach mają być widoczne dla uprawnionych osób w miarę możliwości w czasie rzeczywistym, tak by umożliwić im odpowiednią i adekwatną reakcję. Projektuje się, żeby nadzór nad funkcjonowaniem systemu eNK@ sprawował minister właściwy do spraw informatyzacji, który zapewni warunki organizacyjno-techniczne jego funkcjonowania i będzie administratorem danych w nim przetwarzanych</w:t>
            </w:r>
            <w:r w:rsidR="00462A6B">
              <w:rPr>
                <w:rFonts w:ascii="Times New Roman" w:hAnsi="Times New Roman"/>
                <w:sz w:val="24"/>
                <w:szCs w:val="24"/>
              </w:rPr>
              <w:t>;</w:t>
            </w:r>
          </w:p>
          <w:p w14:paraId="019BD54B" w14:textId="41812AC1" w:rsidR="00710CFB" w:rsidRPr="00B12FF8" w:rsidRDefault="00710CFB" w:rsidP="00D85765">
            <w:pPr>
              <w:pStyle w:val="ARTartustawynprozporzdzenia"/>
              <w:spacing w:before="0" w:line="240" w:lineRule="auto"/>
              <w:ind w:firstLine="0"/>
              <w:rPr>
                <w:rFonts w:ascii="Times New Roman" w:hAnsi="Times New Roman" w:cs="Times New Roman"/>
                <w:szCs w:val="24"/>
              </w:rPr>
            </w:pPr>
            <w:r w:rsidRPr="00B12FF8">
              <w:rPr>
                <w:rFonts w:ascii="Times New Roman" w:hAnsi="Times New Roman" w:cs="Times New Roman"/>
                <w:szCs w:val="24"/>
              </w:rPr>
              <w:t>7) w zakresie uszczegółowienia procedury</w:t>
            </w:r>
            <w:r w:rsidRPr="00B12FF8">
              <w:rPr>
                <w:rFonts w:ascii="Times New Roman" w:hAnsi="Times New Roman" w:cs="Times New Roman"/>
                <w:b/>
                <w:bCs/>
                <w:szCs w:val="24"/>
              </w:rPr>
              <w:t xml:space="preserve"> </w:t>
            </w:r>
            <w:r w:rsidRPr="00B12FF8">
              <w:rPr>
                <w:rFonts w:ascii="Times New Roman" w:hAnsi="Times New Roman" w:cs="Times New Roman"/>
                <w:szCs w:val="24"/>
              </w:rPr>
              <w:t>umieszczania dzieci w rodzinie zastępczej</w:t>
            </w:r>
            <w:r w:rsidR="00462A6B">
              <w:rPr>
                <w:rFonts w:ascii="Times New Roman" w:hAnsi="Times New Roman" w:cs="Times New Roman"/>
                <w:szCs w:val="24"/>
              </w:rPr>
              <w:t>:</w:t>
            </w:r>
          </w:p>
          <w:p w14:paraId="52526008" w14:textId="7913700C" w:rsidR="00710CFB" w:rsidRDefault="00710CFB" w:rsidP="002D6C95">
            <w:pPr>
              <w:pStyle w:val="ARTartustawynprozporzdzenia"/>
              <w:spacing w:before="0" w:line="240" w:lineRule="auto"/>
              <w:ind w:firstLine="0"/>
              <w:rPr>
                <w:rFonts w:ascii="Times New Roman" w:hAnsi="Times New Roman" w:cs="Times New Roman"/>
                <w:szCs w:val="24"/>
              </w:rPr>
            </w:pPr>
            <w:r w:rsidRPr="00B12FF8">
              <w:rPr>
                <w:rFonts w:ascii="Times New Roman" w:hAnsi="Times New Roman" w:cs="Times New Roman"/>
                <w:szCs w:val="24"/>
              </w:rPr>
              <w:t>W projektowanym art. 12a ust. 4aa ustawy</w:t>
            </w:r>
            <w:r w:rsidR="00734F1E" w:rsidRPr="00734F1E">
              <w:rPr>
                <w:rFonts w:ascii="Times New Roman" w:eastAsia="Calibri" w:hAnsi="Times New Roman" w:cs="Times New Roman"/>
                <w:szCs w:val="24"/>
                <w:lang w:eastAsia="en-US"/>
              </w:rPr>
              <w:t xml:space="preserve"> </w:t>
            </w:r>
            <w:r w:rsidRPr="00B12FF8">
              <w:rPr>
                <w:rFonts w:ascii="Times New Roman" w:hAnsi="Times New Roman" w:cs="Times New Roman"/>
                <w:szCs w:val="24"/>
              </w:rPr>
              <w:t xml:space="preserve">proponuje się wskazanie wprost, żeby </w:t>
            </w:r>
            <w:r w:rsidRPr="000D678D">
              <w:rPr>
                <w:rFonts w:ascii="Times New Roman" w:hAnsi="Times New Roman" w:cs="Times New Roman"/>
                <w:szCs w:val="24"/>
              </w:rPr>
              <w:t xml:space="preserve">w sytuacji zagrożenia życia lub zdrowia </w:t>
            </w:r>
            <w:r w:rsidRPr="00B12FF8">
              <w:rPr>
                <w:rFonts w:ascii="Times New Roman" w:hAnsi="Times New Roman" w:cs="Times New Roman"/>
                <w:szCs w:val="24"/>
              </w:rPr>
              <w:t xml:space="preserve">dziecka </w:t>
            </w:r>
            <w:r w:rsidRPr="000D678D">
              <w:rPr>
                <w:rFonts w:ascii="Times New Roman" w:hAnsi="Times New Roman" w:cs="Times New Roman"/>
                <w:szCs w:val="24"/>
              </w:rPr>
              <w:t>w związku z przemocą domową</w:t>
            </w:r>
            <w:r w:rsidRPr="00B12FF8">
              <w:rPr>
                <w:rFonts w:ascii="Times New Roman" w:hAnsi="Times New Roman" w:cs="Times New Roman"/>
                <w:szCs w:val="24"/>
              </w:rPr>
              <w:t>, przed podjęciem przez pracownika socjalnego we współpracy z</w:t>
            </w:r>
            <w:r w:rsidRPr="000D678D">
              <w:rPr>
                <w:rFonts w:ascii="Times New Roman" w:hAnsi="Times New Roman" w:cs="Times New Roman"/>
                <w:szCs w:val="24"/>
              </w:rPr>
              <w:t xml:space="preserve"> funkcjonariuszem Policji oraz lekarzem, ratownikiem medycznym lub pielęgniarką</w:t>
            </w:r>
            <w:r w:rsidRPr="00B12FF8">
              <w:rPr>
                <w:rFonts w:ascii="Times New Roman" w:hAnsi="Times New Roman" w:cs="Times New Roman"/>
                <w:szCs w:val="24"/>
              </w:rPr>
              <w:t xml:space="preserve"> decyzji o umieszczeniu dziecka u innej niezamieszkującej wspólnie osoby najbliższej, w rodzinie zastępczej, rodzinnym domu dziecka lub instytucjonalnej pieczy zastępczej, funkcjonariusz Policji w pierwszej kolejności wypełnił kwestionariusz szacowania ryzyka zagrożenia życia lub zdrowia ludzkiego</w:t>
            </w:r>
            <w:r w:rsidR="009218E7">
              <w:rPr>
                <w:rFonts w:ascii="Times New Roman" w:hAnsi="Times New Roman" w:cs="Times New Roman"/>
                <w:szCs w:val="24"/>
              </w:rPr>
              <w:t>,</w:t>
            </w:r>
            <w:r w:rsidRPr="00B12FF8">
              <w:rPr>
                <w:rFonts w:ascii="Times New Roman" w:hAnsi="Times New Roman" w:cs="Times New Roman"/>
                <w:szCs w:val="24"/>
              </w:rPr>
              <w:t xml:space="preserve"> służący stwierdzeniu zasadności zatrzymania lub wydał nakaz, zakaz zbliżania się, zakaz kontaktowania się, lub zakaz wstępu. Projektowana zmiana potwierdza utrwaloną praktykę działania Policji, porządkuje i doprecyzowuje rozwiązania już funkcjonujące.</w:t>
            </w:r>
          </w:p>
          <w:p w14:paraId="34C85223" w14:textId="79BE6388" w:rsidR="002D6C95" w:rsidRPr="00C22CC6" w:rsidRDefault="002D6C95" w:rsidP="002D6C95">
            <w:pPr>
              <w:pStyle w:val="ARTartustawynprozporzdzenia"/>
              <w:spacing w:before="0" w:line="240" w:lineRule="auto"/>
              <w:ind w:firstLine="0"/>
              <w:rPr>
                <w:rFonts w:ascii="Times New Roman" w:hAnsi="Times New Roman" w:cs="Times New Roman"/>
                <w:b/>
                <w:bCs/>
              </w:rPr>
            </w:pPr>
            <w:r>
              <w:rPr>
                <w:rFonts w:ascii="Times New Roman" w:hAnsi="Times New Roman" w:cs="Times New Roman"/>
              </w:rPr>
              <w:t>8) w</w:t>
            </w:r>
            <w:r w:rsidRPr="00C22CC6">
              <w:rPr>
                <w:rFonts w:ascii="Times New Roman" w:hAnsi="Times New Roman" w:cs="Times New Roman"/>
              </w:rPr>
              <w:t xml:space="preserve"> zakresie uszczegółowienia </w:t>
            </w:r>
            <w:r w:rsidR="00F631FD">
              <w:rPr>
                <w:rFonts w:ascii="Times New Roman" w:hAnsi="Times New Roman" w:cs="Times New Roman"/>
              </w:rPr>
              <w:t xml:space="preserve">procedury oceny projektów </w:t>
            </w:r>
            <w:r w:rsidR="00F631FD" w:rsidRPr="00C22CC6">
              <w:rPr>
                <w:rFonts w:ascii="Times New Roman" w:hAnsi="Times New Roman" w:cs="Times New Roman"/>
              </w:rPr>
              <w:t xml:space="preserve">z zakresu przeciwdziałania przemocy domowej opracowanych na podstawie programów osłonowych </w:t>
            </w:r>
          </w:p>
          <w:p w14:paraId="250E6823" w14:textId="2889F3C5" w:rsidR="002D6C95" w:rsidRPr="00DB6041" w:rsidRDefault="002D6C95" w:rsidP="002D6C95">
            <w:pPr>
              <w:pStyle w:val="ARTartustawynprozporzdzenia"/>
              <w:spacing w:before="0" w:line="240" w:lineRule="auto"/>
              <w:ind w:firstLine="0"/>
              <w:rPr>
                <w:rFonts w:ascii="Times New Roman" w:hAnsi="Times New Roman" w:cs="Times New Roman"/>
              </w:rPr>
            </w:pPr>
            <w:r w:rsidRPr="00C22CC6">
              <w:rPr>
                <w:rFonts w:ascii="Times New Roman" w:hAnsi="Times New Roman" w:cs="Times New Roman"/>
              </w:rPr>
              <w:t xml:space="preserve">W projektowanym </w:t>
            </w:r>
            <w:r w:rsidR="00F631FD">
              <w:rPr>
                <w:rFonts w:ascii="Times New Roman" w:hAnsi="Times New Roman" w:cs="Times New Roman"/>
              </w:rPr>
              <w:t xml:space="preserve">art. 7 ust. pkt 4a ustawy wskazuje się, że do zadań wojewody należy </w:t>
            </w:r>
            <w:r w:rsidR="00F631FD">
              <w:t>dokonywanie oceny</w:t>
            </w:r>
            <w:r w:rsidR="00DA2615">
              <w:t xml:space="preserve"> </w:t>
            </w:r>
            <w:r w:rsidR="00F631FD">
              <w:t xml:space="preserve">formalnej oraz wstępnej oceny merytorycznej </w:t>
            </w:r>
            <w:r w:rsidR="00F631FD" w:rsidRPr="009C7E56">
              <w:t>projektów z</w:t>
            </w:r>
            <w:r w:rsidR="00DA2615">
              <w:t xml:space="preserve"> </w:t>
            </w:r>
            <w:r w:rsidR="00F631FD" w:rsidRPr="009C7E56">
              <w:t>zakresu przeciwdziałania przemocy domowej opracowanych na podstawie programów osłonowych, o których mowa w </w:t>
            </w:r>
            <w:r w:rsidR="00F631FD" w:rsidRPr="00DA2615">
              <w:t>art. 8 pkt 6</w:t>
            </w:r>
            <w:r w:rsidR="00F631FD">
              <w:t xml:space="preserve">, </w:t>
            </w:r>
            <w:r w:rsidR="00F631FD" w:rsidRPr="00C212C5">
              <w:t>według kryteriów wynikających z tych programów</w:t>
            </w:r>
            <w:r w:rsidR="00F631FD">
              <w:t xml:space="preserve">. Jednocześnie </w:t>
            </w:r>
            <w:r w:rsidR="00F631FD">
              <w:rPr>
                <w:rFonts w:ascii="Times New Roman" w:hAnsi="Times New Roman" w:cs="Times New Roman"/>
              </w:rPr>
              <w:t xml:space="preserve">w </w:t>
            </w:r>
            <w:r w:rsidRPr="00C22CC6">
              <w:rPr>
                <w:rFonts w:ascii="Times New Roman" w:hAnsi="Times New Roman" w:cs="Times New Roman"/>
              </w:rPr>
              <w:t>art. 10a ust. 3 pkt 9 ustawy, wskazuje się, że do zadań Zespołu należy</w:t>
            </w:r>
            <w:r w:rsidR="00DA2615">
              <w:rPr>
                <w:rFonts w:ascii="Times New Roman" w:hAnsi="Times New Roman" w:cs="Times New Roman"/>
              </w:rPr>
              <w:t xml:space="preserve"> </w:t>
            </w:r>
            <w:r w:rsidRPr="00C22CC6">
              <w:rPr>
                <w:rFonts w:ascii="Times New Roman" w:hAnsi="Times New Roman" w:cs="Times New Roman"/>
              </w:rPr>
              <w:t>w szczególności opiniowanie projektów z zakresu przeciwdziałania przemocy domowej opracowanych na podstawie programów osłonowych, o których mowa w art. 8 pkt 6, przekazanych przez wojewodę po dokonaniu oceny formalnej oraz wstępnej oceny merytorycznej tych projektów.</w:t>
            </w:r>
            <w:r>
              <w:rPr>
                <w:rFonts w:ascii="Times New Roman" w:hAnsi="Times New Roman" w:cs="Times New Roman"/>
              </w:rPr>
              <w:t xml:space="preserve"> </w:t>
            </w:r>
            <w:r w:rsidRPr="00C22CC6">
              <w:rPr>
                <w:rFonts w:ascii="Times New Roman" w:hAnsi="Times New Roman" w:cs="Times New Roman"/>
              </w:rPr>
              <w:t>Projektowana zmiana ma na celu ustawowe uregulowanie etapu oceny formalnej oraz wstępnej oceny merytorycznej projektów realizowanych w ramach programów osłonowych z zakresu przeciwdziałania przemocy domowej, dokonywanej przez wojewodę przed przekazaniem projektów do zaopiniowania przez Zespół. Dotychczas procedura oceny projektów w praktyce obejmowała dokonywanie przez wojewodów weryfikacji formalnej oraz wstępnej oceny merytorycznej składanych projektów przed ich przekazaniem do dalszego procedowania na poziomie centralnym. Wprowadzenie projektowanego rozwiązania służy zatem dostosowaniu przepisów do dotychczasowej praktyki funkcjonowania systemu, uporządkowaniu procedury opiniowania projektów oraz zapewnieniu, że do Zespołu będą kierowane projekty spełniające podstawowe wymagania formalne i merytoryczne.</w:t>
            </w:r>
          </w:p>
          <w:p w14:paraId="3619292F" w14:textId="77777777" w:rsidR="00B12FF8" w:rsidRPr="00B12FF8" w:rsidRDefault="00B12FF8" w:rsidP="00D85765">
            <w:pPr>
              <w:pStyle w:val="ARTartustawynprozporzdzenia"/>
              <w:spacing w:before="0" w:line="240" w:lineRule="auto"/>
              <w:ind w:firstLine="0"/>
              <w:rPr>
                <w:rFonts w:ascii="Times New Roman" w:hAnsi="Times New Roman" w:cs="Times New Roman"/>
                <w:szCs w:val="24"/>
              </w:rPr>
            </w:pPr>
          </w:p>
          <w:p w14:paraId="501F116B" w14:textId="77777777" w:rsidR="00AD7FAD" w:rsidRPr="00B12FF8" w:rsidRDefault="00AD7FAD" w:rsidP="00D85765">
            <w:pPr>
              <w:spacing w:line="240" w:lineRule="auto"/>
              <w:jc w:val="both"/>
              <w:rPr>
                <w:rFonts w:ascii="Times New Roman" w:hAnsi="Times New Roman"/>
                <w:bCs/>
                <w:sz w:val="24"/>
                <w:szCs w:val="24"/>
              </w:rPr>
            </w:pPr>
            <w:r w:rsidRPr="00B12FF8">
              <w:rPr>
                <w:rFonts w:ascii="Times New Roman" w:hAnsi="Times New Roman"/>
                <w:bCs/>
                <w:sz w:val="24"/>
                <w:szCs w:val="24"/>
              </w:rPr>
              <w:t>Projekt ustawy przewiduje również zmianę w:</w:t>
            </w:r>
          </w:p>
          <w:p w14:paraId="52EC224B" w14:textId="17FD5D42" w:rsidR="00AD7FAD" w:rsidRPr="00B12FF8" w:rsidRDefault="00AD7FAD" w:rsidP="00D85765">
            <w:pPr>
              <w:pStyle w:val="Akapitzlist"/>
              <w:numPr>
                <w:ilvl w:val="0"/>
                <w:numId w:val="7"/>
              </w:numPr>
              <w:spacing w:line="240" w:lineRule="auto"/>
              <w:jc w:val="both"/>
              <w:rPr>
                <w:rFonts w:ascii="Times New Roman" w:hAnsi="Times New Roman"/>
                <w:bCs/>
                <w:sz w:val="24"/>
                <w:szCs w:val="24"/>
              </w:rPr>
            </w:pPr>
            <w:r w:rsidRPr="00B12FF8">
              <w:rPr>
                <w:rFonts w:ascii="Times New Roman" w:hAnsi="Times New Roman"/>
                <w:bCs/>
                <w:sz w:val="24"/>
                <w:szCs w:val="24"/>
              </w:rPr>
              <w:t>ustawie z dnia 25 lutego 1964 r. - Kodeks rodzinny i opiekuńczy  polegającą na umożliwieniu sądowi opiekuńczemu zobowiązania rodziców oraz małoletniego do współpracy z grupą diagnostyczno-pomocową,</w:t>
            </w:r>
          </w:p>
          <w:p w14:paraId="6DE6D71B" w14:textId="04A202A8" w:rsidR="00B12FF8" w:rsidRDefault="00AD7FAD" w:rsidP="00D85765">
            <w:pPr>
              <w:pStyle w:val="Akapitzlist"/>
              <w:numPr>
                <w:ilvl w:val="0"/>
                <w:numId w:val="7"/>
              </w:numPr>
              <w:spacing w:line="240" w:lineRule="auto"/>
              <w:jc w:val="both"/>
              <w:rPr>
                <w:rFonts w:ascii="Times New Roman" w:hAnsi="Times New Roman"/>
                <w:bCs/>
                <w:sz w:val="24"/>
                <w:szCs w:val="24"/>
              </w:rPr>
            </w:pPr>
            <w:r w:rsidRPr="00B12FF8">
              <w:rPr>
                <w:rFonts w:ascii="Times New Roman" w:hAnsi="Times New Roman"/>
                <w:bCs/>
                <w:sz w:val="24"/>
                <w:szCs w:val="24"/>
              </w:rPr>
              <w:t>ustawie z dnia 28 listopada 2003 r. o świadczeniach rodzinnych (Dz. U. z 2025 r. poz. 1208 oraz z 2026 r. poz. 203), warunkującą wypłatę zasiłku rodzinnego na dziecko do ukończenia 3. roku życia od pozostawania tego dziecka pod opieką medyczną.</w:t>
            </w:r>
          </w:p>
          <w:p w14:paraId="545D188F" w14:textId="77777777" w:rsidR="00B12FF8" w:rsidRPr="00B12FF8" w:rsidRDefault="00B12FF8" w:rsidP="00D85765">
            <w:pPr>
              <w:pStyle w:val="Akapitzlist"/>
              <w:spacing w:line="240" w:lineRule="auto"/>
              <w:jc w:val="both"/>
              <w:rPr>
                <w:rFonts w:ascii="Times New Roman" w:hAnsi="Times New Roman"/>
                <w:bCs/>
                <w:sz w:val="24"/>
                <w:szCs w:val="24"/>
              </w:rPr>
            </w:pPr>
          </w:p>
          <w:p w14:paraId="24D83CF2" w14:textId="11E3E9F6" w:rsidR="00DA2615" w:rsidRPr="00DA2615" w:rsidRDefault="00B12FF8" w:rsidP="00D85765">
            <w:pPr>
              <w:spacing w:line="240" w:lineRule="auto"/>
              <w:jc w:val="both"/>
              <w:rPr>
                <w:rFonts w:ascii="Times New Roman" w:hAnsi="Times New Roman"/>
                <w:sz w:val="24"/>
                <w:szCs w:val="24"/>
              </w:rPr>
            </w:pPr>
            <w:r w:rsidRPr="00B12FF8">
              <w:rPr>
                <w:rFonts w:ascii="Times New Roman" w:hAnsi="Times New Roman"/>
                <w:sz w:val="24"/>
                <w:szCs w:val="24"/>
              </w:rPr>
              <w:t xml:space="preserve">Przewiduje się, że projektowana ustawa wejdzie w życie po upływie 14 dni od dnia ogłoszenia, z wyjątkiem przepisów dotyczących systemu eNK@, które wejdą w życie </w:t>
            </w:r>
            <w:r w:rsidR="00734F1E">
              <w:rPr>
                <w:rFonts w:ascii="Times New Roman" w:hAnsi="Times New Roman"/>
                <w:sz w:val="24"/>
                <w:szCs w:val="24"/>
              </w:rPr>
              <w:t>z dniem</w:t>
            </w:r>
            <w:r w:rsidRPr="00B12FF8">
              <w:rPr>
                <w:rFonts w:ascii="Times New Roman" w:hAnsi="Times New Roman"/>
                <w:sz w:val="24"/>
                <w:szCs w:val="24"/>
              </w:rPr>
              <w:t xml:space="preserve"> 1 czerwca 2027 r. </w:t>
            </w:r>
          </w:p>
        </w:tc>
      </w:tr>
      <w:tr w:rsidR="006A701A" w:rsidRPr="00245D41" w14:paraId="1DBCA076" w14:textId="77777777" w:rsidTr="00676C8D">
        <w:trPr>
          <w:gridAfter w:val="1"/>
          <w:wAfter w:w="10" w:type="dxa"/>
          <w:trHeight w:val="307"/>
        </w:trPr>
        <w:tc>
          <w:tcPr>
            <w:tcW w:w="10937" w:type="dxa"/>
            <w:gridSpan w:val="29"/>
            <w:shd w:val="clear" w:color="auto" w:fill="99CCFF"/>
            <w:vAlign w:val="center"/>
          </w:tcPr>
          <w:p w14:paraId="187A0FCB" w14:textId="77777777" w:rsidR="006A701A" w:rsidRPr="00245D41" w:rsidRDefault="009E3C4B"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spacing w:val="-2"/>
                <w:sz w:val="24"/>
                <w:szCs w:val="24"/>
              </w:rPr>
              <w:lastRenderedPageBreak/>
              <w:t>Jak problem został rozwiązany w innych krajach, w szczególności krajach członkowskich OECD/UE</w:t>
            </w:r>
            <w:r w:rsidR="006A701A" w:rsidRPr="00245D41">
              <w:rPr>
                <w:rFonts w:ascii="Times New Roman" w:hAnsi="Times New Roman"/>
                <w:b/>
                <w:color w:val="000000"/>
                <w:sz w:val="24"/>
                <w:szCs w:val="24"/>
              </w:rPr>
              <w:t>?</w:t>
            </w:r>
            <w:r w:rsidR="006A701A" w:rsidRPr="00245D41">
              <w:rPr>
                <w:rFonts w:ascii="Times New Roman" w:hAnsi="Times New Roman"/>
                <w:i/>
                <w:color w:val="000000"/>
                <w:sz w:val="24"/>
                <w:szCs w:val="24"/>
              </w:rPr>
              <w:t xml:space="preserve"> </w:t>
            </w:r>
          </w:p>
        </w:tc>
      </w:tr>
      <w:tr w:rsidR="006A701A" w:rsidRPr="00245D41" w14:paraId="6D1C767D" w14:textId="77777777" w:rsidTr="00676C8D">
        <w:trPr>
          <w:gridAfter w:val="1"/>
          <w:wAfter w:w="10" w:type="dxa"/>
          <w:trHeight w:val="142"/>
        </w:trPr>
        <w:tc>
          <w:tcPr>
            <w:tcW w:w="10937" w:type="dxa"/>
            <w:gridSpan w:val="29"/>
          </w:tcPr>
          <w:p w14:paraId="7B177713" w14:textId="66728796" w:rsidR="00B76C2F" w:rsidRPr="00B76C2F" w:rsidRDefault="00650078" w:rsidP="00B76C2F">
            <w:pPr>
              <w:spacing w:line="240" w:lineRule="auto"/>
              <w:jc w:val="both"/>
              <w:rPr>
                <w:rFonts w:ascii="Times New Roman" w:hAnsi="Times New Roman"/>
                <w:color w:val="000000"/>
                <w:spacing w:val="-2"/>
                <w:sz w:val="24"/>
                <w:szCs w:val="24"/>
              </w:rPr>
            </w:pPr>
            <w:r w:rsidRPr="00245D41">
              <w:rPr>
                <w:rFonts w:ascii="Times New Roman" w:hAnsi="Times New Roman"/>
                <w:color w:val="000000"/>
                <w:spacing w:val="-2"/>
                <w:sz w:val="24"/>
                <w:szCs w:val="24"/>
              </w:rPr>
              <w:t xml:space="preserve">Przeciwdziałanie przemocy domowej to obowiązek wszystkich państw członkowskich UE i państw OECD, </w:t>
            </w:r>
            <w:r w:rsidR="00734F1E">
              <w:rPr>
                <w:rFonts w:ascii="Times New Roman" w:hAnsi="Times New Roman"/>
                <w:color w:val="000000"/>
                <w:spacing w:val="-2"/>
                <w:sz w:val="24"/>
                <w:szCs w:val="24"/>
              </w:rPr>
              <w:br/>
            </w:r>
            <w:r w:rsidRPr="00245D41">
              <w:rPr>
                <w:rFonts w:ascii="Times New Roman" w:hAnsi="Times New Roman"/>
                <w:color w:val="000000"/>
                <w:spacing w:val="-2"/>
                <w:sz w:val="24"/>
                <w:szCs w:val="24"/>
              </w:rPr>
              <w:t xml:space="preserve">w szczególności tych, które ratyfikowały Konwencję stambulską. Poza Polską zespoły powoływane na takiej </w:t>
            </w:r>
            <w:r w:rsidRPr="00245D41">
              <w:rPr>
                <w:rFonts w:ascii="Times New Roman" w:hAnsi="Times New Roman"/>
                <w:color w:val="000000"/>
                <w:spacing w:val="-2"/>
                <w:sz w:val="24"/>
                <w:szCs w:val="24"/>
              </w:rPr>
              <w:lastRenderedPageBreak/>
              <w:t xml:space="preserve">zasadzie, jak zespoły interdyscyplinarne i procedury podobne do procedury „Niebieskiej Karty” funkcjonują również w kilku innych krajach europejskich. Najbardziej zbliżone rozwiązania występują </w:t>
            </w:r>
            <w:r w:rsidR="00B76C2F">
              <w:rPr>
                <w:rFonts w:ascii="Times New Roman" w:hAnsi="Times New Roman"/>
                <w:color w:val="000000"/>
                <w:spacing w:val="-2"/>
                <w:sz w:val="24"/>
                <w:szCs w:val="24"/>
              </w:rPr>
              <w:t>w Austrii. Roz</w:t>
            </w:r>
            <w:r w:rsidR="00B76C2F" w:rsidRPr="00B76C2F">
              <w:rPr>
                <w:rFonts w:ascii="Times New Roman" w:hAnsi="Times New Roman"/>
                <w:color w:val="000000"/>
                <w:spacing w:val="-2"/>
                <w:sz w:val="24"/>
                <w:szCs w:val="24"/>
              </w:rPr>
              <w:t xml:space="preserve">wiązania legislacyjne w zakresie przeciwdziałania przemocy domowej zawiera federalna ustawa o ochronie przed przemocą w rodzinie (Gewaltschutzgesetz) z 1996 </w:t>
            </w:r>
            <w:r w:rsidR="00B76C2F">
              <w:rPr>
                <w:rFonts w:ascii="Times New Roman" w:hAnsi="Times New Roman"/>
                <w:color w:val="000000"/>
                <w:spacing w:val="-2"/>
                <w:sz w:val="24"/>
                <w:szCs w:val="24"/>
              </w:rPr>
              <w:t>r.</w:t>
            </w:r>
            <w:r w:rsidR="00B76C2F" w:rsidRPr="00B76C2F">
              <w:rPr>
                <w:rFonts w:ascii="Times New Roman" w:hAnsi="Times New Roman"/>
                <w:color w:val="000000"/>
                <w:spacing w:val="-2"/>
                <w:sz w:val="24"/>
                <w:szCs w:val="24"/>
              </w:rPr>
              <w:t xml:space="preserve">, która weszła w życie 1 maja 1997 </w:t>
            </w:r>
            <w:r w:rsidR="00B76C2F">
              <w:rPr>
                <w:rFonts w:ascii="Times New Roman" w:hAnsi="Times New Roman"/>
                <w:color w:val="000000"/>
                <w:spacing w:val="-2"/>
                <w:sz w:val="24"/>
                <w:szCs w:val="24"/>
              </w:rPr>
              <w:t>r</w:t>
            </w:r>
            <w:r w:rsidR="00B76C2F" w:rsidRPr="00B76C2F">
              <w:rPr>
                <w:rFonts w:ascii="Times New Roman" w:hAnsi="Times New Roman"/>
                <w:color w:val="000000"/>
                <w:spacing w:val="-2"/>
                <w:sz w:val="24"/>
                <w:szCs w:val="24"/>
              </w:rPr>
              <w:t xml:space="preserve">. Przesłaniem tej ustawy jest założenie, że przemoc domowa jest kwestią bezpieczeństwa publicznego, a nie sprawą prywatną i to państwo ponosi odpowiedzialność za stosowanie przemocy przez sprawcę. Państwo austriackie wyszło z założenia, że wprowadzenie przepisów określających sposób postępowania w sprawach o przemoc </w:t>
            </w:r>
            <w:r w:rsidR="00B76C2F">
              <w:rPr>
                <w:rFonts w:ascii="Times New Roman" w:hAnsi="Times New Roman"/>
                <w:color w:val="000000"/>
                <w:spacing w:val="-2"/>
                <w:sz w:val="24"/>
                <w:szCs w:val="24"/>
              </w:rPr>
              <w:t>domową</w:t>
            </w:r>
            <w:r w:rsidR="00B76C2F" w:rsidRPr="00B76C2F">
              <w:rPr>
                <w:rFonts w:ascii="Times New Roman" w:hAnsi="Times New Roman"/>
                <w:color w:val="000000"/>
                <w:spacing w:val="-2"/>
                <w:sz w:val="24"/>
                <w:szCs w:val="24"/>
              </w:rPr>
              <w:t xml:space="preserve"> jest konieczne aby realizować postanowienia Konwencji o Ochronie Praw Człowieka i Podstawowych Wolności w zakresie art. 1, 2, 3, 8 i 13 (kolejno: obowiązek przestrzegania praw człowieka; prawo do życia; zakaz tortur, zakaz nieludzkiego lub poniżającego traktowania albo karania; prawo do poszanowania życia prywatnego i rodzinnego oraz prawo do skutecznego środka odwoławczego). W modelu austriackim na uwagę zasługuje kompleksowe podejście do zjawiska przemocy domowej. </w:t>
            </w:r>
          </w:p>
          <w:p w14:paraId="0C61944C" w14:textId="0DF09CDB" w:rsidR="006A701A" w:rsidRDefault="00B76C2F" w:rsidP="00CB0FE1">
            <w:pPr>
              <w:spacing w:line="240" w:lineRule="auto"/>
              <w:jc w:val="both"/>
              <w:rPr>
                <w:rFonts w:ascii="Times New Roman" w:hAnsi="Times New Roman"/>
                <w:color w:val="000000"/>
                <w:spacing w:val="-2"/>
                <w:sz w:val="24"/>
                <w:szCs w:val="24"/>
              </w:rPr>
            </w:pPr>
            <w:r w:rsidRPr="00B76C2F">
              <w:rPr>
                <w:rFonts w:ascii="Times New Roman" w:hAnsi="Times New Roman"/>
                <w:color w:val="000000"/>
                <w:spacing w:val="-2"/>
                <w:sz w:val="24"/>
                <w:szCs w:val="24"/>
              </w:rPr>
              <w:t xml:space="preserve">Do pomocy osobom doznającym przemocy zaangażowane są zarówno Policja, wymiar sprawiedliwości jak </w:t>
            </w:r>
            <w:r w:rsidR="00734F1E">
              <w:rPr>
                <w:rFonts w:ascii="Times New Roman" w:hAnsi="Times New Roman"/>
                <w:color w:val="000000"/>
                <w:spacing w:val="-2"/>
                <w:sz w:val="24"/>
                <w:szCs w:val="24"/>
              </w:rPr>
              <w:br/>
            </w:r>
            <w:r w:rsidRPr="00B76C2F">
              <w:rPr>
                <w:rFonts w:ascii="Times New Roman" w:hAnsi="Times New Roman"/>
                <w:color w:val="000000"/>
                <w:spacing w:val="-2"/>
                <w:sz w:val="24"/>
                <w:szCs w:val="24"/>
              </w:rPr>
              <w:t xml:space="preserve">i organizacje pozarządowe, w szczególności organizacje kobiece. Tę współpracę koordynuje Rada ds. Zapobiegania Przestępstwom działająca przy Ministrze Spraw Wewnętrznych. Po zgłoszeniu faktu przemocy przez Policję stosowne organizacje natychmiast kontaktują się z </w:t>
            </w:r>
            <w:r>
              <w:rPr>
                <w:rFonts w:ascii="Times New Roman" w:hAnsi="Times New Roman"/>
                <w:color w:val="000000"/>
                <w:spacing w:val="-2"/>
                <w:sz w:val="24"/>
                <w:szCs w:val="24"/>
              </w:rPr>
              <w:t>osobą doznającą przemocy</w:t>
            </w:r>
            <w:r w:rsidRPr="00B76C2F">
              <w:rPr>
                <w:rFonts w:ascii="Times New Roman" w:hAnsi="Times New Roman"/>
                <w:color w:val="000000"/>
                <w:spacing w:val="-2"/>
                <w:sz w:val="24"/>
                <w:szCs w:val="24"/>
              </w:rPr>
              <w:t xml:space="preserve">, aby udzielić jej stosownej pomocy. Przewidziano też rozwiązania prawne dotyczące </w:t>
            </w:r>
            <w:r>
              <w:rPr>
                <w:rFonts w:ascii="Times New Roman" w:hAnsi="Times New Roman"/>
                <w:color w:val="000000"/>
                <w:spacing w:val="-2"/>
                <w:sz w:val="24"/>
                <w:szCs w:val="24"/>
              </w:rPr>
              <w:t>osób stosujących</w:t>
            </w:r>
            <w:r w:rsidRPr="00B76C2F">
              <w:rPr>
                <w:rFonts w:ascii="Times New Roman" w:hAnsi="Times New Roman"/>
                <w:color w:val="000000"/>
                <w:spacing w:val="-2"/>
                <w:sz w:val="24"/>
                <w:szCs w:val="24"/>
              </w:rPr>
              <w:t xml:space="preserve"> przemoc – </w:t>
            </w:r>
            <w:r>
              <w:rPr>
                <w:rFonts w:ascii="Times New Roman" w:hAnsi="Times New Roman"/>
                <w:color w:val="000000"/>
                <w:spacing w:val="-2"/>
                <w:sz w:val="24"/>
                <w:szCs w:val="24"/>
              </w:rPr>
              <w:t xml:space="preserve">osoba taka </w:t>
            </w:r>
            <w:r w:rsidRPr="00B76C2F">
              <w:rPr>
                <w:rFonts w:ascii="Times New Roman" w:hAnsi="Times New Roman"/>
                <w:color w:val="000000"/>
                <w:spacing w:val="-2"/>
                <w:sz w:val="24"/>
                <w:szCs w:val="24"/>
              </w:rPr>
              <w:t xml:space="preserve">może uczestniczyć w szkoleniu dotyczącym poprawy jego zachowania. Są to cotygodniowe spotkania powadzone przez trenerów obu płci przez co najmniej 8 miesięcy. Ponieważ sesje te nie są obligatoryjne, </w:t>
            </w:r>
            <w:r>
              <w:rPr>
                <w:rFonts w:ascii="Times New Roman" w:hAnsi="Times New Roman"/>
                <w:color w:val="000000"/>
                <w:spacing w:val="-2"/>
                <w:sz w:val="24"/>
                <w:szCs w:val="24"/>
              </w:rPr>
              <w:t xml:space="preserve">osoby stosujące przemoc </w:t>
            </w:r>
            <w:r w:rsidRPr="00B76C2F">
              <w:rPr>
                <w:rFonts w:ascii="Times New Roman" w:hAnsi="Times New Roman"/>
                <w:color w:val="000000"/>
                <w:spacing w:val="-2"/>
                <w:sz w:val="24"/>
                <w:szCs w:val="24"/>
              </w:rPr>
              <w:t xml:space="preserve">w większości nie korzystają z tej formy terapii, a kierowani są na mocy postanowienia sądu. Zakaz zbliżania się i nakaz opuszczenia mieszkania reguluje ustawa o Policji znowelizowana w 1996 </w:t>
            </w:r>
            <w:r>
              <w:rPr>
                <w:rFonts w:ascii="Times New Roman" w:hAnsi="Times New Roman"/>
                <w:color w:val="000000"/>
                <w:spacing w:val="-2"/>
                <w:sz w:val="24"/>
                <w:szCs w:val="24"/>
              </w:rPr>
              <w:t>r.</w:t>
            </w:r>
            <w:r w:rsidRPr="00B76C2F">
              <w:rPr>
                <w:rFonts w:ascii="Times New Roman" w:hAnsi="Times New Roman"/>
                <w:color w:val="000000"/>
                <w:spacing w:val="-2"/>
                <w:sz w:val="24"/>
                <w:szCs w:val="24"/>
              </w:rPr>
              <w:t xml:space="preserve"> przez cytowaną powyżej ustawę o ochronie przed przemocą domową. Zgodnie z ustawą o Policji, funkcjonariusz Policji, w ściśle określonych przypadkach (a w szczególności, jeśli w przeszłości dochodziło ze strony danej osoby do przemocy w tej rodzinie), ma prawo wydać nakaz opuszczenia domu i jego najbliższego otoczenia osobie, która jest zagrożeniem dla innych domowników. Nakaz policyjny wydawany jest z urzędu, bez jakiegokolwiek wniosku </w:t>
            </w:r>
            <w:r w:rsidR="00CB0FE1">
              <w:rPr>
                <w:rFonts w:ascii="Times New Roman" w:hAnsi="Times New Roman"/>
                <w:color w:val="000000"/>
                <w:spacing w:val="-2"/>
                <w:sz w:val="24"/>
                <w:szCs w:val="24"/>
              </w:rPr>
              <w:t>osoby doznającej przemocy</w:t>
            </w:r>
            <w:r w:rsidRPr="00B76C2F">
              <w:rPr>
                <w:rFonts w:ascii="Times New Roman" w:hAnsi="Times New Roman"/>
                <w:color w:val="000000"/>
                <w:spacing w:val="-2"/>
                <w:sz w:val="24"/>
                <w:szCs w:val="24"/>
              </w:rPr>
              <w:t xml:space="preserve"> i obowiązuje przez okres 10 dni. W ciągu 3 pierwszych dni po wydaniu nakazu Policja jest zobowiązana co najmniej raz sprawdzić przestrzeganie zastosowanych środków. Obowiązkiem Policji jest również, w ciągu 24 godzin od wydania nakazu, poinformowanie o tym fakcie instytucji zajmującej się udzielaniem wsparcia ofiarom przemocy </w:t>
            </w:r>
            <w:r w:rsidR="00CB0FE1">
              <w:rPr>
                <w:rFonts w:ascii="Times New Roman" w:hAnsi="Times New Roman"/>
                <w:color w:val="000000"/>
                <w:spacing w:val="-2"/>
                <w:sz w:val="24"/>
                <w:szCs w:val="24"/>
              </w:rPr>
              <w:t>domowej</w:t>
            </w:r>
            <w:r w:rsidRPr="00B76C2F">
              <w:rPr>
                <w:rFonts w:ascii="Times New Roman" w:hAnsi="Times New Roman"/>
                <w:color w:val="000000"/>
                <w:spacing w:val="-2"/>
                <w:sz w:val="24"/>
                <w:szCs w:val="24"/>
              </w:rPr>
              <w:t xml:space="preserve">. Za naruszenie nakazu sprawcy grozi grzywna bądź areszt. Osoba zagrożona przemocą może ten okres przedłużyć, jeśli złoży w sądzie wniosek o wydanie tymczasowego nakazu opuszczenia domu i zakazu przebywania przez sprawcę w określonych miejscach. Sąd zgodnie z ustawą o porządku egzekucyjnym (Exekutionsordnung) może nakazać </w:t>
            </w:r>
            <w:r w:rsidR="00CB0FE1">
              <w:rPr>
                <w:rFonts w:ascii="Times New Roman" w:hAnsi="Times New Roman"/>
                <w:color w:val="000000"/>
                <w:spacing w:val="-2"/>
                <w:sz w:val="24"/>
                <w:szCs w:val="24"/>
              </w:rPr>
              <w:t>osobie stosującej przemoc domową</w:t>
            </w:r>
            <w:r w:rsidRPr="00B76C2F">
              <w:rPr>
                <w:rFonts w:ascii="Times New Roman" w:hAnsi="Times New Roman"/>
                <w:color w:val="000000"/>
                <w:spacing w:val="-2"/>
                <w:sz w:val="24"/>
                <w:szCs w:val="24"/>
              </w:rPr>
              <w:t xml:space="preserve"> opuszczenie domu i jego najbliższego otoczenia, jak również zakazać przebywania w określonych miejscach i spotykania (praca, szkoła dzieci) lub kontaktowania się z daną osobą (telefony, maile). Zarządzenie tymczasowe sądu obowiązuje przez 3 miesiące i może być przedłużone, jeśli przed upływem tego czasu złożony zostanie pozew o rozwód lub podział majątku bądź – w przypadku konkubinatu – np. wniosek o eksmisję lub przyznanie lokalu do wyłącznego użytkowania wnioskodawcy. W takim przypadku zakaz obowiązuje do czasu prawomocnego zakończenia stosownego postępowania. W 2003 roku poprawka do ustawy o egzekwowaniu porządku wzmocniła zabezpieczenie przed przemocą domową, rozszerzając krąg osób, których dotyczy „przemoc domowa” na wszystkich członków rodziny oraz „bliskich krewnych”.</w:t>
            </w:r>
          </w:p>
          <w:p w14:paraId="60B7253D" w14:textId="454F0441" w:rsidR="00CB0FE1" w:rsidRPr="00245D41" w:rsidRDefault="00CB0FE1" w:rsidP="00CB0FE1">
            <w:pPr>
              <w:spacing w:line="240" w:lineRule="auto"/>
              <w:jc w:val="both"/>
              <w:rPr>
                <w:rFonts w:ascii="Times New Roman" w:hAnsi="Times New Roman"/>
                <w:color w:val="000000"/>
                <w:spacing w:val="-2"/>
                <w:sz w:val="24"/>
                <w:szCs w:val="24"/>
              </w:rPr>
            </w:pPr>
          </w:p>
        </w:tc>
      </w:tr>
      <w:tr w:rsidR="006A701A" w:rsidRPr="00245D41" w14:paraId="639C1117" w14:textId="77777777" w:rsidTr="00676C8D">
        <w:trPr>
          <w:gridAfter w:val="1"/>
          <w:wAfter w:w="10" w:type="dxa"/>
          <w:trHeight w:val="359"/>
        </w:trPr>
        <w:tc>
          <w:tcPr>
            <w:tcW w:w="10937" w:type="dxa"/>
            <w:gridSpan w:val="29"/>
            <w:shd w:val="clear" w:color="auto" w:fill="99CCFF"/>
            <w:vAlign w:val="center"/>
          </w:tcPr>
          <w:p w14:paraId="77FA97BC" w14:textId="77777777" w:rsidR="006A701A" w:rsidRPr="00245D41" w:rsidRDefault="006A701A"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z w:val="24"/>
                <w:szCs w:val="24"/>
              </w:rPr>
              <w:lastRenderedPageBreak/>
              <w:t>Podmioty, na które oddziałuje projekt</w:t>
            </w:r>
          </w:p>
        </w:tc>
      </w:tr>
      <w:tr w:rsidR="00260F33" w:rsidRPr="00245D41" w14:paraId="59A2E5A0" w14:textId="77777777" w:rsidTr="00676C8D">
        <w:trPr>
          <w:gridAfter w:val="1"/>
          <w:wAfter w:w="10" w:type="dxa"/>
          <w:trHeight w:val="142"/>
        </w:trPr>
        <w:tc>
          <w:tcPr>
            <w:tcW w:w="2668" w:type="dxa"/>
            <w:gridSpan w:val="3"/>
          </w:tcPr>
          <w:p w14:paraId="75487AB1" w14:textId="77777777" w:rsidR="00260F33" w:rsidRPr="00245D41" w:rsidRDefault="00260F33" w:rsidP="0072636A">
            <w:pPr>
              <w:spacing w:before="40" w:line="240" w:lineRule="auto"/>
              <w:jc w:val="center"/>
              <w:rPr>
                <w:rFonts w:ascii="Times New Roman" w:hAnsi="Times New Roman"/>
                <w:color w:val="000000"/>
                <w:spacing w:val="-2"/>
                <w:sz w:val="24"/>
                <w:szCs w:val="24"/>
              </w:rPr>
            </w:pPr>
            <w:r w:rsidRPr="00245D41">
              <w:rPr>
                <w:rFonts w:ascii="Times New Roman" w:hAnsi="Times New Roman"/>
                <w:color w:val="000000"/>
                <w:spacing w:val="-2"/>
                <w:sz w:val="24"/>
                <w:szCs w:val="24"/>
              </w:rPr>
              <w:t>Grupa</w:t>
            </w:r>
          </w:p>
        </w:tc>
        <w:tc>
          <w:tcPr>
            <w:tcW w:w="2292" w:type="dxa"/>
            <w:gridSpan w:val="8"/>
          </w:tcPr>
          <w:p w14:paraId="7897C23F" w14:textId="77777777" w:rsidR="00260F33" w:rsidRPr="00245D41" w:rsidRDefault="00563199" w:rsidP="0072636A">
            <w:pPr>
              <w:spacing w:before="40" w:line="240" w:lineRule="auto"/>
              <w:jc w:val="center"/>
              <w:rPr>
                <w:rFonts w:ascii="Times New Roman" w:hAnsi="Times New Roman"/>
                <w:color w:val="000000"/>
                <w:spacing w:val="-2"/>
                <w:sz w:val="24"/>
                <w:szCs w:val="24"/>
              </w:rPr>
            </w:pPr>
            <w:r w:rsidRPr="00245D41">
              <w:rPr>
                <w:rFonts w:ascii="Times New Roman" w:hAnsi="Times New Roman"/>
                <w:color w:val="000000"/>
                <w:spacing w:val="-2"/>
                <w:sz w:val="24"/>
                <w:szCs w:val="24"/>
              </w:rPr>
              <w:t>Wielkość</w:t>
            </w:r>
          </w:p>
        </w:tc>
        <w:tc>
          <w:tcPr>
            <w:tcW w:w="2996" w:type="dxa"/>
            <w:gridSpan w:val="12"/>
          </w:tcPr>
          <w:p w14:paraId="7103E518" w14:textId="77777777" w:rsidR="00260F33" w:rsidRPr="00245D41" w:rsidRDefault="00260F33" w:rsidP="0072636A">
            <w:pPr>
              <w:spacing w:before="40" w:line="240" w:lineRule="auto"/>
              <w:jc w:val="center"/>
              <w:rPr>
                <w:rFonts w:ascii="Times New Roman" w:hAnsi="Times New Roman"/>
                <w:color w:val="000000"/>
                <w:spacing w:val="-2"/>
                <w:sz w:val="24"/>
                <w:szCs w:val="24"/>
              </w:rPr>
            </w:pPr>
            <w:r w:rsidRPr="00245D41">
              <w:rPr>
                <w:rFonts w:ascii="Times New Roman" w:hAnsi="Times New Roman"/>
                <w:color w:val="000000"/>
                <w:spacing w:val="-2"/>
                <w:sz w:val="24"/>
                <w:szCs w:val="24"/>
              </w:rPr>
              <w:t>Źródło danych</w:t>
            </w:r>
            <w:r w:rsidRPr="00245D41" w:rsidDel="00260F33">
              <w:rPr>
                <w:rFonts w:ascii="Times New Roman" w:hAnsi="Times New Roman"/>
                <w:color w:val="000000"/>
                <w:spacing w:val="-2"/>
                <w:sz w:val="24"/>
                <w:szCs w:val="24"/>
              </w:rPr>
              <w:t xml:space="preserve"> </w:t>
            </w:r>
          </w:p>
        </w:tc>
        <w:tc>
          <w:tcPr>
            <w:tcW w:w="2981" w:type="dxa"/>
            <w:gridSpan w:val="6"/>
          </w:tcPr>
          <w:p w14:paraId="3D78AD73" w14:textId="77777777" w:rsidR="00260F33" w:rsidRPr="00245D41" w:rsidRDefault="00260F33" w:rsidP="0072636A">
            <w:pPr>
              <w:spacing w:before="40" w:line="240" w:lineRule="auto"/>
              <w:jc w:val="center"/>
              <w:rPr>
                <w:rFonts w:ascii="Times New Roman" w:hAnsi="Times New Roman"/>
                <w:color w:val="000000"/>
                <w:spacing w:val="-2"/>
                <w:sz w:val="24"/>
                <w:szCs w:val="24"/>
              </w:rPr>
            </w:pPr>
            <w:r w:rsidRPr="00245D41">
              <w:rPr>
                <w:rFonts w:ascii="Times New Roman" w:hAnsi="Times New Roman"/>
                <w:color w:val="000000"/>
                <w:spacing w:val="-2"/>
                <w:sz w:val="24"/>
                <w:szCs w:val="24"/>
              </w:rPr>
              <w:t>Oddziaływanie</w:t>
            </w:r>
          </w:p>
        </w:tc>
      </w:tr>
      <w:tr w:rsidR="00547827" w:rsidRPr="00245D41" w14:paraId="5DE38881" w14:textId="77777777" w:rsidTr="00676C8D">
        <w:trPr>
          <w:gridAfter w:val="1"/>
          <w:wAfter w:w="10" w:type="dxa"/>
          <w:trHeight w:val="142"/>
        </w:trPr>
        <w:tc>
          <w:tcPr>
            <w:tcW w:w="2668" w:type="dxa"/>
            <w:gridSpan w:val="3"/>
          </w:tcPr>
          <w:p w14:paraId="59500497" w14:textId="20C826F5" w:rsidR="00547827" w:rsidRPr="00245D41" w:rsidRDefault="00547827" w:rsidP="00A17CB2">
            <w:pPr>
              <w:spacing w:line="240" w:lineRule="auto"/>
              <w:rPr>
                <w:rFonts w:ascii="Times New Roman" w:hAnsi="Times New Roman"/>
                <w:color w:val="000000"/>
                <w:sz w:val="24"/>
                <w:szCs w:val="24"/>
              </w:rPr>
            </w:pPr>
            <w:r w:rsidRPr="00245D41">
              <w:rPr>
                <w:rFonts w:ascii="Times New Roman" w:hAnsi="Times New Roman"/>
                <w:color w:val="000000"/>
                <w:sz w:val="24"/>
                <w:szCs w:val="24"/>
              </w:rPr>
              <w:t xml:space="preserve">Osoby doznające </w:t>
            </w:r>
            <w:r w:rsidRPr="00CB0FE1">
              <w:rPr>
                <w:rFonts w:ascii="Times New Roman" w:hAnsi="Times New Roman"/>
                <w:sz w:val="24"/>
                <w:szCs w:val="24"/>
              </w:rPr>
              <w:t>przemocy domowej</w:t>
            </w:r>
            <w:r w:rsidR="008E4A8E" w:rsidRPr="00CB0FE1">
              <w:rPr>
                <w:rFonts w:ascii="Times New Roman" w:hAnsi="Times New Roman"/>
                <w:sz w:val="24"/>
                <w:szCs w:val="24"/>
              </w:rPr>
              <w:t xml:space="preserve"> (objęt</w:t>
            </w:r>
            <w:r w:rsidR="00CB0FE1" w:rsidRPr="00CB0FE1">
              <w:rPr>
                <w:rFonts w:ascii="Times New Roman" w:hAnsi="Times New Roman"/>
                <w:sz w:val="24"/>
                <w:szCs w:val="24"/>
              </w:rPr>
              <w:t>e</w:t>
            </w:r>
            <w:r w:rsidR="008E4A8E" w:rsidRPr="00CB0FE1">
              <w:rPr>
                <w:rFonts w:ascii="Times New Roman" w:hAnsi="Times New Roman"/>
                <w:sz w:val="24"/>
                <w:szCs w:val="24"/>
              </w:rPr>
              <w:t xml:space="preserve"> w </w:t>
            </w:r>
            <w:r w:rsidR="00CB0FE1" w:rsidRPr="00CB0FE1">
              <w:rPr>
                <w:rFonts w:ascii="Times New Roman" w:hAnsi="Times New Roman"/>
                <w:sz w:val="24"/>
                <w:szCs w:val="24"/>
              </w:rPr>
              <w:t xml:space="preserve">2024 r. </w:t>
            </w:r>
            <w:r w:rsidR="008E4A8E" w:rsidRPr="00CB0FE1">
              <w:rPr>
                <w:rFonts w:ascii="Times New Roman" w:hAnsi="Times New Roman"/>
                <w:sz w:val="24"/>
                <w:szCs w:val="24"/>
              </w:rPr>
              <w:t>działaniami w ramach procedury „Niebieskie Karty”)</w:t>
            </w:r>
          </w:p>
        </w:tc>
        <w:tc>
          <w:tcPr>
            <w:tcW w:w="2292" w:type="dxa"/>
            <w:gridSpan w:val="8"/>
          </w:tcPr>
          <w:p w14:paraId="6DCCEA0C" w14:textId="3FE39484" w:rsidR="00547827" w:rsidRPr="00245D41" w:rsidRDefault="00F312DF" w:rsidP="00F312DF">
            <w:pPr>
              <w:spacing w:line="240" w:lineRule="auto"/>
              <w:rPr>
                <w:rFonts w:ascii="Times New Roman" w:hAnsi="Times New Roman"/>
                <w:color w:val="000000"/>
                <w:spacing w:val="-2"/>
                <w:sz w:val="24"/>
                <w:szCs w:val="24"/>
              </w:rPr>
            </w:pPr>
            <w:r w:rsidRPr="00F312DF">
              <w:rPr>
                <w:rFonts w:ascii="Times New Roman" w:hAnsi="Times New Roman"/>
                <w:color w:val="000000"/>
                <w:spacing w:val="-2"/>
                <w:sz w:val="24"/>
                <w:szCs w:val="24"/>
              </w:rPr>
              <w:t>184</w:t>
            </w:r>
            <w:r>
              <w:rPr>
                <w:rFonts w:ascii="Times New Roman" w:hAnsi="Times New Roman"/>
                <w:color w:val="000000"/>
                <w:spacing w:val="-2"/>
                <w:sz w:val="24"/>
                <w:szCs w:val="24"/>
              </w:rPr>
              <w:t> </w:t>
            </w:r>
            <w:r w:rsidRPr="00F312DF">
              <w:rPr>
                <w:rFonts w:ascii="Times New Roman" w:hAnsi="Times New Roman"/>
                <w:color w:val="000000"/>
                <w:spacing w:val="-2"/>
                <w:sz w:val="24"/>
                <w:szCs w:val="24"/>
              </w:rPr>
              <w:t>224</w:t>
            </w:r>
            <w:r>
              <w:rPr>
                <w:rFonts w:ascii="Times New Roman" w:hAnsi="Times New Roman"/>
                <w:color w:val="000000"/>
                <w:spacing w:val="-2"/>
                <w:sz w:val="24"/>
                <w:szCs w:val="24"/>
              </w:rPr>
              <w:t xml:space="preserve"> (w tym </w:t>
            </w:r>
            <w:r>
              <w:rPr>
                <w:rFonts w:ascii="Times New Roman" w:hAnsi="Times New Roman"/>
                <w:color w:val="000000"/>
                <w:spacing w:val="-2"/>
                <w:sz w:val="24"/>
                <w:szCs w:val="24"/>
              </w:rPr>
              <w:br/>
            </w:r>
            <w:r w:rsidRPr="00F312DF">
              <w:rPr>
                <w:rFonts w:ascii="Times New Roman" w:hAnsi="Times New Roman"/>
                <w:color w:val="000000"/>
                <w:spacing w:val="-2"/>
                <w:sz w:val="24"/>
                <w:szCs w:val="24"/>
              </w:rPr>
              <w:t>77</w:t>
            </w:r>
            <w:r>
              <w:rPr>
                <w:rFonts w:ascii="Times New Roman" w:hAnsi="Times New Roman"/>
                <w:color w:val="000000"/>
                <w:spacing w:val="-2"/>
                <w:sz w:val="24"/>
                <w:szCs w:val="24"/>
              </w:rPr>
              <w:t> </w:t>
            </w:r>
            <w:r w:rsidRPr="00F312DF">
              <w:rPr>
                <w:rFonts w:ascii="Times New Roman" w:hAnsi="Times New Roman"/>
                <w:color w:val="000000"/>
                <w:spacing w:val="-2"/>
                <w:sz w:val="24"/>
                <w:szCs w:val="24"/>
              </w:rPr>
              <w:t>095</w:t>
            </w:r>
            <w:r>
              <w:rPr>
                <w:rFonts w:ascii="Times New Roman" w:hAnsi="Times New Roman"/>
                <w:color w:val="000000"/>
                <w:spacing w:val="-2"/>
                <w:sz w:val="24"/>
                <w:szCs w:val="24"/>
              </w:rPr>
              <w:t xml:space="preserve"> dzieci)</w:t>
            </w:r>
          </w:p>
        </w:tc>
        <w:tc>
          <w:tcPr>
            <w:tcW w:w="2996" w:type="dxa"/>
            <w:gridSpan w:val="12"/>
          </w:tcPr>
          <w:p w14:paraId="693BBC5A" w14:textId="54328B06" w:rsidR="009218E7" w:rsidRPr="00245D41" w:rsidRDefault="00CB0FE1" w:rsidP="00A17CB2">
            <w:pPr>
              <w:spacing w:line="240" w:lineRule="auto"/>
              <w:rPr>
                <w:rFonts w:ascii="Times New Roman" w:hAnsi="Times New Roman"/>
                <w:color w:val="000000"/>
                <w:spacing w:val="-2"/>
                <w:sz w:val="24"/>
                <w:szCs w:val="24"/>
              </w:rPr>
            </w:pPr>
            <w:r w:rsidRPr="006A0663">
              <w:rPr>
                <w:rStyle w:val="cf01"/>
                <w:rFonts w:ascii="Times New Roman" w:hAnsi="Times New Roman" w:cs="Times New Roman"/>
                <w:sz w:val="24"/>
                <w:szCs w:val="24"/>
              </w:rPr>
              <w:t>Z danych zebranych do sprawozdania z Rządowego Programu Przeciwdziałania Przemocy Domowej na lata 2024-2030 za rok 2024</w:t>
            </w:r>
          </w:p>
        </w:tc>
        <w:tc>
          <w:tcPr>
            <w:tcW w:w="2981" w:type="dxa"/>
            <w:gridSpan w:val="6"/>
          </w:tcPr>
          <w:p w14:paraId="33B5BB69" w14:textId="4B65FFD0" w:rsidR="00547827" w:rsidRPr="00245D41" w:rsidRDefault="00AD6989" w:rsidP="00A17CB2">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Uproszczenie procedury „Niebieskie </w:t>
            </w:r>
            <w:r w:rsidR="007542AC">
              <w:rPr>
                <w:rFonts w:ascii="Times New Roman" w:hAnsi="Times New Roman"/>
                <w:color w:val="000000"/>
                <w:spacing w:val="-2"/>
                <w:sz w:val="24"/>
                <w:szCs w:val="24"/>
              </w:rPr>
              <w:t>K</w:t>
            </w:r>
            <w:r>
              <w:rPr>
                <w:rFonts w:ascii="Times New Roman" w:hAnsi="Times New Roman"/>
                <w:color w:val="000000"/>
                <w:spacing w:val="-2"/>
                <w:sz w:val="24"/>
                <w:szCs w:val="24"/>
              </w:rPr>
              <w:t xml:space="preserve">arty” powinno </w:t>
            </w:r>
            <w:r w:rsidR="009218E7">
              <w:rPr>
                <w:rFonts w:ascii="Times New Roman" w:hAnsi="Times New Roman"/>
                <w:color w:val="000000"/>
                <w:spacing w:val="-2"/>
                <w:sz w:val="24"/>
                <w:szCs w:val="24"/>
              </w:rPr>
              <w:t xml:space="preserve">przyśpieszyć udzielanie pomocy osobom doznającym przemocy i </w:t>
            </w:r>
            <w:r>
              <w:rPr>
                <w:rFonts w:ascii="Times New Roman" w:hAnsi="Times New Roman"/>
                <w:color w:val="000000"/>
                <w:spacing w:val="-2"/>
                <w:sz w:val="24"/>
                <w:szCs w:val="24"/>
              </w:rPr>
              <w:t>uwolnić zasoby służb zaangażowanych w udzielani</w:t>
            </w:r>
            <w:r w:rsidR="009218E7">
              <w:rPr>
                <w:rFonts w:ascii="Times New Roman" w:hAnsi="Times New Roman"/>
                <w:color w:val="000000"/>
                <w:spacing w:val="-2"/>
                <w:sz w:val="24"/>
                <w:szCs w:val="24"/>
              </w:rPr>
              <w:t>e</w:t>
            </w:r>
            <w:r>
              <w:rPr>
                <w:rFonts w:ascii="Times New Roman" w:hAnsi="Times New Roman"/>
                <w:color w:val="000000"/>
                <w:spacing w:val="-2"/>
                <w:sz w:val="24"/>
                <w:szCs w:val="24"/>
              </w:rPr>
              <w:t xml:space="preserve"> </w:t>
            </w:r>
            <w:r w:rsidR="009218E7">
              <w:rPr>
                <w:rFonts w:ascii="Times New Roman" w:hAnsi="Times New Roman"/>
                <w:color w:val="000000"/>
                <w:spacing w:val="-2"/>
                <w:sz w:val="24"/>
                <w:szCs w:val="24"/>
              </w:rPr>
              <w:t xml:space="preserve">tego </w:t>
            </w:r>
            <w:r>
              <w:rPr>
                <w:rFonts w:ascii="Times New Roman" w:hAnsi="Times New Roman"/>
                <w:color w:val="000000"/>
                <w:spacing w:val="-2"/>
                <w:sz w:val="24"/>
                <w:szCs w:val="24"/>
              </w:rPr>
              <w:t>wsparcia osobom doznającym</w:t>
            </w:r>
            <w:r w:rsidR="00942698">
              <w:rPr>
                <w:rFonts w:ascii="Times New Roman" w:hAnsi="Times New Roman"/>
                <w:color w:val="000000"/>
                <w:spacing w:val="-2"/>
                <w:sz w:val="24"/>
                <w:szCs w:val="24"/>
              </w:rPr>
              <w:t xml:space="preserve"> przemocy</w:t>
            </w:r>
            <w:r w:rsidR="009218E7">
              <w:rPr>
                <w:rFonts w:ascii="Times New Roman" w:hAnsi="Times New Roman"/>
                <w:color w:val="000000"/>
                <w:spacing w:val="-2"/>
                <w:sz w:val="24"/>
                <w:szCs w:val="24"/>
              </w:rPr>
              <w:t>.</w:t>
            </w:r>
          </w:p>
        </w:tc>
      </w:tr>
      <w:tr w:rsidR="00547827" w:rsidRPr="00245D41" w14:paraId="08B56B0F" w14:textId="77777777" w:rsidTr="00676C8D">
        <w:trPr>
          <w:gridAfter w:val="1"/>
          <w:wAfter w:w="10" w:type="dxa"/>
          <w:trHeight w:val="142"/>
        </w:trPr>
        <w:tc>
          <w:tcPr>
            <w:tcW w:w="2668" w:type="dxa"/>
            <w:gridSpan w:val="3"/>
          </w:tcPr>
          <w:p w14:paraId="7CF8A323" w14:textId="15D599AC" w:rsidR="00547827" w:rsidRPr="00CB0FE1" w:rsidRDefault="00547827" w:rsidP="00A17CB2">
            <w:pPr>
              <w:spacing w:line="240" w:lineRule="auto"/>
              <w:rPr>
                <w:rFonts w:ascii="Times New Roman" w:hAnsi="Times New Roman"/>
                <w:color w:val="000000"/>
                <w:sz w:val="24"/>
                <w:szCs w:val="24"/>
              </w:rPr>
            </w:pPr>
            <w:r w:rsidRPr="00CB0FE1">
              <w:rPr>
                <w:rFonts w:ascii="Times New Roman" w:hAnsi="Times New Roman"/>
                <w:color w:val="000000"/>
                <w:sz w:val="24"/>
                <w:szCs w:val="24"/>
              </w:rPr>
              <w:t>Osoby stosujące przemoc domową</w:t>
            </w:r>
            <w:r w:rsidR="008E4A8E" w:rsidRPr="00CB0FE1">
              <w:rPr>
                <w:rFonts w:ascii="Times New Roman" w:hAnsi="Times New Roman"/>
                <w:color w:val="000000"/>
                <w:sz w:val="24"/>
                <w:szCs w:val="24"/>
              </w:rPr>
              <w:t xml:space="preserve"> (</w:t>
            </w:r>
            <w:r w:rsidR="00CB0FE1" w:rsidRPr="00CB0FE1">
              <w:rPr>
                <w:rFonts w:ascii="Times New Roman" w:hAnsi="Times New Roman"/>
                <w:color w:val="000000"/>
                <w:sz w:val="24"/>
                <w:szCs w:val="24"/>
              </w:rPr>
              <w:t>objęte</w:t>
            </w:r>
            <w:r w:rsidR="008E4A8E" w:rsidRPr="00CB0FE1">
              <w:rPr>
                <w:rFonts w:ascii="Times New Roman" w:hAnsi="Times New Roman"/>
                <w:color w:val="000000"/>
                <w:sz w:val="24"/>
                <w:szCs w:val="24"/>
              </w:rPr>
              <w:t xml:space="preserve"> </w:t>
            </w:r>
            <w:r w:rsidR="00CB0FE1" w:rsidRPr="00CB0FE1">
              <w:rPr>
                <w:rFonts w:ascii="Times New Roman" w:hAnsi="Times New Roman"/>
                <w:color w:val="000000"/>
                <w:sz w:val="24"/>
                <w:szCs w:val="24"/>
              </w:rPr>
              <w:t xml:space="preserve">w 2024 r. </w:t>
            </w:r>
            <w:r w:rsidR="008E4A8E" w:rsidRPr="00CB0FE1">
              <w:rPr>
                <w:rFonts w:ascii="Times New Roman" w:hAnsi="Times New Roman"/>
                <w:color w:val="000000"/>
                <w:sz w:val="24"/>
                <w:szCs w:val="24"/>
              </w:rPr>
              <w:t>procedurą „Niebieskie Karty”)</w:t>
            </w:r>
          </w:p>
        </w:tc>
        <w:tc>
          <w:tcPr>
            <w:tcW w:w="2292" w:type="dxa"/>
            <w:gridSpan w:val="8"/>
          </w:tcPr>
          <w:p w14:paraId="69977398" w14:textId="7B348E8B" w:rsidR="00547827" w:rsidRPr="00CB0FE1" w:rsidRDefault="008E4A8E" w:rsidP="00A17CB2">
            <w:pPr>
              <w:spacing w:line="240" w:lineRule="auto"/>
              <w:rPr>
                <w:rFonts w:ascii="Times New Roman" w:hAnsi="Times New Roman"/>
                <w:color w:val="000000"/>
                <w:spacing w:val="-2"/>
                <w:sz w:val="24"/>
                <w:szCs w:val="24"/>
              </w:rPr>
            </w:pPr>
            <w:r w:rsidRPr="00CB0FE1">
              <w:rPr>
                <w:rFonts w:ascii="Times New Roman" w:hAnsi="Times New Roman"/>
                <w:color w:val="000000"/>
                <w:spacing w:val="-2"/>
                <w:sz w:val="24"/>
                <w:szCs w:val="24"/>
              </w:rPr>
              <w:t>106 834</w:t>
            </w:r>
          </w:p>
        </w:tc>
        <w:tc>
          <w:tcPr>
            <w:tcW w:w="2996" w:type="dxa"/>
            <w:gridSpan w:val="12"/>
          </w:tcPr>
          <w:p w14:paraId="723A6E0D" w14:textId="0C74E157" w:rsidR="00547827" w:rsidRPr="00245D41" w:rsidRDefault="00CB0FE1" w:rsidP="00D604C6">
            <w:pPr>
              <w:spacing w:line="240" w:lineRule="auto"/>
              <w:rPr>
                <w:rFonts w:ascii="Times New Roman" w:hAnsi="Times New Roman"/>
                <w:color w:val="000000"/>
                <w:spacing w:val="-2"/>
                <w:sz w:val="24"/>
                <w:szCs w:val="24"/>
              </w:rPr>
            </w:pPr>
            <w:r w:rsidRPr="006A0663">
              <w:rPr>
                <w:rStyle w:val="cf01"/>
                <w:rFonts w:ascii="Times New Roman" w:hAnsi="Times New Roman" w:cs="Times New Roman"/>
                <w:sz w:val="24"/>
                <w:szCs w:val="24"/>
              </w:rPr>
              <w:t xml:space="preserve">Z danych zebranych do sprawozdania z Rządowego Programu Przeciwdziałania </w:t>
            </w:r>
            <w:r w:rsidRPr="006A0663">
              <w:rPr>
                <w:rStyle w:val="cf01"/>
                <w:rFonts w:ascii="Times New Roman" w:hAnsi="Times New Roman" w:cs="Times New Roman"/>
                <w:sz w:val="24"/>
                <w:szCs w:val="24"/>
              </w:rPr>
              <w:lastRenderedPageBreak/>
              <w:t>Przemocy Domowej na lata 2024-2030 za rok 2024</w:t>
            </w:r>
          </w:p>
        </w:tc>
        <w:tc>
          <w:tcPr>
            <w:tcW w:w="2981" w:type="dxa"/>
            <w:gridSpan w:val="6"/>
          </w:tcPr>
          <w:p w14:paraId="469CCEC6" w14:textId="38A7F477" w:rsidR="00547827" w:rsidRPr="00245D41" w:rsidRDefault="00AD6989" w:rsidP="00A17CB2">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lastRenderedPageBreak/>
              <w:t xml:space="preserve">Uproszczenie procedury „Niebieskie </w:t>
            </w:r>
            <w:r w:rsidR="007542AC">
              <w:rPr>
                <w:rFonts w:ascii="Times New Roman" w:hAnsi="Times New Roman"/>
                <w:color w:val="000000"/>
                <w:spacing w:val="-2"/>
                <w:sz w:val="24"/>
                <w:szCs w:val="24"/>
              </w:rPr>
              <w:t>K</w:t>
            </w:r>
            <w:r>
              <w:rPr>
                <w:rFonts w:ascii="Times New Roman" w:hAnsi="Times New Roman"/>
                <w:color w:val="000000"/>
                <w:spacing w:val="-2"/>
                <w:sz w:val="24"/>
                <w:szCs w:val="24"/>
              </w:rPr>
              <w:t xml:space="preserve">arty” powinno uwolnić zasoby służb zaangażowanych w pracę z </w:t>
            </w:r>
            <w:r>
              <w:rPr>
                <w:rFonts w:ascii="Times New Roman" w:hAnsi="Times New Roman"/>
                <w:color w:val="000000"/>
                <w:spacing w:val="-2"/>
                <w:sz w:val="24"/>
                <w:szCs w:val="24"/>
              </w:rPr>
              <w:lastRenderedPageBreak/>
              <w:t>osobami stosującymi przemoc domową.</w:t>
            </w:r>
          </w:p>
        </w:tc>
      </w:tr>
      <w:tr w:rsidR="00260F33" w:rsidRPr="00245D41" w14:paraId="1DFB2DFF" w14:textId="77777777" w:rsidTr="00676C8D">
        <w:trPr>
          <w:gridAfter w:val="1"/>
          <w:wAfter w:w="10" w:type="dxa"/>
          <w:trHeight w:val="142"/>
        </w:trPr>
        <w:tc>
          <w:tcPr>
            <w:tcW w:w="2668" w:type="dxa"/>
            <w:gridSpan w:val="3"/>
          </w:tcPr>
          <w:p w14:paraId="32D8CBDB" w14:textId="77777777" w:rsidR="00260F33" w:rsidRPr="00245D41" w:rsidRDefault="000C020B" w:rsidP="00A17CB2">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lastRenderedPageBreak/>
              <w:t>Gminy</w:t>
            </w:r>
          </w:p>
        </w:tc>
        <w:tc>
          <w:tcPr>
            <w:tcW w:w="2292" w:type="dxa"/>
            <w:gridSpan w:val="8"/>
          </w:tcPr>
          <w:p w14:paraId="493F1D2D" w14:textId="51527F68" w:rsidR="00D604C6" w:rsidRPr="00D604C6" w:rsidRDefault="008B1FD7" w:rsidP="00D604C6">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2479</w:t>
            </w:r>
            <w:r w:rsidR="00D604C6" w:rsidRPr="00D604C6">
              <w:rPr>
                <w:rFonts w:ascii="Times New Roman" w:hAnsi="Times New Roman"/>
                <w:color w:val="000000"/>
                <w:spacing w:val="-2"/>
                <w:sz w:val="24"/>
                <w:szCs w:val="24"/>
              </w:rPr>
              <w:t xml:space="preserve"> (w tym 302 gminy miejskie, 718 gmin miejsko-wiejskich i 1459 gmin wiejskich</w:t>
            </w:r>
            <w:r w:rsidR="00D604C6">
              <w:rPr>
                <w:rFonts w:ascii="Times New Roman" w:hAnsi="Times New Roman"/>
                <w:color w:val="000000"/>
                <w:spacing w:val="-2"/>
                <w:sz w:val="24"/>
                <w:szCs w:val="24"/>
              </w:rPr>
              <w:t>)</w:t>
            </w:r>
          </w:p>
          <w:p w14:paraId="42116D3F" w14:textId="77777777" w:rsidR="00D604C6" w:rsidRPr="00245D41" w:rsidRDefault="00D604C6" w:rsidP="00A17CB2">
            <w:pPr>
              <w:spacing w:line="240" w:lineRule="auto"/>
              <w:rPr>
                <w:rFonts w:ascii="Times New Roman" w:hAnsi="Times New Roman"/>
                <w:color w:val="000000"/>
                <w:spacing w:val="-2"/>
                <w:sz w:val="24"/>
                <w:szCs w:val="24"/>
              </w:rPr>
            </w:pPr>
          </w:p>
        </w:tc>
        <w:tc>
          <w:tcPr>
            <w:tcW w:w="2996" w:type="dxa"/>
            <w:gridSpan w:val="12"/>
          </w:tcPr>
          <w:p w14:paraId="3198D7D0" w14:textId="0CA9C971" w:rsidR="00260F33" w:rsidRPr="00245D41" w:rsidRDefault="00D604C6" w:rsidP="00A17CB2">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GUS – stan na 1 stycznia 2025 r.</w:t>
            </w:r>
          </w:p>
        </w:tc>
        <w:tc>
          <w:tcPr>
            <w:tcW w:w="2981" w:type="dxa"/>
            <w:gridSpan w:val="6"/>
          </w:tcPr>
          <w:p w14:paraId="4F9C1CCE" w14:textId="0A7C67DA" w:rsidR="008B1FD7" w:rsidRPr="008B1FD7" w:rsidRDefault="008B1FD7" w:rsidP="008B1FD7">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 xml:space="preserve">Ustawa przewiduje wprowadzenie zmian </w:t>
            </w:r>
            <w:r>
              <w:rPr>
                <w:rFonts w:ascii="Times New Roman" w:hAnsi="Times New Roman"/>
                <w:color w:val="000000"/>
                <w:spacing w:val="-2"/>
                <w:sz w:val="24"/>
                <w:szCs w:val="24"/>
              </w:rPr>
              <w:t xml:space="preserve">w procedurze „Niebieskie </w:t>
            </w:r>
            <w:r w:rsidR="007542AC">
              <w:rPr>
                <w:rFonts w:ascii="Times New Roman" w:hAnsi="Times New Roman"/>
                <w:color w:val="000000"/>
                <w:spacing w:val="-2"/>
                <w:sz w:val="24"/>
                <w:szCs w:val="24"/>
              </w:rPr>
              <w:t>K</w:t>
            </w:r>
            <w:r>
              <w:rPr>
                <w:rFonts w:ascii="Times New Roman" w:hAnsi="Times New Roman"/>
                <w:color w:val="000000"/>
                <w:spacing w:val="-2"/>
                <w:sz w:val="24"/>
                <w:szCs w:val="24"/>
              </w:rPr>
              <w:t>arty” prowadzonej na poziomie gmin przez</w:t>
            </w:r>
            <w:r w:rsidRPr="008B1FD7">
              <w:rPr>
                <w:rFonts w:ascii="Times New Roman" w:hAnsi="Times New Roman"/>
                <w:color w:val="000000"/>
                <w:spacing w:val="-2"/>
                <w:sz w:val="24"/>
                <w:szCs w:val="24"/>
              </w:rPr>
              <w:t xml:space="preserve"> zespoł</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interdyscyplinarnych </w:t>
            </w:r>
          </w:p>
          <w:p w14:paraId="3309E74C" w14:textId="171684CD" w:rsidR="00260F33" w:rsidRPr="00245D41" w:rsidRDefault="008B1FD7" w:rsidP="008B1FD7">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i grup</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diagnostyczno-pomocow</w:t>
            </w:r>
            <w:r>
              <w:rPr>
                <w:rFonts w:ascii="Times New Roman" w:hAnsi="Times New Roman"/>
                <w:color w:val="000000"/>
                <w:spacing w:val="-2"/>
                <w:sz w:val="24"/>
                <w:szCs w:val="24"/>
              </w:rPr>
              <w:t>e</w:t>
            </w:r>
            <w:r w:rsidRPr="008B1FD7">
              <w:rPr>
                <w:rFonts w:ascii="Times New Roman" w:hAnsi="Times New Roman"/>
                <w:color w:val="000000"/>
                <w:spacing w:val="-2"/>
                <w:sz w:val="24"/>
                <w:szCs w:val="24"/>
              </w:rPr>
              <w:t>.</w:t>
            </w:r>
          </w:p>
        </w:tc>
      </w:tr>
      <w:tr w:rsidR="00C40D90" w:rsidRPr="00245D41" w14:paraId="7F41FA8E" w14:textId="77777777" w:rsidTr="00811334">
        <w:trPr>
          <w:gridAfter w:val="1"/>
          <w:wAfter w:w="10" w:type="dxa"/>
          <w:trHeight w:val="142"/>
        </w:trPr>
        <w:tc>
          <w:tcPr>
            <w:tcW w:w="2668" w:type="dxa"/>
            <w:gridSpan w:val="3"/>
          </w:tcPr>
          <w:p w14:paraId="185C3822" w14:textId="2393B9CD" w:rsidR="00C40D90" w:rsidRPr="00245D41" w:rsidRDefault="00C40D90" w:rsidP="00811334">
            <w:pPr>
              <w:spacing w:line="240" w:lineRule="auto"/>
              <w:rPr>
                <w:rFonts w:ascii="Times New Roman" w:hAnsi="Times New Roman"/>
                <w:color w:val="000000"/>
                <w:spacing w:val="-2"/>
                <w:sz w:val="24"/>
                <w:szCs w:val="24"/>
              </w:rPr>
            </w:pPr>
            <w:r w:rsidRPr="00245D41">
              <w:rPr>
                <w:rFonts w:ascii="Times New Roman" w:hAnsi="Times New Roman"/>
                <w:color w:val="000000"/>
                <w:spacing w:val="-2"/>
                <w:sz w:val="24"/>
                <w:szCs w:val="24"/>
              </w:rPr>
              <w:t>Powiaty</w:t>
            </w:r>
            <w:r w:rsidR="00D604C6">
              <w:rPr>
                <w:rFonts w:ascii="Times New Roman" w:hAnsi="Times New Roman"/>
                <w:color w:val="000000"/>
                <w:spacing w:val="-2"/>
                <w:sz w:val="24"/>
                <w:szCs w:val="24"/>
              </w:rPr>
              <w:t xml:space="preserve"> i miasta na prawach powiatu</w:t>
            </w:r>
          </w:p>
        </w:tc>
        <w:tc>
          <w:tcPr>
            <w:tcW w:w="2292" w:type="dxa"/>
            <w:gridSpan w:val="8"/>
          </w:tcPr>
          <w:p w14:paraId="24E239EF" w14:textId="73FE92AB" w:rsidR="00C40D90" w:rsidRPr="00245D41" w:rsidRDefault="00D604C6"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380</w:t>
            </w:r>
          </w:p>
        </w:tc>
        <w:tc>
          <w:tcPr>
            <w:tcW w:w="2996" w:type="dxa"/>
            <w:gridSpan w:val="12"/>
          </w:tcPr>
          <w:p w14:paraId="15D5478A" w14:textId="1BC10B5E" w:rsidR="00C40D90" w:rsidRPr="00245D41" w:rsidRDefault="00D604C6"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GUS – stan na 1 stycznia 2025 r.</w:t>
            </w:r>
          </w:p>
        </w:tc>
        <w:tc>
          <w:tcPr>
            <w:tcW w:w="2981" w:type="dxa"/>
            <w:gridSpan w:val="6"/>
          </w:tcPr>
          <w:p w14:paraId="32263813" w14:textId="77777777" w:rsidR="00C40D90" w:rsidRPr="00245D41" w:rsidRDefault="00C40D90"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Ustawa przewiduje zmiany w przepisach dotyczących programów korekcyjno-edukacyjnych i psychologiczno-terapeutycznych dla osób stosujących przemoc domową, za których prowadzenie odpowiedzialny jest powiat.</w:t>
            </w:r>
          </w:p>
        </w:tc>
      </w:tr>
      <w:tr w:rsidR="00C40D90" w:rsidRPr="00245D41" w14:paraId="75A74EF3" w14:textId="77777777" w:rsidTr="00811334">
        <w:trPr>
          <w:gridAfter w:val="1"/>
          <w:wAfter w:w="10" w:type="dxa"/>
          <w:trHeight w:val="142"/>
        </w:trPr>
        <w:tc>
          <w:tcPr>
            <w:tcW w:w="2668" w:type="dxa"/>
            <w:gridSpan w:val="3"/>
          </w:tcPr>
          <w:p w14:paraId="0CA557C9" w14:textId="77777777" w:rsidR="00C40D90" w:rsidRPr="00245D41" w:rsidRDefault="00C40D90"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Pracownicy socjalni</w:t>
            </w:r>
          </w:p>
        </w:tc>
        <w:tc>
          <w:tcPr>
            <w:tcW w:w="2292" w:type="dxa"/>
            <w:gridSpan w:val="8"/>
          </w:tcPr>
          <w:p w14:paraId="3E256494" w14:textId="3640936D" w:rsidR="00C40D90" w:rsidRPr="00245D41" w:rsidRDefault="00593125" w:rsidP="00811334">
            <w:pPr>
              <w:spacing w:line="240" w:lineRule="auto"/>
              <w:rPr>
                <w:rFonts w:ascii="Times New Roman" w:hAnsi="Times New Roman"/>
                <w:color w:val="000000"/>
                <w:spacing w:val="-2"/>
                <w:sz w:val="24"/>
                <w:szCs w:val="24"/>
              </w:rPr>
            </w:pPr>
            <w:r w:rsidRPr="00593125">
              <w:rPr>
                <w:rFonts w:ascii="Times New Roman" w:hAnsi="Times New Roman"/>
                <w:color w:val="000000"/>
                <w:spacing w:val="-2"/>
                <w:sz w:val="24"/>
                <w:szCs w:val="24"/>
              </w:rPr>
              <w:t xml:space="preserve">22 046 </w:t>
            </w:r>
          </w:p>
        </w:tc>
        <w:tc>
          <w:tcPr>
            <w:tcW w:w="2996" w:type="dxa"/>
            <w:gridSpan w:val="12"/>
          </w:tcPr>
          <w:p w14:paraId="3B906233" w14:textId="07D37362" w:rsidR="00C40D90" w:rsidRPr="00593125" w:rsidRDefault="00593125" w:rsidP="00811334">
            <w:pPr>
              <w:spacing w:line="240" w:lineRule="auto"/>
              <w:rPr>
                <w:rFonts w:ascii="Times New Roman" w:hAnsi="Times New Roman"/>
                <w:spacing w:val="-2"/>
                <w:sz w:val="24"/>
                <w:szCs w:val="24"/>
              </w:rPr>
            </w:pPr>
            <w:r w:rsidRPr="00593125">
              <w:rPr>
                <w:rFonts w:ascii="Times New Roman" w:hAnsi="Times New Roman"/>
                <w:spacing w:val="-2"/>
                <w:sz w:val="24"/>
                <w:szCs w:val="24"/>
              </w:rPr>
              <w:t>Ministerstwo Rodziny Pracy i Polityki Społecznej - sprawozdaniem MRiPS-06 za 2024 r., wg stanu na dzień 31.12.2024</w:t>
            </w:r>
          </w:p>
        </w:tc>
        <w:tc>
          <w:tcPr>
            <w:tcW w:w="2981" w:type="dxa"/>
            <w:gridSpan w:val="6"/>
          </w:tcPr>
          <w:p w14:paraId="2D140F9A" w14:textId="4E9725A0" w:rsidR="00593125" w:rsidRPr="00245D41" w:rsidRDefault="00593125" w:rsidP="00593125">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 xml:space="preserve">Ustawa przewiduje wprowadzenie zmian </w:t>
            </w:r>
            <w:r>
              <w:rPr>
                <w:rFonts w:ascii="Times New Roman" w:hAnsi="Times New Roman"/>
                <w:color w:val="000000"/>
                <w:spacing w:val="-2"/>
                <w:sz w:val="24"/>
                <w:szCs w:val="24"/>
              </w:rPr>
              <w:t xml:space="preserve">w procedurze „Niebieskie karty” prowadzonej </w:t>
            </w:r>
            <w:r w:rsidR="00942698">
              <w:rPr>
                <w:rFonts w:ascii="Times New Roman" w:hAnsi="Times New Roman"/>
                <w:color w:val="000000"/>
                <w:spacing w:val="-2"/>
                <w:sz w:val="24"/>
                <w:szCs w:val="24"/>
              </w:rPr>
              <w:t>głównie</w:t>
            </w:r>
            <w:r>
              <w:rPr>
                <w:rFonts w:ascii="Times New Roman" w:hAnsi="Times New Roman"/>
                <w:color w:val="000000"/>
                <w:spacing w:val="-2"/>
                <w:sz w:val="24"/>
                <w:szCs w:val="24"/>
              </w:rPr>
              <w:t xml:space="preserve"> przez pracowników socjalnych. </w:t>
            </w:r>
          </w:p>
        </w:tc>
      </w:tr>
      <w:tr w:rsidR="00C40D90" w:rsidRPr="00245D41" w14:paraId="36EFF75B" w14:textId="77777777" w:rsidTr="00811334">
        <w:trPr>
          <w:gridAfter w:val="1"/>
          <w:wAfter w:w="10" w:type="dxa"/>
          <w:trHeight w:val="142"/>
        </w:trPr>
        <w:tc>
          <w:tcPr>
            <w:tcW w:w="2668" w:type="dxa"/>
            <w:gridSpan w:val="3"/>
          </w:tcPr>
          <w:p w14:paraId="2E8CAF79" w14:textId="4151516D" w:rsidR="00C40D90" w:rsidRPr="00245D41" w:rsidRDefault="00C40D90"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Zespoły interdyscyplinarne</w:t>
            </w:r>
          </w:p>
        </w:tc>
        <w:tc>
          <w:tcPr>
            <w:tcW w:w="2292" w:type="dxa"/>
            <w:gridSpan w:val="8"/>
          </w:tcPr>
          <w:p w14:paraId="66347DB6" w14:textId="63767234" w:rsidR="00F312DF" w:rsidRPr="00CB0FE1" w:rsidRDefault="00F312DF" w:rsidP="00811334">
            <w:pPr>
              <w:spacing w:line="240" w:lineRule="auto"/>
              <w:rPr>
                <w:rFonts w:ascii="Times New Roman" w:hAnsi="Times New Roman"/>
                <w:color w:val="000000"/>
                <w:spacing w:val="-2"/>
                <w:sz w:val="24"/>
                <w:szCs w:val="24"/>
              </w:rPr>
            </w:pPr>
            <w:r w:rsidRPr="00CB0FE1">
              <w:rPr>
                <w:rFonts w:ascii="Times New Roman" w:hAnsi="Times New Roman"/>
                <w:color w:val="000000"/>
                <w:spacing w:val="-2"/>
                <w:sz w:val="24"/>
                <w:szCs w:val="24"/>
              </w:rPr>
              <w:t>2496</w:t>
            </w:r>
          </w:p>
        </w:tc>
        <w:tc>
          <w:tcPr>
            <w:tcW w:w="2996" w:type="dxa"/>
            <w:gridSpan w:val="12"/>
          </w:tcPr>
          <w:p w14:paraId="06C79745" w14:textId="28F27E74" w:rsidR="00C40D90" w:rsidRPr="00593125" w:rsidRDefault="00CB0FE1" w:rsidP="00811334">
            <w:pPr>
              <w:spacing w:line="240" w:lineRule="auto"/>
              <w:rPr>
                <w:rFonts w:ascii="Times New Roman" w:hAnsi="Times New Roman"/>
                <w:spacing w:val="-2"/>
                <w:sz w:val="24"/>
                <w:szCs w:val="24"/>
              </w:rPr>
            </w:pPr>
            <w:r w:rsidRPr="006A0663">
              <w:rPr>
                <w:rStyle w:val="cf01"/>
                <w:rFonts w:ascii="Times New Roman" w:hAnsi="Times New Roman" w:cs="Times New Roman"/>
                <w:sz w:val="24"/>
                <w:szCs w:val="24"/>
              </w:rPr>
              <w:t>Z danych zebranych do sprawozdania z Rządowego Programu Przeciwdziałania Przemocy Domowej na lata 2024-2030 za rok 2024</w:t>
            </w:r>
          </w:p>
        </w:tc>
        <w:tc>
          <w:tcPr>
            <w:tcW w:w="2981" w:type="dxa"/>
            <w:gridSpan w:val="6"/>
          </w:tcPr>
          <w:p w14:paraId="52E46B5A" w14:textId="77777777" w:rsidR="00593125" w:rsidRPr="008B1FD7" w:rsidRDefault="00593125" w:rsidP="00593125">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 xml:space="preserve">Ustawa przewiduje wprowadzenie zmian </w:t>
            </w:r>
            <w:r>
              <w:rPr>
                <w:rFonts w:ascii="Times New Roman" w:hAnsi="Times New Roman"/>
                <w:color w:val="000000"/>
                <w:spacing w:val="-2"/>
                <w:sz w:val="24"/>
                <w:szCs w:val="24"/>
              </w:rPr>
              <w:t>w procedurze „Niebieskie karty” prowadzonej na poziomie gmin przez</w:t>
            </w:r>
            <w:r w:rsidRPr="008B1FD7">
              <w:rPr>
                <w:rFonts w:ascii="Times New Roman" w:hAnsi="Times New Roman"/>
                <w:color w:val="000000"/>
                <w:spacing w:val="-2"/>
                <w:sz w:val="24"/>
                <w:szCs w:val="24"/>
              </w:rPr>
              <w:t xml:space="preserve"> zespoł</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interdyscyplinarnych </w:t>
            </w:r>
          </w:p>
          <w:p w14:paraId="3202F7FA" w14:textId="1FF747D2" w:rsidR="00C40D90" w:rsidRPr="00245D41" w:rsidRDefault="00593125" w:rsidP="00593125">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i grup</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diagnostyczno-pomocow</w:t>
            </w:r>
            <w:r>
              <w:rPr>
                <w:rFonts w:ascii="Times New Roman" w:hAnsi="Times New Roman"/>
                <w:color w:val="000000"/>
                <w:spacing w:val="-2"/>
                <w:sz w:val="24"/>
                <w:szCs w:val="24"/>
              </w:rPr>
              <w:t>e</w:t>
            </w:r>
            <w:r w:rsidRPr="008B1FD7">
              <w:rPr>
                <w:rFonts w:ascii="Times New Roman" w:hAnsi="Times New Roman"/>
                <w:color w:val="000000"/>
                <w:spacing w:val="-2"/>
                <w:sz w:val="24"/>
                <w:szCs w:val="24"/>
              </w:rPr>
              <w:t>.</w:t>
            </w:r>
          </w:p>
        </w:tc>
      </w:tr>
      <w:tr w:rsidR="004935B4" w:rsidRPr="00245D41" w14:paraId="3C8ED324" w14:textId="77777777" w:rsidTr="00811334">
        <w:trPr>
          <w:gridAfter w:val="1"/>
          <w:wAfter w:w="10" w:type="dxa"/>
          <w:trHeight w:val="142"/>
        </w:trPr>
        <w:tc>
          <w:tcPr>
            <w:tcW w:w="2668" w:type="dxa"/>
            <w:gridSpan w:val="3"/>
          </w:tcPr>
          <w:p w14:paraId="440CFFCD" w14:textId="2845A317" w:rsidR="004935B4" w:rsidRPr="00245D41" w:rsidRDefault="004935B4"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Grupy diagnostyczno-pomocowe</w:t>
            </w:r>
            <w:r w:rsidR="00F312DF">
              <w:rPr>
                <w:rFonts w:ascii="Times New Roman" w:hAnsi="Times New Roman"/>
                <w:color w:val="000000"/>
                <w:spacing w:val="-2"/>
                <w:sz w:val="24"/>
                <w:szCs w:val="24"/>
              </w:rPr>
              <w:t xml:space="preserve"> (liczba funkcjonujących grup diagnostyczno-pomocowych)</w:t>
            </w:r>
          </w:p>
        </w:tc>
        <w:tc>
          <w:tcPr>
            <w:tcW w:w="2292" w:type="dxa"/>
            <w:gridSpan w:val="8"/>
          </w:tcPr>
          <w:p w14:paraId="41BE3A1B" w14:textId="3D818CDE" w:rsidR="00F312DF" w:rsidRPr="00CB0FE1" w:rsidRDefault="00F312DF" w:rsidP="00811334">
            <w:pPr>
              <w:spacing w:line="240" w:lineRule="auto"/>
              <w:rPr>
                <w:rFonts w:ascii="Times New Roman" w:hAnsi="Times New Roman"/>
                <w:color w:val="000000"/>
                <w:spacing w:val="-2"/>
                <w:sz w:val="24"/>
                <w:szCs w:val="24"/>
              </w:rPr>
            </w:pPr>
            <w:r w:rsidRPr="00CB0FE1">
              <w:rPr>
                <w:rFonts w:ascii="Times New Roman" w:hAnsi="Times New Roman"/>
                <w:color w:val="000000"/>
                <w:spacing w:val="-2"/>
                <w:sz w:val="24"/>
                <w:szCs w:val="24"/>
              </w:rPr>
              <w:t>134 564</w:t>
            </w:r>
          </w:p>
        </w:tc>
        <w:tc>
          <w:tcPr>
            <w:tcW w:w="2996" w:type="dxa"/>
            <w:gridSpan w:val="12"/>
          </w:tcPr>
          <w:p w14:paraId="39C80775" w14:textId="1FC29E39" w:rsidR="004935B4" w:rsidRPr="00245D41" w:rsidRDefault="00CB0FE1" w:rsidP="00811334">
            <w:pPr>
              <w:spacing w:line="240" w:lineRule="auto"/>
              <w:rPr>
                <w:rFonts w:ascii="Times New Roman" w:hAnsi="Times New Roman"/>
                <w:color w:val="000000"/>
                <w:spacing w:val="-2"/>
                <w:sz w:val="24"/>
                <w:szCs w:val="24"/>
              </w:rPr>
            </w:pPr>
            <w:r w:rsidRPr="006A0663">
              <w:rPr>
                <w:rStyle w:val="cf01"/>
                <w:rFonts w:ascii="Times New Roman" w:hAnsi="Times New Roman" w:cs="Times New Roman"/>
                <w:sz w:val="24"/>
                <w:szCs w:val="24"/>
              </w:rPr>
              <w:t>Z danych zebranych do sprawozdania z Rządowego Programu Przeciwdziałania Przemocy Domowej na lata 2024-2030 za rok 2024</w:t>
            </w:r>
          </w:p>
        </w:tc>
        <w:tc>
          <w:tcPr>
            <w:tcW w:w="2981" w:type="dxa"/>
            <w:gridSpan w:val="6"/>
          </w:tcPr>
          <w:p w14:paraId="685A9E77" w14:textId="77777777" w:rsidR="004935B4" w:rsidRPr="008B1FD7" w:rsidRDefault="004935B4" w:rsidP="004935B4">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 xml:space="preserve">Ustawa przewiduje wprowadzenie zmian </w:t>
            </w:r>
            <w:r>
              <w:rPr>
                <w:rFonts w:ascii="Times New Roman" w:hAnsi="Times New Roman"/>
                <w:color w:val="000000"/>
                <w:spacing w:val="-2"/>
                <w:sz w:val="24"/>
                <w:szCs w:val="24"/>
              </w:rPr>
              <w:t>w procedurze „Niebieskie karty” prowadzonej na poziomie gmin przez</w:t>
            </w:r>
            <w:r w:rsidRPr="008B1FD7">
              <w:rPr>
                <w:rFonts w:ascii="Times New Roman" w:hAnsi="Times New Roman"/>
                <w:color w:val="000000"/>
                <w:spacing w:val="-2"/>
                <w:sz w:val="24"/>
                <w:szCs w:val="24"/>
              </w:rPr>
              <w:t xml:space="preserve"> zespoł</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interdyscyplinarnych </w:t>
            </w:r>
          </w:p>
          <w:p w14:paraId="49D2F1B0" w14:textId="777E2A92" w:rsidR="004935B4" w:rsidRPr="00245D41" w:rsidRDefault="004935B4" w:rsidP="004935B4">
            <w:pPr>
              <w:spacing w:line="240" w:lineRule="auto"/>
              <w:rPr>
                <w:rFonts w:ascii="Times New Roman" w:hAnsi="Times New Roman"/>
                <w:color w:val="000000"/>
                <w:spacing w:val="-2"/>
                <w:sz w:val="24"/>
                <w:szCs w:val="24"/>
              </w:rPr>
            </w:pPr>
            <w:r w:rsidRPr="008B1FD7">
              <w:rPr>
                <w:rFonts w:ascii="Times New Roman" w:hAnsi="Times New Roman"/>
                <w:color w:val="000000"/>
                <w:spacing w:val="-2"/>
                <w:sz w:val="24"/>
                <w:szCs w:val="24"/>
              </w:rPr>
              <w:t>i grup</w:t>
            </w:r>
            <w:r>
              <w:rPr>
                <w:rFonts w:ascii="Times New Roman" w:hAnsi="Times New Roman"/>
                <w:color w:val="000000"/>
                <w:spacing w:val="-2"/>
                <w:sz w:val="24"/>
                <w:szCs w:val="24"/>
              </w:rPr>
              <w:t>y</w:t>
            </w:r>
            <w:r w:rsidRPr="008B1FD7">
              <w:rPr>
                <w:rFonts w:ascii="Times New Roman" w:hAnsi="Times New Roman"/>
                <w:color w:val="000000"/>
                <w:spacing w:val="-2"/>
                <w:sz w:val="24"/>
                <w:szCs w:val="24"/>
              </w:rPr>
              <w:t xml:space="preserve"> diagnostyczno-pomocow</w:t>
            </w:r>
            <w:r>
              <w:rPr>
                <w:rFonts w:ascii="Times New Roman" w:hAnsi="Times New Roman"/>
                <w:color w:val="000000"/>
                <w:spacing w:val="-2"/>
                <w:sz w:val="24"/>
                <w:szCs w:val="24"/>
              </w:rPr>
              <w:t>e</w:t>
            </w:r>
            <w:r w:rsidRPr="008B1FD7">
              <w:rPr>
                <w:rFonts w:ascii="Times New Roman" w:hAnsi="Times New Roman"/>
                <w:color w:val="000000"/>
                <w:spacing w:val="-2"/>
                <w:sz w:val="24"/>
                <w:szCs w:val="24"/>
              </w:rPr>
              <w:t>.</w:t>
            </w:r>
          </w:p>
        </w:tc>
      </w:tr>
      <w:tr w:rsidR="004935B4" w:rsidRPr="00245D41" w14:paraId="13AF3ECD" w14:textId="77777777" w:rsidTr="00811334">
        <w:trPr>
          <w:gridAfter w:val="1"/>
          <w:wAfter w:w="10" w:type="dxa"/>
          <w:trHeight w:val="142"/>
        </w:trPr>
        <w:tc>
          <w:tcPr>
            <w:tcW w:w="2668" w:type="dxa"/>
            <w:gridSpan w:val="3"/>
          </w:tcPr>
          <w:p w14:paraId="4E46DCA0" w14:textId="4C87C7BE" w:rsidR="004935B4" w:rsidRPr="00245D41" w:rsidRDefault="004935B4"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Minister właściwy do spraw informatyzacji</w:t>
            </w:r>
          </w:p>
        </w:tc>
        <w:tc>
          <w:tcPr>
            <w:tcW w:w="2292" w:type="dxa"/>
            <w:gridSpan w:val="8"/>
          </w:tcPr>
          <w:p w14:paraId="0F8ACA15" w14:textId="1006A67C" w:rsidR="004935B4" w:rsidRPr="00245D41" w:rsidRDefault="004935B4"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1</w:t>
            </w:r>
          </w:p>
        </w:tc>
        <w:tc>
          <w:tcPr>
            <w:tcW w:w="2996" w:type="dxa"/>
            <w:gridSpan w:val="12"/>
          </w:tcPr>
          <w:p w14:paraId="5A7746F1" w14:textId="77777777" w:rsidR="004935B4" w:rsidRPr="00245D41" w:rsidRDefault="004935B4" w:rsidP="00811334">
            <w:pPr>
              <w:spacing w:line="240" w:lineRule="auto"/>
              <w:rPr>
                <w:rFonts w:ascii="Times New Roman" w:hAnsi="Times New Roman"/>
                <w:color w:val="000000"/>
                <w:spacing w:val="-2"/>
                <w:sz w:val="24"/>
                <w:szCs w:val="24"/>
              </w:rPr>
            </w:pPr>
          </w:p>
        </w:tc>
        <w:tc>
          <w:tcPr>
            <w:tcW w:w="2981" w:type="dxa"/>
            <w:gridSpan w:val="6"/>
          </w:tcPr>
          <w:p w14:paraId="203FE7B4" w14:textId="17B4DBD9" w:rsidR="004935B4" w:rsidRDefault="00C5421E" w:rsidP="000F5D13">
            <w:pPr>
              <w:pStyle w:val="ARTartustawynprozporzdzenia"/>
              <w:spacing w:before="0" w:line="240" w:lineRule="auto"/>
              <w:ind w:firstLine="0"/>
              <w:rPr>
                <w:rFonts w:ascii="Times New Roman" w:hAnsi="Times New Roman" w:cs="Times New Roman"/>
              </w:rPr>
            </w:pPr>
            <w:r w:rsidRPr="00C5421E">
              <w:rPr>
                <w:rFonts w:ascii="Times New Roman" w:hAnsi="Times New Roman" w:cs="Times New Roman"/>
                <w:color w:val="000000"/>
                <w:spacing w:val="-2"/>
                <w:szCs w:val="24"/>
              </w:rPr>
              <w:t>Projekt przewiduje, że u</w:t>
            </w:r>
            <w:r w:rsidRPr="00C5421E">
              <w:rPr>
                <w:rFonts w:ascii="Times New Roman" w:hAnsi="Times New Roman" w:cs="Times New Roman"/>
              </w:rPr>
              <w:t xml:space="preserve">trzymanie i rozwój </w:t>
            </w:r>
            <w:r w:rsidR="0006253B">
              <w:rPr>
                <w:rFonts w:ascii="Times New Roman" w:hAnsi="Times New Roman" w:cs="Times New Roman"/>
              </w:rPr>
              <w:t>systemu</w:t>
            </w:r>
            <w:r w:rsidRPr="00C5421E">
              <w:rPr>
                <w:rFonts w:ascii="Times New Roman" w:hAnsi="Times New Roman" w:cs="Times New Roman"/>
              </w:rPr>
              <w:t xml:space="preserve"> eNK@ zapewni minister właściwy do spraw informatyzacji, który będzie administratorem danych w nim przetwarzanych</w:t>
            </w:r>
            <w:r w:rsidR="00A32541">
              <w:rPr>
                <w:rFonts w:ascii="Times New Roman" w:hAnsi="Times New Roman" w:cs="Times New Roman"/>
              </w:rPr>
              <w:t xml:space="preserve">. </w:t>
            </w:r>
          </w:p>
          <w:p w14:paraId="2CE9780C" w14:textId="1521AF07" w:rsidR="000F5D13" w:rsidRPr="00C5421E" w:rsidRDefault="000F5D13" w:rsidP="000F5D13">
            <w:pPr>
              <w:pStyle w:val="ZARTzmartartykuempunktem"/>
              <w:spacing w:line="240" w:lineRule="auto"/>
              <w:ind w:left="0" w:firstLine="0"/>
              <w:rPr>
                <w:rFonts w:ascii="Times New Roman" w:hAnsi="Times New Roman" w:cs="Times New Roman"/>
              </w:rPr>
            </w:pPr>
            <w:r>
              <w:rPr>
                <w:rFonts w:ascii="Times New Roman" w:hAnsi="Times New Roman" w:cs="Times New Roman"/>
                <w:szCs w:val="24"/>
              </w:rPr>
              <w:t>M</w:t>
            </w:r>
            <w:r w:rsidRPr="00C5421E">
              <w:rPr>
                <w:rFonts w:ascii="Times New Roman" w:hAnsi="Times New Roman" w:cs="Times New Roman"/>
              </w:rPr>
              <w:t>inister właściwy do spraw informatyzacji</w:t>
            </w:r>
            <w:r>
              <w:rPr>
                <w:rFonts w:ascii="Times New Roman" w:hAnsi="Times New Roman" w:cs="Times New Roman"/>
                <w:szCs w:val="24"/>
              </w:rPr>
              <w:t xml:space="preserve"> określi w rozporządzeniu s</w:t>
            </w:r>
            <w:r w:rsidRPr="007C0284">
              <w:rPr>
                <w:rFonts w:ascii="Times New Roman" w:hAnsi="Times New Roman" w:cs="Times New Roman"/>
                <w:szCs w:val="24"/>
              </w:rPr>
              <w:t xml:space="preserve">zczegółowe warunki, w tym techniczne i organizacyjne, sposób oraz tryb przetwarzania,  w tym wprowadzania i </w:t>
            </w:r>
            <w:r w:rsidRPr="007C0284">
              <w:rPr>
                <w:rFonts w:ascii="Times New Roman" w:hAnsi="Times New Roman" w:cs="Times New Roman"/>
                <w:szCs w:val="24"/>
              </w:rPr>
              <w:lastRenderedPageBreak/>
              <w:t>archiwizowania danych z systemu eNK@, a także zasady rejestracji i logowania do systemu eNK@, przyznawania przez administratora poziomu dostępu do danych oraz udostępniania danych</w:t>
            </w:r>
            <w:r>
              <w:rPr>
                <w:rFonts w:ascii="Times New Roman" w:hAnsi="Times New Roman" w:cs="Times New Roman"/>
                <w:szCs w:val="24"/>
              </w:rPr>
              <w:t>.</w:t>
            </w:r>
          </w:p>
        </w:tc>
      </w:tr>
      <w:tr w:rsidR="004935B4" w:rsidRPr="00245D41" w14:paraId="45221579" w14:textId="77777777" w:rsidTr="00811334">
        <w:trPr>
          <w:gridAfter w:val="1"/>
          <w:wAfter w:w="10" w:type="dxa"/>
          <w:trHeight w:val="142"/>
        </w:trPr>
        <w:tc>
          <w:tcPr>
            <w:tcW w:w="2668" w:type="dxa"/>
            <w:gridSpan w:val="3"/>
          </w:tcPr>
          <w:p w14:paraId="4508FB2A" w14:textId="6BF5D5A8" w:rsidR="004935B4" w:rsidRPr="00245D41" w:rsidRDefault="005C42E5"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lastRenderedPageBreak/>
              <w:t>Opiekunowie w</w:t>
            </w:r>
            <w:r w:rsidR="004935B4">
              <w:rPr>
                <w:rFonts w:ascii="Times New Roman" w:hAnsi="Times New Roman"/>
                <w:color w:val="000000"/>
                <w:spacing w:val="-2"/>
                <w:sz w:val="24"/>
                <w:szCs w:val="24"/>
              </w:rPr>
              <w:t xml:space="preserve"> żłobk</w:t>
            </w:r>
            <w:r>
              <w:rPr>
                <w:rFonts w:ascii="Times New Roman" w:hAnsi="Times New Roman"/>
                <w:color w:val="000000"/>
                <w:spacing w:val="-2"/>
                <w:sz w:val="24"/>
                <w:szCs w:val="24"/>
              </w:rPr>
              <w:t>ach i w klubach dziecięcych</w:t>
            </w:r>
          </w:p>
        </w:tc>
        <w:tc>
          <w:tcPr>
            <w:tcW w:w="2292" w:type="dxa"/>
            <w:gridSpan w:val="8"/>
          </w:tcPr>
          <w:p w14:paraId="5FA6936F" w14:textId="35187704" w:rsidR="00C5421E" w:rsidRDefault="00C5421E"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Opiekunowie zatrudnieni w </w:t>
            </w:r>
            <w:r w:rsidRPr="00C5421E">
              <w:rPr>
                <w:rFonts w:ascii="Times New Roman" w:hAnsi="Times New Roman"/>
                <w:color w:val="000000"/>
                <w:spacing w:val="-2"/>
                <w:sz w:val="24"/>
                <w:szCs w:val="24"/>
              </w:rPr>
              <w:t xml:space="preserve">4,8 tys. </w:t>
            </w:r>
            <w:r>
              <w:rPr>
                <w:rFonts w:ascii="Times New Roman" w:hAnsi="Times New Roman"/>
                <w:color w:val="000000"/>
                <w:spacing w:val="-2"/>
                <w:sz w:val="24"/>
                <w:szCs w:val="24"/>
              </w:rPr>
              <w:t>ż</w:t>
            </w:r>
            <w:r w:rsidRPr="00C5421E">
              <w:rPr>
                <w:rFonts w:ascii="Times New Roman" w:hAnsi="Times New Roman"/>
                <w:color w:val="000000"/>
                <w:spacing w:val="-2"/>
                <w:sz w:val="24"/>
                <w:szCs w:val="24"/>
              </w:rPr>
              <w:t>łobków</w:t>
            </w:r>
            <w:r>
              <w:rPr>
                <w:rFonts w:ascii="Times New Roman" w:hAnsi="Times New Roman"/>
                <w:color w:val="000000"/>
                <w:spacing w:val="-2"/>
                <w:sz w:val="24"/>
                <w:szCs w:val="24"/>
              </w:rPr>
              <w:t xml:space="preserve"> i</w:t>
            </w:r>
            <w:r w:rsidRPr="00C5421E">
              <w:rPr>
                <w:rFonts w:ascii="Times New Roman" w:hAnsi="Times New Roman"/>
                <w:color w:val="000000"/>
                <w:spacing w:val="-2"/>
                <w:sz w:val="24"/>
                <w:szCs w:val="24"/>
              </w:rPr>
              <w:t xml:space="preserve"> 0,9 tys. klubów dziecięcych</w:t>
            </w:r>
            <w:r>
              <w:rPr>
                <w:rFonts w:ascii="Times New Roman" w:hAnsi="Times New Roman"/>
                <w:color w:val="000000"/>
                <w:spacing w:val="-2"/>
                <w:sz w:val="24"/>
                <w:szCs w:val="24"/>
              </w:rPr>
              <w:t xml:space="preserve"> </w:t>
            </w:r>
          </w:p>
          <w:p w14:paraId="58C7F429" w14:textId="77777777" w:rsidR="004935B4" w:rsidRDefault="004935B4" w:rsidP="00811334">
            <w:pPr>
              <w:spacing w:line="240" w:lineRule="auto"/>
              <w:rPr>
                <w:rFonts w:ascii="Times New Roman" w:hAnsi="Times New Roman"/>
                <w:color w:val="000000"/>
                <w:spacing w:val="-2"/>
                <w:sz w:val="24"/>
                <w:szCs w:val="24"/>
              </w:rPr>
            </w:pPr>
          </w:p>
          <w:p w14:paraId="0498590C" w14:textId="1472E244" w:rsidR="00C5421E" w:rsidRPr="00245D41" w:rsidRDefault="00C5421E" w:rsidP="00811334">
            <w:pPr>
              <w:spacing w:line="240" w:lineRule="auto"/>
              <w:rPr>
                <w:rFonts w:ascii="Times New Roman" w:hAnsi="Times New Roman"/>
                <w:color w:val="000000"/>
                <w:spacing w:val="-2"/>
                <w:sz w:val="24"/>
                <w:szCs w:val="24"/>
              </w:rPr>
            </w:pPr>
          </w:p>
        </w:tc>
        <w:tc>
          <w:tcPr>
            <w:tcW w:w="2996" w:type="dxa"/>
            <w:gridSpan w:val="12"/>
          </w:tcPr>
          <w:p w14:paraId="6C8A42BF" w14:textId="77777777" w:rsidR="004935B4" w:rsidRDefault="00C5421E"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Brak danych dotyczących liczby zatrudnionych opiekunów. </w:t>
            </w:r>
          </w:p>
          <w:p w14:paraId="66759270" w14:textId="3EFFB569" w:rsidR="00C5421E" w:rsidRPr="00245D41" w:rsidRDefault="00C5421E" w:rsidP="00C5421E">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GUS - </w:t>
            </w:r>
            <w:r w:rsidRPr="00C5421E">
              <w:rPr>
                <w:rFonts w:ascii="Times New Roman" w:hAnsi="Times New Roman"/>
                <w:color w:val="000000"/>
                <w:spacing w:val="-2"/>
                <w:sz w:val="24"/>
                <w:szCs w:val="24"/>
              </w:rPr>
              <w:t xml:space="preserve">Opieka nad dziećmi w wieku do lat 3 </w:t>
            </w:r>
            <w:r w:rsidR="0006253B">
              <w:rPr>
                <w:rFonts w:ascii="Times New Roman" w:hAnsi="Times New Roman"/>
                <w:color w:val="000000"/>
                <w:spacing w:val="-2"/>
                <w:sz w:val="24"/>
                <w:szCs w:val="24"/>
              </w:rPr>
              <w:t>w 2024 r.</w:t>
            </w:r>
          </w:p>
          <w:p w14:paraId="639CCC37" w14:textId="194D2709" w:rsidR="00C5421E" w:rsidRPr="00245D41" w:rsidRDefault="00C5421E" w:rsidP="00811334">
            <w:pPr>
              <w:spacing w:line="240" w:lineRule="auto"/>
              <w:rPr>
                <w:rFonts w:ascii="Times New Roman" w:hAnsi="Times New Roman"/>
                <w:color w:val="000000"/>
                <w:spacing w:val="-2"/>
                <w:sz w:val="24"/>
                <w:szCs w:val="24"/>
              </w:rPr>
            </w:pPr>
          </w:p>
        </w:tc>
        <w:tc>
          <w:tcPr>
            <w:tcW w:w="2981" w:type="dxa"/>
            <w:gridSpan w:val="6"/>
          </w:tcPr>
          <w:p w14:paraId="1153564A" w14:textId="7B610701" w:rsidR="004935B4" w:rsidRPr="00245D41" w:rsidRDefault="00F2186C" w:rsidP="00811334">
            <w:pPr>
              <w:spacing w:line="240" w:lineRule="auto"/>
              <w:rPr>
                <w:rFonts w:ascii="Times New Roman" w:hAnsi="Times New Roman"/>
                <w:color w:val="000000"/>
                <w:spacing w:val="-2"/>
                <w:sz w:val="24"/>
                <w:szCs w:val="24"/>
              </w:rPr>
            </w:pPr>
            <w:r w:rsidRPr="00F2186C">
              <w:rPr>
                <w:rFonts w:ascii="Times New Roman" w:hAnsi="Times New Roman"/>
                <w:sz w:val="24"/>
                <w:szCs w:val="24"/>
              </w:rPr>
              <w:t>Nowelizacja przewiduje</w:t>
            </w:r>
            <w:r>
              <w:rPr>
                <w:rFonts w:ascii="Times New Roman" w:hAnsi="Times New Roman"/>
                <w:sz w:val="24"/>
                <w:szCs w:val="24"/>
              </w:rPr>
              <w:t xml:space="preserve"> ewentualne rozszerzeni</w:t>
            </w:r>
            <w:r w:rsidR="0006253B">
              <w:rPr>
                <w:rFonts w:ascii="Times New Roman" w:hAnsi="Times New Roman"/>
                <w:sz w:val="24"/>
                <w:szCs w:val="24"/>
              </w:rPr>
              <w:t>e</w:t>
            </w:r>
            <w:r>
              <w:rPr>
                <w:rFonts w:ascii="Times New Roman" w:hAnsi="Times New Roman"/>
                <w:sz w:val="24"/>
                <w:szCs w:val="24"/>
              </w:rPr>
              <w:t xml:space="preserve"> składu </w:t>
            </w:r>
            <w:r w:rsidRPr="00F2186C">
              <w:rPr>
                <w:rFonts w:ascii="Times New Roman" w:hAnsi="Times New Roman"/>
                <w:color w:val="000000"/>
                <w:spacing w:val="-2"/>
                <w:sz w:val="24"/>
                <w:szCs w:val="24"/>
              </w:rPr>
              <w:t xml:space="preserve">grupy diagnostyczno-pomocowej </w:t>
            </w:r>
            <w:r>
              <w:rPr>
                <w:rFonts w:ascii="Times New Roman" w:hAnsi="Times New Roman"/>
                <w:color w:val="000000"/>
                <w:spacing w:val="-2"/>
                <w:sz w:val="24"/>
                <w:szCs w:val="24"/>
              </w:rPr>
              <w:t>o opiekunów w żłobkach i w klubach dziecięcych.</w:t>
            </w:r>
          </w:p>
        </w:tc>
      </w:tr>
      <w:tr w:rsidR="004935B4" w:rsidRPr="00245D41" w14:paraId="739609D6" w14:textId="77777777" w:rsidTr="00811334">
        <w:trPr>
          <w:gridAfter w:val="1"/>
          <w:wAfter w:w="10" w:type="dxa"/>
          <w:trHeight w:val="142"/>
        </w:trPr>
        <w:tc>
          <w:tcPr>
            <w:tcW w:w="2668" w:type="dxa"/>
            <w:gridSpan w:val="3"/>
          </w:tcPr>
          <w:p w14:paraId="425088D2" w14:textId="2E906522" w:rsidR="004935B4" w:rsidRPr="00245D41" w:rsidRDefault="004935B4"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Nauczyciele zatrudnieni w przedszkolach</w:t>
            </w:r>
            <w:r w:rsidR="00A32541">
              <w:rPr>
                <w:rFonts w:ascii="Times New Roman" w:hAnsi="Times New Roman"/>
                <w:color w:val="000000"/>
                <w:spacing w:val="-2"/>
                <w:sz w:val="24"/>
                <w:szCs w:val="24"/>
              </w:rPr>
              <w:t xml:space="preserve"> i innych formach wychowania przedszkolnego.</w:t>
            </w:r>
          </w:p>
        </w:tc>
        <w:tc>
          <w:tcPr>
            <w:tcW w:w="2292" w:type="dxa"/>
            <w:gridSpan w:val="8"/>
          </w:tcPr>
          <w:p w14:paraId="177F59A1" w14:textId="34F8C67B" w:rsidR="005C42E5" w:rsidRDefault="005C42E5" w:rsidP="005C42E5">
            <w:pPr>
              <w:spacing w:line="240" w:lineRule="auto"/>
              <w:rPr>
                <w:rFonts w:ascii="Arial" w:hAnsi="Arial" w:cs="Arial"/>
                <w:b/>
                <w:bCs/>
                <w:sz w:val="18"/>
                <w:szCs w:val="18"/>
                <w:lang w:eastAsia="pl-PL"/>
              </w:rPr>
            </w:pPr>
            <w:r>
              <w:rPr>
                <w:rFonts w:ascii="Times New Roman" w:hAnsi="Times New Roman"/>
                <w:color w:val="000000"/>
                <w:spacing w:val="-2"/>
                <w:sz w:val="24"/>
                <w:szCs w:val="24"/>
              </w:rPr>
              <w:t>10</w:t>
            </w:r>
            <w:r w:rsidR="008650A9">
              <w:rPr>
                <w:rFonts w:ascii="Times New Roman" w:hAnsi="Times New Roman"/>
                <w:color w:val="000000"/>
                <w:spacing w:val="-2"/>
                <w:sz w:val="24"/>
                <w:szCs w:val="24"/>
              </w:rPr>
              <w:t>7</w:t>
            </w:r>
            <w:r>
              <w:rPr>
                <w:rFonts w:ascii="Times New Roman" w:hAnsi="Times New Roman"/>
                <w:color w:val="000000"/>
                <w:spacing w:val="-2"/>
                <w:sz w:val="24"/>
                <w:szCs w:val="24"/>
              </w:rPr>
              <w:t xml:space="preserve"> 356</w:t>
            </w:r>
          </w:p>
          <w:p w14:paraId="269DA9B8" w14:textId="0B9E40CB" w:rsidR="004935B4" w:rsidRPr="00245D41" w:rsidRDefault="004935B4" w:rsidP="00811334">
            <w:pPr>
              <w:spacing w:line="240" w:lineRule="auto"/>
              <w:rPr>
                <w:rFonts w:ascii="Times New Roman" w:hAnsi="Times New Roman"/>
                <w:color w:val="000000"/>
                <w:spacing w:val="-2"/>
                <w:sz w:val="24"/>
                <w:szCs w:val="24"/>
              </w:rPr>
            </w:pPr>
          </w:p>
        </w:tc>
        <w:tc>
          <w:tcPr>
            <w:tcW w:w="2996" w:type="dxa"/>
            <w:gridSpan w:val="12"/>
          </w:tcPr>
          <w:p w14:paraId="0984D1FC" w14:textId="25AD785F" w:rsidR="004935B4" w:rsidRPr="00245D41" w:rsidRDefault="005C42E5"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GUS - </w:t>
            </w:r>
            <w:r w:rsidRPr="005C42E5">
              <w:rPr>
                <w:rFonts w:ascii="Times New Roman" w:hAnsi="Times New Roman"/>
                <w:color w:val="000000"/>
                <w:spacing w:val="-2"/>
                <w:sz w:val="24"/>
                <w:szCs w:val="24"/>
              </w:rPr>
              <w:t>Oświata i wychowanie w roku szkolnym 2024/2025</w:t>
            </w:r>
          </w:p>
        </w:tc>
        <w:tc>
          <w:tcPr>
            <w:tcW w:w="2981" w:type="dxa"/>
            <w:gridSpan w:val="6"/>
          </w:tcPr>
          <w:p w14:paraId="477877BB" w14:textId="5738E2E2" w:rsidR="004935B4" w:rsidRPr="00245D41" w:rsidRDefault="00F2186C" w:rsidP="005C42E5">
            <w:pPr>
              <w:spacing w:line="240" w:lineRule="auto"/>
              <w:rPr>
                <w:rFonts w:ascii="Times New Roman" w:hAnsi="Times New Roman"/>
                <w:color w:val="000000"/>
                <w:spacing w:val="-2"/>
                <w:sz w:val="24"/>
                <w:szCs w:val="24"/>
              </w:rPr>
            </w:pPr>
            <w:r w:rsidRPr="00F2186C">
              <w:rPr>
                <w:rFonts w:ascii="Times New Roman" w:hAnsi="Times New Roman"/>
                <w:sz w:val="24"/>
                <w:szCs w:val="24"/>
              </w:rPr>
              <w:t>Nowelizacja przewiduje</w:t>
            </w:r>
            <w:r>
              <w:rPr>
                <w:rFonts w:ascii="Times New Roman" w:hAnsi="Times New Roman"/>
                <w:sz w:val="24"/>
                <w:szCs w:val="24"/>
              </w:rPr>
              <w:t xml:space="preserve"> ewentualne rozszerzeni</w:t>
            </w:r>
            <w:r w:rsidR="0006253B">
              <w:rPr>
                <w:rFonts w:ascii="Times New Roman" w:hAnsi="Times New Roman"/>
                <w:sz w:val="24"/>
                <w:szCs w:val="24"/>
              </w:rPr>
              <w:t>e</w:t>
            </w:r>
            <w:r>
              <w:rPr>
                <w:rFonts w:ascii="Times New Roman" w:hAnsi="Times New Roman"/>
                <w:sz w:val="24"/>
                <w:szCs w:val="24"/>
              </w:rPr>
              <w:t xml:space="preserve"> składu </w:t>
            </w:r>
            <w:r w:rsidRPr="00F2186C">
              <w:rPr>
                <w:rFonts w:ascii="Times New Roman" w:hAnsi="Times New Roman"/>
                <w:color w:val="000000"/>
                <w:spacing w:val="-2"/>
                <w:sz w:val="24"/>
                <w:szCs w:val="24"/>
              </w:rPr>
              <w:t xml:space="preserve">grupy diagnostyczno-pomocowej </w:t>
            </w:r>
            <w:r>
              <w:rPr>
                <w:rFonts w:ascii="Times New Roman" w:hAnsi="Times New Roman"/>
                <w:color w:val="000000"/>
                <w:spacing w:val="-2"/>
                <w:sz w:val="24"/>
                <w:szCs w:val="24"/>
              </w:rPr>
              <w:t>o nauczycieli zatrudnionych w przedszkolach</w:t>
            </w:r>
            <w:r w:rsidR="00A32541">
              <w:rPr>
                <w:rFonts w:ascii="Times New Roman" w:hAnsi="Times New Roman"/>
                <w:color w:val="000000"/>
                <w:spacing w:val="-2"/>
                <w:sz w:val="24"/>
                <w:szCs w:val="24"/>
              </w:rPr>
              <w:t xml:space="preserve"> i innych formach wychowania przedszkolnego</w:t>
            </w:r>
            <w:r>
              <w:rPr>
                <w:rFonts w:ascii="Times New Roman" w:hAnsi="Times New Roman"/>
                <w:color w:val="000000"/>
                <w:spacing w:val="-2"/>
                <w:sz w:val="24"/>
                <w:szCs w:val="24"/>
              </w:rPr>
              <w:t>.</w:t>
            </w:r>
          </w:p>
        </w:tc>
      </w:tr>
      <w:tr w:rsidR="004935B4" w:rsidRPr="00245D41" w14:paraId="5FDE446C" w14:textId="77777777" w:rsidTr="00811334">
        <w:trPr>
          <w:gridAfter w:val="1"/>
          <w:wAfter w:w="10" w:type="dxa"/>
          <w:trHeight w:val="142"/>
        </w:trPr>
        <w:tc>
          <w:tcPr>
            <w:tcW w:w="2668" w:type="dxa"/>
            <w:gridSpan w:val="3"/>
          </w:tcPr>
          <w:p w14:paraId="2494F207" w14:textId="77777777" w:rsidR="004935B4" w:rsidRPr="00245D41" w:rsidRDefault="004935B4"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Pielęgniarki środowiskowe </w:t>
            </w:r>
          </w:p>
        </w:tc>
        <w:tc>
          <w:tcPr>
            <w:tcW w:w="2292" w:type="dxa"/>
            <w:gridSpan w:val="8"/>
          </w:tcPr>
          <w:p w14:paraId="0115B124" w14:textId="1D239C20" w:rsidR="004935B4" w:rsidRPr="00245D41" w:rsidRDefault="00EC12B2" w:rsidP="00811334">
            <w:pPr>
              <w:spacing w:line="240" w:lineRule="auto"/>
              <w:rPr>
                <w:rFonts w:ascii="Times New Roman" w:hAnsi="Times New Roman"/>
                <w:color w:val="000000"/>
                <w:spacing w:val="-2"/>
                <w:sz w:val="24"/>
                <w:szCs w:val="24"/>
              </w:rPr>
            </w:pPr>
            <w:r w:rsidRPr="00EC12B2">
              <w:rPr>
                <w:rFonts w:ascii="Times New Roman" w:hAnsi="Times New Roman"/>
                <w:color w:val="000000"/>
                <w:spacing w:val="-2"/>
                <w:sz w:val="24"/>
                <w:szCs w:val="24"/>
              </w:rPr>
              <w:t>323,6 tys.</w:t>
            </w:r>
          </w:p>
        </w:tc>
        <w:tc>
          <w:tcPr>
            <w:tcW w:w="2996" w:type="dxa"/>
            <w:gridSpan w:val="12"/>
          </w:tcPr>
          <w:p w14:paraId="38396734" w14:textId="025E9AB0" w:rsidR="004935B4" w:rsidRPr="00245D41" w:rsidRDefault="00EC12B2"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GUS - </w:t>
            </w:r>
            <w:r w:rsidRPr="00EC12B2">
              <w:rPr>
                <w:rFonts w:ascii="Times New Roman" w:hAnsi="Times New Roman"/>
                <w:color w:val="000000"/>
                <w:spacing w:val="-2"/>
                <w:sz w:val="24"/>
                <w:szCs w:val="24"/>
              </w:rPr>
              <w:t>Zasoby kadrowe w wybranych zawodach medycznych na podstawie źródeł administracyjnych w 2024 r.</w:t>
            </w:r>
          </w:p>
        </w:tc>
        <w:tc>
          <w:tcPr>
            <w:tcW w:w="2981" w:type="dxa"/>
            <w:gridSpan w:val="6"/>
          </w:tcPr>
          <w:p w14:paraId="0D39076B" w14:textId="2ECB4EDB" w:rsidR="004935B4" w:rsidRPr="00F2186C" w:rsidRDefault="00F2186C" w:rsidP="00F2186C">
            <w:pPr>
              <w:spacing w:line="240" w:lineRule="auto"/>
              <w:rPr>
                <w:rFonts w:ascii="Times New Roman" w:hAnsi="Times New Roman"/>
                <w:sz w:val="24"/>
                <w:szCs w:val="24"/>
              </w:rPr>
            </w:pPr>
            <w:r w:rsidRPr="00F2186C">
              <w:rPr>
                <w:rFonts w:ascii="Times New Roman" w:hAnsi="Times New Roman"/>
                <w:sz w:val="24"/>
                <w:szCs w:val="24"/>
              </w:rPr>
              <w:t xml:space="preserve">Nowelizacja przewiduje, że w sprawach, w których procedurą „Niebieskie Karty” jest objęta kobieta w ciąży, w skład grupy diagnostyczno-pomocowej </w:t>
            </w:r>
            <w:r>
              <w:rPr>
                <w:rFonts w:ascii="Times New Roman" w:hAnsi="Times New Roman"/>
                <w:sz w:val="24"/>
                <w:szCs w:val="24"/>
              </w:rPr>
              <w:t xml:space="preserve">będzie też </w:t>
            </w:r>
            <w:r w:rsidRPr="00F2186C">
              <w:rPr>
                <w:rFonts w:ascii="Times New Roman" w:hAnsi="Times New Roman"/>
                <w:sz w:val="24"/>
                <w:szCs w:val="24"/>
              </w:rPr>
              <w:t>wchodzi</w:t>
            </w:r>
            <w:r>
              <w:rPr>
                <w:rFonts w:ascii="Times New Roman" w:hAnsi="Times New Roman"/>
                <w:sz w:val="24"/>
                <w:szCs w:val="24"/>
              </w:rPr>
              <w:t>ć</w:t>
            </w:r>
            <w:r w:rsidRPr="00F2186C">
              <w:rPr>
                <w:rFonts w:ascii="Times New Roman" w:hAnsi="Times New Roman"/>
                <w:sz w:val="24"/>
                <w:szCs w:val="24"/>
              </w:rPr>
              <w:t xml:space="preserve"> położna, a po urodzeniu dziecka pielęgniarka środowiskowa.</w:t>
            </w:r>
          </w:p>
        </w:tc>
      </w:tr>
      <w:tr w:rsidR="00F2186C" w:rsidRPr="00245D41" w14:paraId="485D2C15" w14:textId="77777777" w:rsidTr="00811334">
        <w:trPr>
          <w:gridAfter w:val="1"/>
          <w:wAfter w:w="10" w:type="dxa"/>
          <w:trHeight w:val="142"/>
        </w:trPr>
        <w:tc>
          <w:tcPr>
            <w:tcW w:w="2668" w:type="dxa"/>
            <w:gridSpan w:val="3"/>
          </w:tcPr>
          <w:p w14:paraId="5DCA52C0" w14:textId="77777777" w:rsidR="00F2186C" w:rsidRPr="00245D41" w:rsidRDefault="00F2186C" w:rsidP="00F2186C">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Położne </w:t>
            </w:r>
          </w:p>
        </w:tc>
        <w:tc>
          <w:tcPr>
            <w:tcW w:w="2292" w:type="dxa"/>
            <w:gridSpan w:val="8"/>
          </w:tcPr>
          <w:p w14:paraId="35D572A8" w14:textId="77777777" w:rsidR="00F2186C" w:rsidRPr="00245D41" w:rsidRDefault="00F2186C" w:rsidP="00F2186C">
            <w:pPr>
              <w:spacing w:line="240" w:lineRule="auto"/>
              <w:rPr>
                <w:rFonts w:ascii="Times New Roman" w:hAnsi="Times New Roman"/>
                <w:color w:val="000000"/>
                <w:spacing w:val="-2"/>
                <w:sz w:val="24"/>
                <w:szCs w:val="24"/>
              </w:rPr>
            </w:pPr>
            <w:r w:rsidRPr="00EC12B2">
              <w:rPr>
                <w:rFonts w:ascii="Times New Roman" w:hAnsi="Times New Roman"/>
                <w:color w:val="000000"/>
                <w:spacing w:val="-2"/>
                <w:sz w:val="24"/>
                <w:szCs w:val="24"/>
              </w:rPr>
              <w:t>42,9 tys.</w:t>
            </w:r>
          </w:p>
        </w:tc>
        <w:tc>
          <w:tcPr>
            <w:tcW w:w="2996" w:type="dxa"/>
            <w:gridSpan w:val="12"/>
          </w:tcPr>
          <w:p w14:paraId="589C67E1" w14:textId="77777777" w:rsidR="00F2186C" w:rsidRPr="00245D41" w:rsidRDefault="00F2186C" w:rsidP="00F2186C">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GUS - </w:t>
            </w:r>
            <w:r w:rsidRPr="00EC12B2">
              <w:rPr>
                <w:rFonts w:ascii="Times New Roman" w:hAnsi="Times New Roman"/>
                <w:color w:val="000000"/>
                <w:spacing w:val="-2"/>
                <w:sz w:val="24"/>
                <w:szCs w:val="24"/>
              </w:rPr>
              <w:t>Zasoby kadrowe w wybranych zawodach medycznych na podstawie źródeł administracyjnych w 2024 r.</w:t>
            </w:r>
          </w:p>
        </w:tc>
        <w:tc>
          <w:tcPr>
            <w:tcW w:w="2981" w:type="dxa"/>
            <w:gridSpan w:val="6"/>
          </w:tcPr>
          <w:p w14:paraId="0349FC35" w14:textId="7741FD14" w:rsidR="00F2186C" w:rsidRPr="00245D41" w:rsidRDefault="00F2186C" w:rsidP="00F2186C">
            <w:pPr>
              <w:spacing w:line="240" w:lineRule="auto"/>
              <w:rPr>
                <w:rFonts w:ascii="Times New Roman" w:hAnsi="Times New Roman"/>
                <w:color w:val="000000"/>
                <w:spacing w:val="-2"/>
                <w:sz w:val="24"/>
                <w:szCs w:val="24"/>
              </w:rPr>
            </w:pPr>
            <w:r w:rsidRPr="00F2186C">
              <w:rPr>
                <w:rFonts w:ascii="Times New Roman" w:hAnsi="Times New Roman"/>
                <w:sz w:val="24"/>
                <w:szCs w:val="24"/>
              </w:rPr>
              <w:t xml:space="preserve">Nowelizacja przewiduje, że w sprawach, w których procedurą „Niebieskie Karty” jest objęta kobieta w ciąży, w skład grupy diagnostyczno-pomocowej </w:t>
            </w:r>
            <w:r>
              <w:rPr>
                <w:rFonts w:ascii="Times New Roman" w:hAnsi="Times New Roman"/>
                <w:sz w:val="24"/>
                <w:szCs w:val="24"/>
              </w:rPr>
              <w:t xml:space="preserve">będzie też </w:t>
            </w:r>
            <w:r w:rsidRPr="00F2186C">
              <w:rPr>
                <w:rFonts w:ascii="Times New Roman" w:hAnsi="Times New Roman"/>
                <w:sz w:val="24"/>
                <w:szCs w:val="24"/>
              </w:rPr>
              <w:t>wchodzi</w:t>
            </w:r>
            <w:r>
              <w:rPr>
                <w:rFonts w:ascii="Times New Roman" w:hAnsi="Times New Roman"/>
                <w:sz w:val="24"/>
                <w:szCs w:val="24"/>
              </w:rPr>
              <w:t>ć</w:t>
            </w:r>
            <w:r w:rsidRPr="00F2186C">
              <w:rPr>
                <w:rFonts w:ascii="Times New Roman" w:hAnsi="Times New Roman"/>
                <w:sz w:val="24"/>
                <w:szCs w:val="24"/>
              </w:rPr>
              <w:t xml:space="preserve"> położna, a po urodzeniu dziecka pielęgniarka środowiskowa.</w:t>
            </w:r>
          </w:p>
        </w:tc>
      </w:tr>
      <w:tr w:rsidR="00C5421E" w:rsidRPr="00245D41" w14:paraId="12936498" w14:textId="77777777" w:rsidTr="00811334">
        <w:trPr>
          <w:gridAfter w:val="1"/>
          <w:wAfter w:w="10" w:type="dxa"/>
          <w:trHeight w:val="142"/>
        </w:trPr>
        <w:tc>
          <w:tcPr>
            <w:tcW w:w="2668" w:type="dxa"/>
            <w:gridSpan w:val="3"/>
          </w:tcPr>
          <w:p w14:paraId="34AC7843" w14:textId="77777777" w:rsidR="00C5421E" w:rsidRPr="00245D41" w:rsidRDefault="00C5421E"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 xml:space="preserve">Koordynatorzy rodzinnej pieczy zastępczej </w:t>
            </w:r>
          </w:p>
        </w:tc>
        <w:tc>
          <w:tcPr>
            <w:tcW w:w="2292" w:type="dxa"/>
            <w:gridSpan w:val="8"/>
          </w:tcPr>
          <w:p w14:paraId="578E68FF" w14:textId="77777777" w:rsidR="00C5421E" w:rsidRPr="00245D41" w:rsidRDefault="00C5421E"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1877</w:t>
            </w:r>
          </w:p>
        </w:tc>
        <w:tc>
          <w:tcPr>
            <w:tcW w:w="2996" w:type="dxa"/>
            <w:gridSpan w:val="12"/>
          </w:tcPr>
          <w:p w14:paraId="0D5EE37E" w14:textId="77777777" w:rsidR="00C5421E" w:rsidRPr="00245D41" w:rsidRDefault="00C5421E" w:rsidP="00811334">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t>GUS – Pomoc społeczna i opieka nad dzieckiem i rodziną w 2024 r.</w:t>
            </w:r>
          </w:p>
        </w:tc>
        <w:tc>
          <w:tcPr>
            <w:tcW w:w="2981" w:type="dxa"/>
            <w:gridSpan w:val="6"/>
          </w:tcPr>
          <w:p w14:paraId="0C4A1EFC" w14:textId="77777777" w:rsidR="00C5421E" w:rsidRPr="00F2186C" w:rsidRDefault="00C5421E" w:rsidP="00811334">
            <w:pPr>
              <w:spacing w:line="240" w:lineRule="auto"/>
              <w:rPr>
                <w:rFonts w:ascii="Times New Roman" w:hAnsi="Times New Roman"/>
                <w:spacing w:val="-2"/>
                <w:sz w:val="24"/>
                <w:szCs w:val="24"/>
              </w:rPr>
            </w:pPr>
            <w:r w:rsidRPr="00F2186C">
              <w:rPr>
                <w:rFonts w:ascii="Times New Roman" w:hAnsi="Times New Roman"/>
                <w:spacing w:val="-2"/>
                <w:sz w:val="24"/>
                <w:szCs w:val="24"/>
              </w:rPr>
              <w:t xml:space="preserve">Nowelizacja przewiduje, że </w:t>
            </w:r>
            <w:r w:rsidRPr="00F2186C">
              <w:rPr>
                <w:rFonts w:ascii="Times New Roman" w:hAnsi="Times New Roman"/>
                <w:sz w:val="24"/>
                <w:szCs w:val="24"/>
              </w:rPr>
              <w:t xml:space="preserve">w sprawach, w których procedurą „Niebieskie Karty” jest objęte dziecko pozostające pod opieką osoby, której inne dzieci zostały umieszczone w pieczy zastępczej, w skład grupy diagnostyczno-pomocowej </w:t>
            </w:r>
            <w:r>
              <w:rPr>
                <w:rFonts w:ascii="Times New Roman" w:hAnsi="Times New Roman"/>
                <w:sz w:val="24"/>
                <w:szCs w:val="24"/>
              </w:rPr>
              <w:t xml:space="preserve">będzie też </w:t>
            </w:r>
            <w:r w:rsidRPr="00F2186C">
              <w:rPr>
                <w:rFonts w:ascii="Times New Roman" w:hAnsi="Times New Roman"/>
                <w:sz w:val="24"/>
                <w:szCs w:val="24"/>
              </w:rPr>
              <w:t>wchodzi</w:t>
            </w:r>
            <w:r>
              <w:rPr>
                <w:rFonts w:ascii="Times New Roman" w:hAnsi="Times New Roman"/>
                <w:sz w:val="24"/>
                <w:szCs w:val="24"/>
              </w:rPr>
              <w:t>ć</w:t>
            </w:r>
            <w:r w:rsidRPr="00F2186C">
              <w:rPr>
                <w:rFonts w:ascii="Times New Roman" w:hAnsi="Times New Roman"/>
                <w:sz w:val="24"/>
                <w:szCs w:val="24"/>
              </w:rPr>
              <w:t xml:space="preserve"> koordynator rodzinnej pieczy zastępczej.</w:t>
            </w:r>
          </w:p>
        </w:tc>
      </w:tr>
      <w:tr w:rsidR="0038695D" w:rsidRPr="00245D41" w14:paraId="5C5F1192" w14:textId="77777777" w:rsidTr="00811334">
        <w:trPr>
          <w:gridAfter w:val="1"/>
          <w:wAfter w:w="10" w:type="dxa"/>
          <w:trHeight w:val="142"/>
        </w:trPr>
        <w:tc>
          <w:tcPr>
            <w:tcW w:w="2668" w:type="dxa"/>
            <w:gridSpan w:val="3"/>
          </w:tcPr>
          <w:p w14:paraId="50D173B1" w14:textId="0F163FD7" w:rsidR="0038695D" w:rsidRPr="00245D41" w:rsidRDefault="0038695D" w:rsidP="00A032DA">
            <w:pPr>
              <w:spacing w:line="240" w:lineRule="auto"/>
              <w:rPr>
                <w:rFonts w:ascii="Times New Roman" w:hAnsi="Times New Roman"/>
                <w:color w:val="000000"/>
                <w:spacing w:val="-2"/>
                <w:sz w:val="24"/>
                <w:szCs w:val="24"/>
              </w:rPr>
            </w:pPr>
            <w:r>
              <w:rPr>
                <w:rFonts w:ascii="Times New Roman" w:hAnsi="Times New Roman"/>
                <w:color w:val="000000"/>
                <w:spacing w:val="-2"/>
                <w:sz w:val="24"/>
                <w:szCs w:val="24"/>
              </w:rPr>
              <w:lastRenderedPageBreak/>
              <w:t xml:space="preserve">Dzieci, na które zostało przyznane prawo do zasiłku rodzinnego </w:t>
            </w:r>
          </w:p>
        </w:tc>
        <w:tc>
          <w:tcPr>
            <w:tcW w:w="2292" w:type="dxa"/>
            <w:gridSpan w:val="8"/>
          </w:tcPr>
          <w:p w14:paraId="0E5033CE" w14:textId="3181A833" w:rsidR="0038695D" w:rsidRPr="00245D41" w:rsidRDefault="004B4B85" w:rsidP="00D8793F">
            <w:pPr>
              <w:spacing w:line="240" w:lineRule="auto"/>
              <w:rPr>
                <w:rFonts w:ascii="Times New Roman" w:hAnsi="Times New Roman"/>
                <w:color w:val="000000"/>
                <w:spacing w:val="-2"/>
                <w:sz w:val="24"/>
                <w:szCs w:val="24"/>
              </w:rPr>
            </w:pPr>
            <w:r w:rsidRPr="004B4B85">
              <w:rPr>
                <w:rFonts w:ascii="Times New Roman" w:hAnsi="Times New Roman"/>
                <w:color w:val="000000"/>
                <w:spacing w:val="-2"/>
                <w:sz w:val="24"/>
                <w:szCs w:val="24"/>
              </w:rPr>
              <w:t xml:space="preserve">średnio 783,6 tys. </w:t>
            </w:r>
            <w:r w:rsidR="00A032DA">
              <w:rPr>
                <w:rFonts w:ascii="Times New Roman" w:hAnsi="Times New Roman"/>
                <w:color w:val="000000"/>
                <w:spacing w:val="-2"/>
                <w:sz w:val="24"/>
                <w:szCs w:val="24"/>
              </w:rPr>
              <w:t>d</w:t>
            </w:r>
            <w:r w:rsidRPr="004B4B85">
              <w:rPr>
                <w:rFonts w:ascii="Times New Roman" w:hAnsi="Times New Roman"/>
                <w:color w:val="000000"/>
                <w:spacing w:val="-2"/>
                <w:sz w:val="24"/>
                <w:szCs w:val="24"/>
              </w:rPr>
              <w:t>zieci</w:t>
            </w:r>
            <w:r w:rsidR="00D8793F">
              <w:rPr>
                <w:rFonts w:ascii="Times New Roman" w:hAnsi="Times New Roman"/>
                <w:color w:val="000000"/>
                <w:spacing w:val="-2"/>
                <w:sz w:val="24"/>
                <w:szCs w:val="24"/>
              </w:rPr>
              <w:t xml:space="preserve">, w tym </w:t>
            </w:r>
            <w:r w:rsidR="00A032DA">
              <w:rPr>
                <w:rFonts w:ascii="Times New Roman" w:hAnsi="Times New Roman"/>
                <w:color w:val="000000"/>
                <w:spacing w:val="-2"/>
                <w:sz w:val="24"/>
                <w:szCs w:val="24"/>
              </w:rPr>
              <w:t>dzieci poniżej 6 lat – 213,9 tys. zł (</w:t>
            </w:r>
            <w:r w:rsidRPr="004B4B85">
              <w:rPr>
                <w:rFonts w:ascii="Times New Roman" w:hAnsi="Times New Roman"/>
                <w:color w:val="000000"/>
                <w:spacing w:val="-2"/>
                <w:sz w:val="24"/>
                <w:szCs w:val="24"/>
              </w:rPr>
              <w:t>27,3%</w:t>
            </w:r>
            <w:r w:rsidR="00A032DA">
              <w:rPr>
                <w:rFonts w:ascii="Times New Roman" w:hAnsi="Times New Roman"/>
                <w:color w:val="000000"/>
                <w:spacing w:val="-2"/>
                <w:sz w:val="24"/>
                <w:szCs w:val="24"/>
              </w:rPr>
              <w:t>); brak danych o dzieciach w grupie wiekowej 0-3</w:t>
            </w:r>
          </w:p>
        </w:tc>
        <w:tc>
          <w:tcPr>
            <w:tcW w:w="2996" w:type="dxa"/>
            <w:gridSpan w:val="12"/>
          </w:tcPr>
          <w:p w14:paraId="35E02BE5" w14:textId="0FC80203" w:rsidR="0038695D" w:rsidRPr="00A032DA" w:rsidRDefault="00A032DA" w:rsidP="00A032DA">
            <w:pPr>
              <w:spacing w:line="240" w:lineRule="auto"/>
              <w:rPr>
                <w:rFonts w:ascii="Times New Roman" w:hAnsi="Times New Roman"/>
                <w:color w:val="000000"/>
                <w:spacing w:val="-2"/>
                <w:sz w:val="24"/>
                <w:szCs w:val="24"/>
              </w:rPr>
            </w:pPr>
            <w:r w:rsidRPr="00A032DA">
              <w:rPr>
                <w:rFonts w:ascii="Times New Roman" w:hAnsi="Times New Roman"/>
                <w:color w:val="000000"/>
                <w:spacing w:val="-2"/>
                <w:sz w:val="24"/>
                <w:szCs w:val="24"/>
              </w:rPr>
              <w:t>GUS - Świadczenia na rzecz rodziny w 2024 r.</w:t>
            </w:r>
          </w:p>
        </w:tc>
        <w:tc>
          <w:tcPr>
            <w:tcW w:w="2981" w:type="dxa"/>
            <w:gridSpan w:val="6"/>
          </w:tcPr>
          <w:p w14:paraId="7400C3A9" w14:textId="3622C66D" w:rsidR="0038695D" w:rsidRPr="00D8793F" w:rsidRDefault="00A032DA" w:rsidP="00D8793F">
            <w:pPr>
              <w:spacing w:line="240" w:lineRule="auto"/>
              <w:jc w:val="both"/>
              <w:rPr>
                <w:rFonts w:ascii="Times New Roman" w:hAnsi="Times New Roman"/>
                <w:bCs/>
                <w:sz w:val="24"/>
                <w:szCs w:val="24"/>
              </w:rPr>
            </w:pPr>
            <w:r w:rsidRPr="00A032DA">
              <w:rPr>
                <w:rFonts w:ascii="Times New Roman" w:hAnsi="Times New Roman"/>
                <w:spacing w:val="-2"/>
                <w:sz w:val="24"/>
                <w:szCs w:val="24"/>
              </w:rPr>
              <w:t xml:space="preserve">Nowelizacja przewiduje zmianę w </w:t>
            </w:r>
            <w:r w:rsidRPr="00A032DA">
              <w:rPr>
                <w:rFonts w:ascii="Times New Roman" w:hAnsi="Times New Roman"/>
                <w:bCs/>
                <w:sz w:val="24"/>
                <w:szCs w:val="24"/>
              </w:rPr>
              <w:t>ustawie z dnia 28 listopada 2003 r. o świadczeniach rodzinnych, warunkującą wypłatę zasiłku rodzinnego na dziecko do ukończenia 3. roku życia od pozostawania tego dziecka pod opieką medyczną.</w:t>
            </w:r>
          </w:p>
        </w:tc>
      </w:tr>
      <w:tr w:rsidR="00F2186C" w:rsidRPr="00245D41" w14:paraId="280DF827" w14:textId="77777777" w:rsidTr="00676C8D">
        <w:trPr>
          <w:gridAfter w:val="1"/>
          <w:wAfter w:w="10" w:type="dxa"/>
          <w:trHeight w:val="302"/>
        </w:trPr>
        <w:tc>
          <w:tcPr>
            <w:tcW w:w="10937" w:type="dxa"/>
            <w:gridSpan w:val="29"/>
            <w:shd w:val="clear" w:color="auto" w:fill="99CCFF"/>
            <w:vAlign w:val="center"/>
          </w:tcPr>
          <w:p w14:paraId="65F5F6E7"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z w:val="24"/>
                <w:szCs w:val="24"/>
              </w:rPr>
              <w:t>Informacje na temat zakresu, czasu trwania i podsumowanie wyników konsultacji</w:t>
            </w:r>
          </w:p>
        </w:tc>
      </w:tr>
      <w:tr w:rsidR="00F2186C" w:rsidRPr="00245D41" w14:paraId="764BFD0E" w14:textId="77777777" w:rsidTr="00676C8D">
        <w:trPr>
          <w:gridAfter w:val="1"/>
          <w:wAfter w:w="10" w:type="dxa"/>
          <w:trHeight w:val="342"/>
        </w:trPr>
        <w:tc>
          <w:tcPr>
            <w:tcW w:w="10937" w:type="dxa"/>
            <w:gridSpan w:val="29"/>
            <w:shd w:val="clear" w:color="auto" w:fill="FFFFFF"/>
          </w:tcPr>
          <w:p w14:paraId="3AF5A9CA" w14:textId="77777777" w:rsidR="00F2186C" w:rsidRPr="007B5E02" w:rsidRDefault="00F2186C" w:rsidP="00F2186C">
            <w:pPr>
              <w:spacing w:line="240" w:lineRule="auto"/>
              <w:jc w:val="both"/>
              <w:rPr>
                <w:rFonts w:ascii="Times New Roman" w:hAnsi="Times New Roman"/>
                <w:color w:val="000000"/>
                <w:spacing w:val="-2"/>
                <w:sz w:val="24"/>
                <w:szCs w:val="24"/>
              </w:rPr>
            </w:pPr>
          </w:p>
          <w:p w14:paraId="177436A2" w14:textId="6B3AC545" w:rsidR="00F2186C" w:rsidRPr="007B5E02" w:rsidRDefault="00F2186C" w:rsidP="00F2186C">
            <w:pPr>
              <w:spacing w:line="240" w:lineRule="auto"/>
              <w:ind w:right="-45"/>
              <w:jc w:val="both"/>
              <w:rPr>
                <w:rFonts w:ascii="Times New Roman" w:hAnsi="Times New Roman"/>
                <w:sz w:val="24"/>
                <w:szCs w:val="24"/>
              </w:rPr>
            </w:pPr>
            <w:r w:rsidRPr="007B5E02">
              <w:rPr>
                <w:rFonts w:ascii="Times New Roman" w:hAnsi="Times New Roman"/>
                <w:sz w:val="24"/>
                <w:szCs w:val="24"/>
              </w:rPr>
              <w:t>Konsultacje poprzedzające przygotowanie projektu.</w:t>
            </w:r>
          </w:p>
          <w:p w14:paraId="1FAEFEDD" w14:textId="77777777" w:rsidR="00F2186C" w:rsidRPr="007B5E02" w:rsidRDefault="00F2186C" w:rsidP="00F2186C">
            <w:pPr>
              <w:spacing w:line="240" w:lineRule="auto"/>
              <w:jc w:val="both"/>
              <w:rPr>
                <w:rFonts w:ascii="Times New Roman" w:hAnsi="Times New Roman"/>
                <w:color w:val="000000"/>
                <w:spacing w:val="-2"/>
                <w:sz w:val="24"/>
                <w:szCs w:val="24"/>
              </w:rPr>
            </w:pPr>
          </w:p>
          <w:p w14:paraId="7D7F7801" w14:textId="26040537"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Uwagi do obecnie obowiązującej ustawy o przeciwdziałaniu przemocy domowej wpływały do Ministry ds. Równości przez wiele miesięcy. W celu ich przedyskutowania i podjęcia decyzji o zakresie nowelizacji Ministra odbyła szereg spotkań i konsultacji.</w:t>
            </w:r>
          </w:p>
          <w:p w14:paraId="1E2BC576" w14:textId="77777777" w:rsidR="00F2186C" w:rsidRPr="007B5E02" w:rsidRDefault="00F2186C" w:rsidP="00F2186C">
            <w:pPr>
              <w:spacing w:line="240" w:lineRule="auto"/>
              <w:jc w:val="both"/>
              <w:rPr>
                <w:rFonts w:ascii="Times New Roman" w:hAnsi="Times New Roman"/>
                <w:color w:val="000000"/>
                <w:spacing w:val="-2"/>
                <w:sz w:val="24"/>
                <w:szCs w:val="24"/>
              </w:rPr>
            </w:pPr>
          </w:p>
          <w:p w14:paraId="10430687" w14:textId="27ADD6A2"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Pierwsze uwagi zostały zgłoszone przez przewodniczących Zespołów Interdyscyplinarnych z miast wojewódzkich podczas spotkania w KPRM w dniu 18 września 2024 r. Kolejne uwagi skierował do Ministry adw. Grzegorz Wrona, który zebrał je od Wojewódzkich Koordynatorów Realizacji Rządowego Programu Przeciwdziałania Przemocy Domowej i przekazał do KPRM pismem z dnia 3 października 2024 r.</w:t>
            </w:r>
          </w:p>
          <w:p w14:paraId="765E2788" w14:textId="77777777" w:rsidR="00F2186C" w:rsidRPr="007B5E02" w:rsidRDefault="00F2186C" w:rsidP="00F2186C">
            <w:pPr>
              <w:spacing w:line="240" w:lineRule="auto"/>
              <w:jc w:val="both"/>
              <w:rPr>
                <w:rFonts w:ascii="Times New Roman" w:hAnsi="Times New Roman"/>
                <w:color w:val="000000"/>
                <w:spacing w:val="-2"/>
                <w:sz w:val="24"/>
                <w:szCs w:val="24"/>
              </w:rPr>
            </w:pPr>
          </w:p>
          <w:p w14:paraId="151F78FB" w14:textId="6EACDB54"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 xml:space="preserve">Potrzebę zmiany przepisów wyrażoną w informacji o przeprowadzonej analizie zdarzenia z dnia 28 lutego 2025 r. omówiono z Zespołem ds. analizy zdarzeń, na skutek których małoletni poniósł śmierć lub doznał ciężkiego uszczerbku na zdrowiu, podczas spotkania w dniu 18 marca 2025 r. z udziałem Pani Zuzanny Rudzińskiej-Bluszcz </w:t>
            </w:r>
            <w:r w:rsidR="005E2E3A" w:rsidRPr="007B5E02">
              <w:rPr>
                <w:rFonts w:ascii="Times New Roman" w:hAnsi="Times New Roman"/>
                <w:color w:val="000000"/>
                <w:spacing w:val="-2"/>
                <w:sz w:val="24"/>
                <w:szCs w:val="24"/>
              </w:rPr>
              <w:t xml:space="preserve">ówczesnej </w:t>
            </w:r>
            <w:r w:rsidRPr="007B5E02">
              <w:rPr>
                <w:rFonts w:ascii="Times New Roman" w:hAnsi="Times New Roman"/>
                <w:color w:val="000000"/>
                <w:spacing w:val="-2"/>
                <w:sz w:val="24"/>
                <w:szCs w:val="24"/>
              </w:rPr>
              <w:t>Podsekretarz Stanu w Ministerstwie Sprawiedliwości i Pani Katarzyny Nowakowskiej Podsekretarz Stanu w Ministerstwie Rodziny, Pracy i Polityki Społecznej.</w:t>
            </w:r>
          </w:p>
          <w:p w14:paraId="7370F04D" w14:textId="77777777" w:rsidR="00F2186C" w:rsidRPr="007B5E02" w:rsidRDefault="00F2186C" w:rsidP="00F2186C">
            <w:pPr>
              <w:spacing w:line="240" w:lineRule="auto"/>
              <w:jc w:val="both"/>
              <w:rPr>
                <w:rFonts w:ascii="Times New Roman" w:hAnsi="Times New Roman"/>
                <w:color w:val="000000"/>
                <w:spacing w:val="-2"/>
                <w:sz w:val="24"/>
                <w:szCs w:val="24"/>
              </w:rPr>
            </w:pPr>
          </w:p>
          <w:p w14:paraId="4EBF9FE0" w14:textId="5F8B848D"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 xml:space="preserve">Zakres nowelizacji był dyskutowany na posiedzeniu Zespołu Monitorującego ds. Przeciwdziałania Przemocy Domowej w dniu 28 lutego 2025 r. Na posiedzeniu Zespołu adw. Grzegorz Wrona przedstawił proponowane zmiany będące przedmiotem petycji do Senatu z dnia 19 grudnia 2024 r. (uzupełnionej w dniu 9 stycznia 2025 r., P11-08/25). Uwagi </w:t>
            </w:r>
            <w:r w:rsidR="005E2E3A" w:rsidRPr="007B5E02">
              <w:rPr>
                <w:rFonts w:ascii="Times New Roman" w:hAnsi="Times New Roman"/>
                <w:color w:val="000000"/>
                <w:spacing w:val="-2"/>
                <w:sz w:val="24"/>
                <w:szCs w:val="24"/>
              </w:rPr>
              <w:t>skierowane do Ministry ds. Równości w wystąpieniu generalnym RPO (z dnia 28 października 2024 r., XI.518.4.2024.ASZ)</w:t>
            </w:r>
            <w:r w:rsidR="00032D17">
              <w:rPr>
                <w:rFonts w:ascii="Times New Roman" w:hAnsi="Times New Roman"/>
                <w:color w:val="000000"/>
                <w:spacing w:val="-2"/>
                <w:sz w:val="24"/>
                <w:szCs w:val="24"/>
              </w:rPr>
              <w:t xml:space="preserve"> </w:t>
            </w:r>
            <w:r w:rsidRPr="007B5E02">
              <w:rPr>
                <w:rFonts w:ascii="Times New Roman" w:hAnsi="Times New Roman"/>
                <w:color w:val="000000"/>
                <w:spacing w:val="-2"/>
                <w:sz w:val="24"/>
                <w:szCs w:val="24"/>
              </w:rPr>
              <w:t>omówiła także prof. Aleksandra Szczerba z Zespołu ds. Równego Traktowania w Biurze Rzecznika Praw Obywatelskich. Do Zespołu wpłynęły także propozycje zmiany przepisów Komendy Głównej Policji.</w:t>
            </w:r>
          </w:p>
          <w:p w14:paraId="28652F6A" w14:textId="77777777" w:rsidR="00F2186C" w:rsidRPr="007B5E02" w:rsidRDefault="00F2186C" w:rsidP="00F2186C">
            <w:pPr>
              <w:spacing w:line="240" w:lineRule="auto"/>
              <w:jc w:val="both"/>
              <w:rPr>
                <w:rFonts w:ascii="Times New Roman" w:hAnsi="Times New Roman"/>
                <w:color w:val="000000"/>
                <w:spacing w:val="-2"/>
                <w:sz w:val="24"/>
                <w:szCs w:val="24"/>
              </w:rPr>
            </w:pPr>
          </w:p>
          <w:p w14:paraId="4CD8C395" w14:textId="38237A69"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 xml:space="preserve">W lutym 2025 r. Ministra ds. Równości uruchomiła także ankietę dla pracowniczek i pracowników socjalnych, którzy zgłaszali do niej pytania prawne dotyczące ustawy. </w:t>
            </w:r>
            <w:r w:rsidR="005E2E3A" w:rsidRPr="007B5E02">
              <w:rPr>
                <w:rFonts w:ascii="Times New Roman" w:hAnsi="Times New Roman"/>
                <w:color w:val="000000"/>
                <w:spacing w:val="-2"/>
                <w:sz w:val="24"/>
                <w:szCs w:val="24"/>
              </w:rPr>
              <w:t>Wpłynęło</w:t>
            </w:r>
            <w:r w:rsidRPr="007B5E02">
              <w:rPr>
                <w:rFonts w:ascii="Times New Roman" w:hAnsi="Times New Roman"/>
                <w:color w:val="000000"/>
                <w:spacing w:val="-2"/>
                <w:sz w:val="24"/>
                <w:szCs w:val="24"/>
              </w:rPr>
              <w:t xml:space="preserve"> 1552 odpowiedzi udzielon</w:t>
            </w:r>
            <w:r w:rsidR="005E2E3A" w:rsidRPr="007B5E02">
              <w:rPr>
                <w:rFonts w:ascii="Times New Roman" w:hAnsi="Times New Roman"/>
                <w:color w:val="000000"/>
                <w:spacing w:val="-2"/>
                <w:sz w:val="24"/>
                <w:szCs w:val="24"/>
              </w:rPr>
              <w:t xml:space="preserve">ych </w:t>
            </w:r>
            <w:r w:rsidRPr="007B5E02">
              <w:rPr>
                <w:rFonts w:ascii="Times New Roman" w:hAnsi="Times New Roman"/>
                <w:color w:val="000000"/>
                <w:spacing w:val="-2"/>
                <w:sz w:val="24"/>
                <w:szCs w:val="24"/>
              </w:rPr>
              <w:t>w 48% przez pracowniczki i pracowników socjalnych z miast do 100 000 mieszkańców. Analiza tych odpowiedzi przyczyniła się do zdefiniowania potrzeb pracowniczek i pracowników socjalnych co do zakresu nowelizacji.</w:t>
            </w:r>
          </w:p>
          <w:p w14:paraId="32D40F4F" w14:textId="77777777" w:rsidR="00F2186C" w:rsidRPr="007B5E02" w:rsidRDefault="00F2186C" w:rsidP="00F2186C">
            <w:pPr>
              <w:spacing w:line="240" w:lineRule="auto"/>
              <w:jc w:val="both"/>
              <w:rPr>
                <w:rFonts w:ascii="Times New Roman" w:hAnsi="Times New Roman"/>
                <w:color w:val="000000"/>
                <w:spacing w:val="-2"/>
                <w:sz w:val="24"/>
                <w:szCs w:val="24"/>
              </w:rPr>
            </w:pPr>
          </w:p>
          <w:p w14:paraId="0C5C1DEC" w14:textId="3E3FE48D"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Ministra ds. Równości spotkała się także z Panem Pawłem Maczyńskim przewodniczącym zarządu i Panią Anną Chobel z Polskiej Federacji Związkowej Pracowników Socjalnych i Pomocy Społecznej, którzy uwagi pracowników socjalnych skierowali do Ministry także na piśmie dnia 4 kwietnia 2025 r.</w:t>
            </w:r>
          </w:p>
          <w:p w14:paraId="44F4A081" w14:textId="77777777" w:rsidR="00F2186C" w:rsidRPr="007B5E02" w:rsidRDefault="00F2186C" w:rsidP="00F2186C">
            <w:pPr>
              <w:spacing w:line="240" w:lineRule="auto"/>
              <w:jc w:val="both"/>
              <w:rPr>
                <w:rFonts w:ascii="Times New Roman" w:hAnsi="Times New Roman"/>
                <w:color w:val="000000"/>
                <w:spacing w:val="-2"/>
                <w:sz w:val="24"/>
                <w:szCs w:val="24"/>
              </w:rPr>
            </w:pPr>
          </w:p>
          <w:p w14:paraId="77BE506C" w14:textId="742363CB"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Ministra ds. Równości podczas posiedzenia Zespołu Monitorującego w dniu 15 maja 2025 r. w KPRM omówiła z Panem Piotrem Miklasem Wiceprezesem</w:t>
            </w:r>
            <w:r w:rsidR="005E2E3A" w:rsidRPr="007B5E02">
              <w:rPr>
                <w:rFonts w:ascii="Times New Roman" w:hAnsi="Times New Roman"/>
                <w:color w:val="000000"/>
                <w:spacing w:val="-2"/>
                <w:sz w:val="24"/>
                <w:szCs w:val="24"/>
              </w:rPr>
              <w:t xml:space="preserve"> Najwyższej Izby Kontroli</w:t>
            </w:r>
            <w:r w:rsidRPr="007B5E02">
              <w:rPr>
                <w:rFonts w:ascii="Times New Roman" w:hAnsi="Times New Roman"/>
                <w:color w:val="000000"/>
                <w:spacing w:val="-2"/>
                <w:sz w:val="24"/>
                <w:szCs w:val="24"/>
              </w:rPr>
              <w:t xml:space="preserve"> wnioski płynące z informacji </w:t>
            </w:r>
            <w:r w:rsidR="005E2E3A" w:rsidRPr="007B5E02">
              <w:rPr>
                <w:rFonts w:ascii="Times New Roman" w:hAnsi="Times New Roman"/>
                <w:color w:val="000000"/>
                <w:spacing w:val="-2"/>
                <w:sz w:val="24"/>
                <w:szCs w:val="24"/>
              </w:rPr>
              <w:t xml:space="preserve">NIK </w:t>
            </w:r>
            <w:r w:rsidRPr="007B5E02">
              <w:rPr>
                <w:rFonts w:ascii="Times New Roman" w:hAnsi="Times New Roman"/>
                <w:color w:val="000000"/>
                <w:spacing w:val="-2"/>
                <w:sz w:val="24"/>
                <w:szCs w:val="24"/>
              </w:rPr>
              <w:t xml:space="preserve">„Przeciwdziałanie przemocy domowej” z listopada 2024 r., z której wynika m.in. konieczność cyfryzacji procedury „Niebieskie </w:t>
            </w:r>
            <w:r w:rsidR="005E2E3A" w:rsidRPr="007B5E02">
              <w:rPr>
                <w:rFonts w:ascii="Times New Roman" w:hAnsi="Times New Roman"/>
                <w:color w:val="000000"/>
                <w:spacing w:val="-2"/>
                <w:sz w:val="24"/>
                <w:szCs w:val="24"/>
              </w:rPr>
              <w:t>K</w:t>
            </w:r>
            <w:r w:rsidRPr="007B5E02">
              <w:rPr>
                <w:rFonts w:ascii="Times New Roman" w:hAnsi="Times New Roman"/>
                <w:color w:val="000000"/>
                <w:spacing w:val="-2"/>
                <w:sz w:val="24"/>
                <w:szCs w:val="24"/>
              </w:rPr>
              <w:t>arty”. W przedmiotowym posiedzeniu wzięli udział także Wojewódzcy Koordynatorzy Realizacji Rządowego Programu Przeciwdziałania Przemocy Domowej a także przedstawicielki i przedstawiciel Polskiej Federacji Związkowej Pracowników Socjalnych i Pomocy Społecznej.</w:t>
            </w:r>
          </w:p>
          <w:p w14:paraId="5B203E16" w14:textId="77777777" w:rsidR="00F2186C" w:rsidRPr="007B5E02" w:rsidRDefault="00F2186C" w:rsidP="00F2186C">
            <w:pPr>
              <w:spacing w:line="240" w:lineRule="auto"/>
              <w:jc w:val="both"/>
              <w:rPr>
                <w:rFonts w:ascii="Times New Roman" w:hAnsi="Times New Roman"/>
                <w:color w:val="000000"/>
                <w:spacing w:val="-2"/>
                <w:sz w:val="24"/>
                <w:szCs w:val="24"/>
              </w:rPr>
            </w:pPr>
          </w:p>
          <w:p w14:paraId="4213D52E" w14:textId="77777777"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 xml:space="preserve">Ministra zamierza prowadzić dalsze konsultacje ze specjalistkami i specjalistami pracującymi w obszarze przeciwdziałania przemocy domowej w kolejnych etapach procesu legislacyjnego. </w:t>
            </w:r>
          </w:p>
          <w:p w14:paraId="4E8C2A75" w14:textId="77777777" w:rsidR="00F2186C" w:rsidRPr="007B5E02" w:rsidRDefault="00F2186C" w:rsidP="00F2186C">
            <w:pPr>
              <w:spacing w:line="240" w:lineRule="auto"/>
              <w:jc w:val="both"/>
              <w:rPr>
                <w:rFonts w:ascii="Times New Roman" w:hAnsi="Times New Roman"/>
                <w:color w:val="000000"/>
                <w:spacing w:val="-2"/>
                <w:sz w:val="24"/>
                <w:szCs w:val="24"/>
              </w:rPr>
            </w:pPr>
          </w:p>
          <w:p w14:paraId="0063601E" w14:textId="7A50AC11"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lastRenderedPageBreak/>
              <w:t>Zgodnie z § 52 ust. 1 uchwały nr 190 Rady Ministrów z dnia 29 października 2013 r. – Regulamin pracy Rady Ministrów (M.P. z 202</w:t>
            </w:r>
            <w:r w:rsidR="0038695D" w:rsidRPr="007B5E02">
              <w:rPr>
                <w:rFonts w:ascii="Times New Roman" w:hAnsi="Times New Roman"/>
                <w:color w:val="000000"/>
                <w:spacing w:val="-2"/>
                <w:sz w:val="24"/>
                <w:szCs w:val="24"/>
              </w:rPr>
              <w:t>6</w:t>
            </w:r>
            <w:r w:rsidRPr="007B5E02">
              <w:rPr>
                <w:rFonts w:ascii="Times New Roman" w:hAnsi="Times New Roman"/>
                <w:color w:val="000000"/>
                <w:spacing w:val="-2"/>
                <w:sz w:val="24"/>
                <w:szCs w:val="24"/>
              </w:rPr>
              <w:t xml:space="preserve"> r. poz. </w:t>
            </w:r>
            <w:r w:rsidR="0038695D" w:rsidRPr="007B5E02">
              <w:rPr>
                <w:rFonts w:ascii="Times New Roman" w:hAnsi="Times New Roman"/>
                <w:color w:val="000000"/>
                <w:spacing w:val="-2"/>
                <w:sz w:val="24"/>
                <w:szCs w:val="24"/>
              </w:rPr>
              <w:t>404)</w:t>
            </w:r>
            <w:r w:rsidRPr="007B5E02">
              <w:rPr>
                <w:rFonts w:ascii="Times New Roman" w:hAnsi="Times New Roman"/>
                <w:color w:val="000000"/>
                <w:spacing w:val="-2"/>
                <w:sz w:val="24"/>
                <w:szCs w:val="24"/>
              </w:rPr>
              <w:t xml:space="preserve"> projekt zosta</w:t>
            </w:r>
            <w:r w:rsidR="00FE16CC" w:rsidRPr="007B5E02">
              <w:rPr>
                <w:rFonts w:ascii="Times New Roman" w:hAnsi="Times New Roman"/>
                <w:color w:val="000000"/>
                <w:spacing w:val="-2"/>
                <w:sz w:val="24"/>
                <w:szCs w:val="24"/>
              </w:rPr>
              <w:t>ł</w:t>
            </w:r>
            <w:r w:rsidRPr="007B5E02">
              <w:rPr>
                <w:rFonts w:ascii="Times New Roman" w:hAnsi="Times New Roman"/>
                <w:color w:val="000000"/>
                <w:spacing w:val="-2"/>
                <w:sz w:val="24"/>
                <w:szCs w:val="24"/>
              </w:rPr>
              <w:t xml:space="preserve"> udostępniony w Biuletynie Informacji Publicznej na stronie podmiotowej Rządowego Centrum Legislacji, w serwisie „Rządowy Proces Legislacyjny”.</w:t>
            </w:r>
          </w:p>
          <w:p w14:paraId="7523311C" w14:textId="77777777" w:rsidR="00F2186C" w:rsidRPr="007B5E02" w:rsidRDefault="00F2186C" w:rsidP="00F2186C">
            <w:pPr>
              <w:spacing w:line="240" w:lineRule="auto"/>
              <w:jc w:val="both"/>
              <w:rPr>
                <w:rFonts w:ascii="Times New Roman" w:hAnsi="Times New Roman"/>
                <w:color w:val="000000"/>
                <w:spacing w:val="-2"/>
                <w:sz w:val="24"/>
                <w:szCs w:val="24"/>
              </w:rPr>
            </w:pPr>
          </w:p>
          <w:p w14:paraId="427E0331" w14:textId="5DF112EE" w:rsidR="00F2186C" w:rsidRPr="007B5E02" w:rsidRDefault="00F2186C" w:rsidP="00F2186C">
            <w:pPr>
              <w:spacing w:line="240" w:lineRule="auto"/>
              <w:jc w:val="both"/>
              <w:rPr>
                <w:rFonts w:ascii="Times New Roman" w:hAnsi="Times New Roman"/>
                <w:color w:val="000000"/>
                <w:spacing w:val="-2"/>
                <w:sz w:val="24"/>
                <w:szCs w:val="24"/>
              </w:rPr>
            </w:pPr>
            <w:r w:rsidRPr="007B5E02">
              <w:rPr>
                <w:rFonts w:ascii="Times New Roman" w:hAnsi="Times New Roman"/>
                <w:color w:val="000000"/>
                <w:spacing w:val="-2"/>
                <w:sz w:val="24"/>
                <w:szCs w:val="24"/>
              </w:rPr>
              <w:t>Projekt ustawy zosta</w:t>
            </w:r>
            <w:r w:rsidR="00FE16CC" w:rsidRPr="007B5E02">
              <w:rPr>
                <w:rFonts w:ascii="Times New Roman" w:hAnsi="Times New Roman"/>
                <w:color w:val="000000"/>
                <w:spacing w:val="-2"/>
                <w:sz w:val="24"/>
                <w:szCs w:val="24"/>
              </w:rPr>
              <w:t>ł</w:t>
            </w:r>
            <w:r w:rsidRPr="007B5E02">
              <w:rPr>
                <w:rFonts w:ascii="Times New Roman" w:hAnsi="Times New Roman"/>
                <w:color w:val="000000"/>
                <w:spacing w:val="-2"/>
                <w:sz w:val="24"/>
                <w:szCs w:val="24"/>
              </w:rPr>
              <w:t xml:space="preserve"> skierowany do uzgodnień międzyresortowych, konsultacji publicznych i opiniowania z terminem 30 dni na zgłoszenie uwag.</w:t>
            </w:r>
          </w:p>
          <w:p w14:paraId="21E7013C" w14:textId="77777777" w:rsidR="00760A07" w:rsidRPr="007B5E02" w:rsidRDefault="00760A07" w:rsidP="00760A07">
            <w:pPr>
              <w:spacing w:line="240" w:lineRule="auto"/>
              <w:jc w:val="both"/>
              <w:rPr>
                <w:rFonts w:ascii="Times New Roman" w:hAnsi="Times New Roman"/>
                <w:sz w:val="24"/>
                <w:szCs w:val="24"/>
              </w:rPr>
            </w:pPr>
          </w:p>
          <w:p w14:paraId="68339168" w14:textId="0F643BC1" w:rsidR="00760A07" w:rsidRPr="007B5E02" w:rsidRDefault="00760A07" w:rsidP="00760A07">
            <w:pPr>
              <w:spacing w:line="240" w:lineRule="auto"/>
              <w:jc w:val="both"/>
              <w:rPr>
                <w:rFonts w:ascii="Times New Roman" w:hAnsi="Times New Roman"/>
                <w:sz w:val="24"/>
                <w:szCs w:val="24"/>
              </w:rPr>
            </w:pPr>
            <w:r w:rsidRPr="007B5E02">
              <w:rPr>
                <w:rFonts w:ascii="Times New Roman" w:hAnsi="Times New Roman"/>
                <w:sz w:val="24"/>
                <w:szCs w:val="24"/>
              </w:rPr>
              <w:t>Projekt ustawy został przekazany do zaopiniowania w trybie:</w:t>
            </w:r>
          </w:p>
          <w:p w14:paraId="1D5E4216" w14:textId="7E4780C1" w:rsidR="00760A07" w:rsidRPr="007B5E02" w:rsidRDefault="00760A07" w:rsidP="000F5D13">
            <w:pPr>
              <w:pStyle w:val="Akapitzlist"/>
              <w:numPr>
                <w:ilvl w:val="0"/>
                <w:numId w:val="4"/>
              </w:numPr>
              <w:spacing w:line="240" w:lineRule="auto"/>
              <w:jc w:val="both"/>
              <w:rPr>
                <w:rFonts w:ascii="Times New Roman" w:hAnsi="Times New Roman"/>
                <w:sz w:val="24"/>
                <w:szCs w:val="24"/>
              </w:rPr>
            </w:pPr>
            <w:r w:rsidRPr="007B5E02">
              <w:rPr>
                <w:rFonts w:ascii="Times New Roman" w:hAnsi="Times New Roman"/>
                <w:sz w:val="24"/>
                <w:szCs w:val="24"/>
              </w:rPr>
              <w:t>art. 19 ustawy z dnia 23 maja 1991 r. o związkach zawodowych (Dz. U. z 2026 r. poz. 549) do następujących organizacji:</w:t>
            </w:r>
          </w:p>
          <w:p w14:paraId="441A10C5" w14:textId="77777777" w:rsidR="00760A07" w:rsidRPr="007B5E02" w:rsidRDefault="00760A07" w:rsidP="004716B3">
            <w:pPr>
              <w:pStyle w:val="Akapitzlist"/>
              <w:numPr>
                <w:ilvl w:val="1"/>
                <w:numId w:val="10"/>
              </w:numPr>
              <w:spacing w:line="240" w:lineRule="auto"/>
              <w:jc w:val="both"/>
              <w:rPr>
                <w:rFonts w:ascii="Times New Roman" w:hAnsi="Times New Roman"/>
                <w:sz w:val="24"/>
                <w:szCs w:val="24"/>
              </w:rPr>
            </w:pPr>
            <w:r w:rsidRPr="007B5E02">
              <w:rPr>
                <w:rFonts w:ascii="Times New Roman" w:hAnsi="Times New Roman"/>
                <w:sz w:val="24"/>
                <w:szCs w:val="24"/>
              </w:rPr>
              <w:t>NSZZ „Solidarność”,</w:t>
            </w:r>
          </w:p>
          <w:p w14:paraId="37023A0C" w14:textId="77777777" w:rsidR="00760A07" w:rsidRPr="007B5E02" w:rsidRDefault="00760A07" w:rsidP="004716B3">
            <w:pPr>
              <w:pStyle w:val="Akapitzlist"/>
              <w:numPr>
                <w:ilvl w:val="1"/>
                <w:numId w:val="10"/>
              </w:numPr>
              <w:spacing w:line="240" w:lineRule="auto"/>
              <w:jc w:val="both"/>
              <w:rPr>
                <w:rFonts w:ascii="Times New Roman" w:hAnsi="Times New Roman"/>
                <w:sz w:val="24"/>
                <w:szCs w:val="24"/>
              </w:rPr>
            </w:pPr>
            <w:r w:rsidRPr="007B5E02">
              <w:rPr>
                <w:rFonts w:ascii="Times New Roman" w:hAnsi="Times New Roman"/>
                <w:sz w:val="24"/>
                <w:szCs w:val="24"/>
              </w:rPr>
              <w:t>Ogólnopolskie Porozumienie Związków Zawodowych,</w:t>
            </w:r>
          </w:p>
          <w:p w14:paraId="6B79A816" w14:textId="77777777" w:rsidR="00760A07" w:rsidRPr="007B5E02" w:rsidRDefault="00760A07" w:rsidP="004716B3">
            <w:pPr>
              <w:pStyle w:val="Akapitzlist"/>
              <w:numPr>
                <w:ilvl w:val="1"/>
                <w:numId w:val="10"/>
              </w:numPr>
              <w:spacing w:line="240" w:lineRule="auto"/>
              <w:jc w:val="both"/>
              <w:rPr>
                <w:rFonts w:ascii="Times New Roman" w:hAnsi="Times New Roman"/>
                <w:sz w:val="24"/>
                <w:szCs w:val="24"/>
              </w:rPr>
            </w:pPr>
            <w:r w:rsidRPr="007B5E02">
              <w:rPr>
                <w:rFonts w:ascii="Times New Roman" w:hAnsi="Times New Roman"/>
                <w:sz w:val="24"/>
                <w:szCs w:val="24"/>
              </w:rPr>
              <w:t>Forum Związków Zawodowych;</w:t>
            </w:r>
          </w:p>
          <w:p w14:paraId="35324A01" w14:textId="7E36A31D" w:rsidR="00760A07" w:rsidRPr="007B5E02" w:rsidRDefault="00760A07" w:rsidP="000F5D13">
            <w:pPr>
              <w:pStyle w:val="Akapitzlist"/>
              <w:numPr>
                <w:ilvl w:val="0"/>
                <w:numId w:val="4"/>
              </w:numPr>
              <w:spacing w:line="240" w:lineRule="auto"/>
              <w:jc w:val="both"/>
              <w:rPr>
                <w:rFonts w:ascii="Times New Roman" w:hAnsi="Times New Roman"/>
                <w:sz w:val="24"/>
                <w:szCs w:val="24"/>
              </w:rPr>
            </w:pPr>
            <w:r w:rsidRPr="007B5E02">
              <w:rPr>
                <w:rFonts w:ascii="Times New Roman" w:hAnsi="Times New Roman"/>
                <w:sz w:val="24"/>
                <w:szCs w:val="24"/>
              </w:rPr>
              <w:t>art. 16 ustawy z dnia 23 maja 1991 r. o organizacjach pracodawców (Dz. U. z 2025 r. poz. 423) do następujących organizacji:</w:t>
            </w:r>
          </w:p>
          <w:p w14:paraId="654DE57F"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Pracodawcy Rzeczypospolitej Polskiej,</w:t>
            </w:r>
          </w:p>
          <w:p w14:paraId="786A30DE"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Konfederacja „Lewiatan”,</w:t>
            </w:r>
          </w:p>
          <w:p w14:paraId="1CE1BEE5"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Związek Rzemiosła Polskiego,</w:t>
            </w:r>
          </w:p>
          <w:p w14:paraId="1B650F9D"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Związek Pracodawców Business Centre Club,</w:t>
            </w:r>
          </w:p>
          <w:p w14:paraId="0F14CB43"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Związek Przedsiębiorców i Pracodawców,</w:t>
            </w:r>
          </w:p>
          <w:p w14:paraId="2BC678EC" w14:textId="77777777" w:rsidR="00760A07" w:rsidRPr="007B5E02"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Federacja Przedsiębiorców Polskich,</w:t>
            </w:r>
          </w:p>
          <w:p w14:paraId="7819B652" w14:textId="77777777" w:rsidR="00760A07" w:rsidRDefault="00760A07" w:rsidP="004716B3">
            <w:pPr>
              <w:pStyle w:val="Akapitzlist"/>
              <w:numPr>
                <w:ilvl w:val="0"/>
                <w:numId w:val="11"/>
              </w:numPr>
              <w:spacing w:line="240" w:lineRule="auto"/>
              <w:ind w:left="1340"/>
              <w:jc w:val="both"/>
              <w:rPr>
                <w:rFonts w:ascii="Times New Roman" w:hAnsi="Times New Roman"/>
                <w:sz w:val="24"/>
                <w:szCs w:val="24"/>
              </w:rPr>
            </w:pPr>
            <w:r w:rsidRPr="007B5E02">
              <w:rPr>
                <w:rFonts w:ascii="Times New Roman" w:hAnsi="Times New Roman"/>
                <w:sz w:val="24"/>
                <w:szCs w:val="24"/>
              </w:rPr>
              <w:t>Polskie Towarzystwo Gospodarcze.</w:t>
            </w:r>
          </w:p>
          <w:p w14:paraId="0525FE1B" w14:textId="77777777" w:rsidR="000F5D13" w:rsidRPr="004716B3" w:rsidRDefault="000F5D13" w:rsidP="004716B3">
            <w:pPr>
              <w:spacing w:line="240" w:lineRule="auto"/>
              <w:jc w:val="both"/>
              <w:rPr>
                <w:rFonts w:ascii="Times New Roman" w:hAnsi="Times New Roman"/>
                <w:sz w:val="24"/>
                <w:szCs w:val="24"/>
              </w:rPr>
            </w:pPr>
          </w:p>
          <w:p w14:paraId="2E8CADB5" w14:textId="5A0A2C29" w:rsidR="00F2186C" w:rsidRPr="007B5E02" w:rsidRDefault="00F2186C" w:rsidP="00F2186C">
            <w:pPr>
              <w:autoSpaceDE w:val="0"/>
              <w:autoSpaceDN w:val="0"/>
              <w:adjustRightInd w:val="0"/>
              <w:spacing w:line="240" w:lineRule="auto"/>
              <w:jc w:val="both"/>
              <w:rPr>
                <w:rFonts w:ascii="Times New Roman" w:hAnsi="Times New Roman"/>
                <w:sz w:val="24"/>
                <w:szCs w:val="24"/>
                <w:lang w:eastAsia="pl-PL"/>
              </w:rPr>
            </w:pPr>
            <w:r w:rsidRPr="007B5E02">
              <w:rPr>
                <w:rFonts w:ascii="Times New Roman" w:hAnsi="Times New Roman"/>
                <w:sz w:val="24"/>
                <w:szCs w:val="24"/>
                <w:lang w:eastAsia="pl-PL"/>
              </w:rPr>
              <w:t>Projekt regulacji zosta</w:t>
            </w:r>
            <w:r w:rsidR="00FE16CC" w:rsidRPr="007B5E02">
              <w:rPr>
                <w:rFonts w:ascii="Times New Roman" w:hAnsi="Times New Roman"/>
                <w:sz w:val="24"/>
                <w:szCs w:val="24"/>
                <w:lang w:eastAsia="pl-PL"/>
              </w:rPr>
              <w:t>ł</w:t>
            </w:r>
            <w:r w:rsidRPr="007B5E02">
              <w:rPr>
                <w:rFonts w:ascii="Times New Roman" w:hAnsi="Times New Roman"/>
                <w:sz w:val="24"/>
                <w:szCs w:val="24"/>
                <w:lang w:eastAsia="pl-PL"/>
              </w:rPr>
              <w:t xml:space="preserve"> przedstawiony do zaopiniowania:</w:t>
            </w:r>
          </w:p>
          <w:p w14:paraId="3F5D1A7A" w14:textId="5A0275B7" w:rsidR="00F2186C" w:rsidRPr="00281C6D" w:rsidRDefault="00F2186C" w:rsidP="000F5D13">
            <w:pPr>
              <w:pStyle w:val="Akapitzlist"/>
              <w:numPr>
                <w:ilvl w:val="0"/>
                <w:numId w:val="8"/>
              </w:numPr>
              <w:autoSpaceDE w:val="0"/>
              <w:autoSpaceDN w:val="0"/>
              <w:adjustRightInd w:val="0"/>
              <w:spacing w:line="240" w:lineRule="auto"/>
              <w:ind w:left="773"/>
              <w:jc w:val="both"/>
              <w:rPr>
                <w:rFonts w:ascii="Times New Roman" w:hAnsi="Times New Roman"/>
                <w:sz w:val="24"/>
                <w:szCs w:val="24"/>
                <w:lang w:eastAsia="pl-PL"/>
              </w:rPr>
            </w:pPr>
            <w:r w:rsidRPr="00020BEA">
              <w:rPr>
                <w:rFonts w:ascii="Times New Roman" w:hAnsi="Times New Roman"/>
                <w:sz w:val="24"/>
                <w:szCs w:val="24"/>
                <w:lang w:eastAsia="pl-PL"/>
              </w:rPr>
              <w:t xml:space="preserve">Komisji Wspólnej Rządu i Samorządu Terytorialnego -  na podstawie art. 8 ustawy z dnia 6 maja 2005 r. o Komisji </w:t>
            </w:r>
            <w:r w:rsidRPr="00281C6D">
              <w:rPr>
                <w:rFonts w:ascii="Times New Roman" w:hAnsi="Times New Roman"/>
                <w:sz w:val="24"/>
                <w:szCs w:val="24"/>
                <w:lang w:eastAsia="pl-PL"/>
              </w:rPr>
              <w:t xml:space="preserve">Wspólnej Rządu i Samorządu Terytorialnego oraz o przedstawicielach Rzeczypospolitej Polskiej w Komitecie Regionów Unii Europejskiej (Dz. U. z 2024 r. poz. 949); </w:t>
            </w:r>
          </w:p>
          <w:p w14:paraId="524A3A04" w14:textId="31DB6624" w:rsidR="00F2186C" w:rsidRPr="00281C6D" w:rsidRDefault="00F2186C" w:rsidP="000F5D13">
            <w:pPr>
              <w:pStyle w:val="Akapitzlist"/>
              <w:numPr>
                <w:ilvl w:val="0"/>
                <w:numId w:val="8"/>
              </w:numPr>
              <w:spacing w:line="240" w:lineRule="auto"/>
              <w:ind w:left="773"/>
              <w:jc w:val="both"/>
              <w:rPr>
                <w:rFonts w:ascii="Times New Roman" w:hAnsi="Times New Roman"/>
                <w:spacing w:val="-2"/>
                <w:sz w:val="24"/>
                <w:szCs w:val="24"/>
              </w:rPr>
            </w:pPr>
            <w:r w:rsidRPr="00281C6D">
              <w:rPr>
                <w:rFonts w:ascii="Times New Roman" w:hAnsi="Times New Roman"/>
                <w:spacing w:val="-2"/>
                <w:sz w:val="24"/>
                <w:szCs w:val="24"/>
              </w:rPr>
              <w:t xml:space="preserve">Radzie Pomocy Społecznej – na podstawie art. 124 ustawy z dnia 12 marca 2004 r. o pomocy społecznej </w:t>
            </w:r>
            <w:r w:rsidRPr="00281C6D">
              <w:rPr>
                <w:rFonts w:ascii="Times New Roman" w:hAnsi="Times New Roman"/>
                <w:spacing w:val="-2"/>
                <w:sz w:val="24"/>
                <w:szCs w:val="24"/>
              </w:rPr>
              <w:br/>
              <w:t>(Dz. U. z 202</w:t>
            </w:r>
            <w:r w:rsidR="00760A07" w:rsidRPr="00281C6D">
              <w:rPr>
                <w:rFonts w:ascii="Times New Roman" w:hAnsi="Times New Roman"/>
                <w:spacing w:val="-2"/>
                <w:sz w:val="24"/>
                <w:szCs w:val="24"/>
              </w:rPr>
              <w:t>6</w:t>
            </w:r>
            <w:r w:rsidRPr="00281C6D">
              <w:rPr>
                <w:rFonts w:ascii="Times New Roman" w:hAnsi="Times New Roman"/>
                <w:spacing w:val="-2"/>
                <w:sz w:val="24"/>
                <w:szCs w:val="24"/>
              </w:rPr>
              <w:t xml:space="preserve"> r. poz. </w:t>
            </w:r>
            <w:r w:rsidR="00760A07" w:rsidRPr="00281C6D">
              <w:rPr>
                <w:rFonts w:ascii="Times New Roman" w:hAnsi="Times New Roman"/>
                <w:spacing w:val="-2"/>
                <w:sz w:val="24"/>
                <w:szCs w:val="24"/>
              </w:rPr>
              <w:t>639</w:t>
            </w:r>
            <w:r w:rsidRPr="00281C6D">
              <w:rPr>
                <w:rFonts w:ascii="Times New Roman" w:hAnsi="Times New Roman"/>
                <w:spacing w:val="-2"/>
                <w:sz w:val="24"/>
                <w:szCs w:val="24"/>
              </w:rPr>
              <w:t>); </w:t>
            </w:r>
            <w:r w:rsidR="00DA2615" w:rsidRPr="00281C6D">
              <w:rPr>
                <w:rFonts w:ascii="Times New Roman" w:hAnsi="Times New Roman"/>
                <w:spacing w:val="-2"/>
                <w:sz w:val="24"/>
                <w:szCs w:val="24"/>
              </w:rPr>
              <w:t xml:space="preserve"> </w:t>
            </w:r>
          </w:p>
          <w:p w14:paraId="0820A150" w14:textId="77777777" w:rsidR="00281C6D" w:rsidRPr="00281C6D" w:rsidRDefault="00F2186C" w:rsidP="000F5D13">
            <w:pPr>
              <w:pStyle w:val="Akapitzlist"/>
              <w:numPr>
                <w:ilvl w:val="0"/>
                <w:numId w:val="8"/>
              </w:numPr>
              <w:spacing w:line="240" w:lineRule="auto"/>
              <w:ind w:left="773"/>
              <w:jc w:val="both"/>
              <w:rPr>
                <w:rFonts w:ascii="Times New Roman" w:hAnsi="Times New Roman"/>
                <w:color w:val="000000"/>
                <w:spacing w:val="-2"/>
                <w:sz w:val="24"/>
                <w:szCs w:val="24"/>
              </w:rPr>
            </w:pPr>
            <w:r w:rsidRPr="00281C6D">
              <w:rPr>
                <w:rFonts w:ascii="Times New Roman" w:hAnsi="Times New Roman"/>
                <w:spacing w:val="-2"/>
                <w:sz w:val="24"/>
                <w:szCs w:val="24"/>
              </w:rPr>
              <w:t xml:space="preserve">Radzie Działalności Pożytku Publicznego - na podstawie art. 35 ustawy z dnia </w:t>
            </w:r>
            <w:r w:rsidRPr="00281C6D">
              <w:rPr>
                <w:rFonts w:ascii="Times New Roman" w:hAnsi="Times New Roman"/>
                <w:color w:val="000000"/>
                <w:spacing w:val="-2"/>
                <w:sz w:val="24"/>
                <w:szCs w:val="24"/>
              </w:rPr>
              <w:t xml:space="preserve">24 kwietnia 2003 r. o działalności pożytku publicznego i o wolontariacie (Dz. U. </w:t>
            </w:r>
            <w:r w:rsidR="00760A07" w:rsidRPr="00281C6D">
              <w:rPr>
                <w:rFonts w:ascii="Times New Roman" w:hAnsi="Times New Roman"/>
                <w:color w:val="000000"/>
                <w:spacing w:val="-2"/>
                <w:sz w:val="24"/>
                <w:szCs w:val="24"/>
              </w:rPr>
              <w:t>z 2025 r. poz. 1338</w:t>
            </w:r>
            <w:r w:rsidRPr="00281C6D">
              <w:rPr>
                <w:rFonts w:ascii="Times New Roman" w:hAnsi="Times New Roman"/>
                <w:color w:val="000000"/>
                <w:spacing w:val="-2"/>
                <w:sz w:val="24"/>
                <w:szCs w:val="24"/>
              </w:rPr>
              <w:t>)</w:t>
            </w:r>
            <w:r w:rsidR="00281C6D" w:rsidRPr="00281C6D">
              <w:rPr>
                <w:rFonts w:ascii="Times New Roman" w:hAnsi="Times New Roman"/>
                <w:color w:val="000000"/>
                <w:spacing w:val="-2"/>
                <w:sz w:val="24"/>
                <w:szCs w:val="24"/>
              </w:rPr>
              <w:t>;</w:t>
            </w:r>
          </w:p>
          <w:p w14:paraId="26DEAF1D" w14:textId="0F747C3B" w:rsidR="00281C6D" w:rsidRPr="00281C6D" w:rsidRDefault="00281C6D" w:rsidP="000F5D13">
            <w:pPr>
              <w:pStyle w:val="Akapitzlist"/>
              <w:numPr>
                <w:ilvl w:val="0"/>
                <w:numId w:val="8"/>
              </w:numPr>
              <w:spacing w:line="240" w:lineRule="auto"/>
              <w:ind w:left="773"/>
              <w:jc w:val="both"/>
              <w:rPr>
                <w:rFonts w:ascii="Times New Roman" w:hAnsi="Times New Roman"/>
                <w:color w:val="000000"/>
                <w:spacing w:val="-2"/>
                <w:sz w:val="24"/>
                <w:szCs w:val="24"/>
              </w:rPr>
            </w:pPr>
            <w:r w:rsidRPr="00281C6D">
              <w:rPr>
                <w:rFonts w:ascii="Times New Roman" w:hAnsi="Times New Roman"/>
                <w:spacing w:val="-2"/>
                <w:sz w:val="24"/>
                <w:szCs w:val="24"/>
              </w:rPr>
              <w:t xml:space="preserve">Radzie Dialogu Społecznego – na podstawie </w:t>
            </w:r>
            <w:r w:rsidRPr="00281C6D">
              <w:rPr>
                <w:rFonts w:ascii="Times New Roman" w:hAnsi="Times New Roman"/>
                <w:sz w:val="24"/>
                <w:szCs w:val="24"/>
              </w:rPr>
              <w:t xml:space="preserve">art. 5 ustawy z dnia 24 lipca 2015 r. o Radzie Dialogu Społecznego i innych instytucjach dialogu społecznego (Dz. U. z 2026 r. poz. 836); </w:t>
            </w:r>
            <w:r w:rsidRPr="00281C6D">
              <w:rPr>
                <w:rFonts w:ascii="Times New Roman" w:hAnsi="Times New Roman"/>
                <w:spacing w:val="-2"/>
                <w:sz w:val="24"/>
                <w:szCs w:val="24"/>
              </w:rPr>
              <w:t xml:space="preserve"> </w:t>
            </w:r>
          </w:p>
          <w:p w14:paraId="2C066A6A" w14:textId="49153CAA" w:rsidR="00281C6D" w:rsidRPr="00281C6D" w:rsidRDefault="00281C6D" w:rsidP="000F5D13">
            <w:pPr>
              <w:pStyle w:val="Akapitzlist"/>
              <w:numPr>
                <w:ilvl w:val="0"/>
                <w:numId w:val="8"/>
              </w:numPr>
              <w:spacing w:line="240" w:lineRule="auto"/>
              <w:ind w:left="773"/>
              <w:jc w:val="both"/>
              <w:rPr>
                <w:rFonts w:ascii="Times New Roman" w:hAnsi="Times New Roman"/>
                <w:color w:val="000000"/>
                <w:spacing w:val="-2"/>
                <w:sz w:val="24"/>
                <w:szCs w:val="24"/>
              </w:rPr>
            </w:pPr>
            <w:r w:rsidRPr="00281C6D">
              <w:rPr>
                <w:rFonts w:ascii="Times New Roman" w:hAnsi="Times New Roman"/>
                <w:spacing w:val="-2"/>
                <w:sz w:val="24"/>
                <w:szCs w:val="24"/>
              </w:rPr>
              <w:t xml:space="preserve">Prezesowi Urzędu Ochrony Danych Osobowych – na podstawie </w:t>
            </w:r>
            <w:r w:rsidRPr="00281C6D">
              <w:rPr>
                <w:rFonts w:ascii="Times New Roman" w:hAnsi="Times New Roman"/>
                <w:iCs/>
                <w:sz w:val="24"/>
                <w:szCs w:val="24"/>
              </w:rPr>
              <w:t xml:space="preserve">art. 51 ustawy </w:t>
            </w:r>
            <w:r w:rsidRPr="00D426BF">
              <w:rPr>
                <w:rFonts w:ascii="Times New Roman" w:hAnsi="Times New Roman"/>
                <w:iCs/>
                <w:sz w:val="24"/>
                <w:szCs w:val="24"/>
              </w:rPr>
              <w:t>z dnia 30 sierpnia 2019 o</w:t>
            </w:r>
            <w:r w:rsidRPr="00281C6D">
              <w:rPr>
                <w:rFonts w:ascii="Times New Roman" w:hAnsi="Times New Roman"/>
                <w:iCs/>
                <w:sz w:val="24"/>
                <w:szCs w:val="24"/>
              </w:rPr>
              <w:t xml:space="preserve"> </w:t>
            </w:r>
            <w:r w:rsidRPr="00D426BF">
              <w:rPr>
                <w:rFonts w:ascii="Times New Roman" w:hAnsi="Times New Roman"/>
                <w:iCs/>
                <w:sz w:val="24"/>
                <w:szCs w:val="24"/>
              </w:rPr>
              <w:t>ochronie</w:t>
            </w:r>
            <w:r w:rsidRPr="00281C6D">
              <w:rPr>
                <w:rFonts w:ascii="Times New Roman" w:hAnsi="Times New Roman"/>
                <w:iCs/>
                <w:sz w:val="24"/>
                <w:szCs w:val="24"/>
              </w:rPr>
              <w:t xml:space="preserve"> </w:t>
            </w:r>
            <w:r w:rsidRPr="00D426BF">
              <w:rPr>
                <w:rFonts w:ascii="Times New Roman" w:hAnsi="Times New Roman"/>
                <w:iCs/>
                <w:sz w:val="24"/>
                <w:szCs w:val="24"/>
              </w:rPr>
              <w:t>danych osobowych</w:t>
            </w:r>
            <w:r w:rsidRPr="00281C6D">
              <w:rPr>
                <w:rFonts w:ascii="Times New Roman" w:hAnsi="Times New Roman"/>
                <w:iCs/>
                <w:sz w:val="24"/>
                <w:szCs w:val="24"/>
              </w:rPr>
              <w:t xml:space="preserve"> (Dz. U. poz. 1781 oraz z 2026 r. poz. 252 i 548).</w:t>
            </w:r>
          </w:p>
          <w:p w14:paraId="7F7BFC24" w14:textId="393AFD25" w:rsidR="00F7083F" w:rsidRPr="00281C6D" w:rsidRDefault="00F7083F" w:rsidP="00820552">
            <w:pPr>
              <w:spacing w:line="240" w:lineRule="auto"/>
              <w:ind w:left="413"/>
              <w:jc w:val="both"/>
              <w:rPr>
                <w:rFonts w:ascii="Times New Roman" w:hAnsi="Times New Roman"/>
                <w:color w:val="000000"/>
                <w:spacing w:val="-2"/>
                <w:sz w:val="24"/>
                <w:szCs w:val="24"/>
              </w:rPr>
            </w:pPr>
          </w:p>
          <w:p w14:paraId="4F56579B" w14:textId="59205B3D" w:rsidR="00F2186C" w:rsidRDefault="00F7083F" w:rsidP="00F7083F">
            <w:pPr>
              <w:spacing w:line="240" w:lineRule="auto"/>
              <w:jc w:val="both"/>
              <w:rPr>
                <w:rFonts w:ascii="Times New Roman" w:hAnsi="Times New Roman"/>
                <w:color w:val="000000"/>
                <w:spacing w:val="-2"/>
                <w:sz w:val="24"/>
                <w:szCs w:val="24"/>
              </w:rPr>
            </w:pPr>
            <w:r w:rsidRPr="00281C6D">
              <w:rPr>
                <w:rFonts w:ascii="Times New Roman" w:hAnsi="Times New Roman"/>
                <w:color w:val="000000"/>
                <w:spacing w:val="-2"/>
                <w:sz w:val="24"/>
                <w:szCs w:val="24"/>
              </w:rPr>
              <w:t>Projekt przekazano również do zaopiniowania Rzecznikowi Praw Obywatelskich oraz Rzecznikowi Praw Dziecka z uwagi na zakres ich ustawowych kompetencji określonych odpowiednio w ustawie z dnia 15 lipca 1987 r. o Rzeczniku Praw Obywatelskich (Dz.</w:t>
            </w:r>
            <w:r w:rsidR="00032D17" w:rsidRPr="00281C6D">
              <w:rPr>
                <w:rFonts w:ascii="Times New Roman" w:hAnsi="Times New Roman"/>
                <w:color w:val="000000"/>
                <w:spacing w:val="-2"/>
                <w:sz w:val="24"/>
                <w:szCs w:val="24"/>
              </w:rPr>
              <w:t xml:space="preserve"> </w:t>
            </w:r>
            <w:r w:rsidRPr="00281C6D">
              <w:rPr>
                <w:rFonts w:ascii="Times New Roman" w:hAnsi="Times New Roman"/>
                <w:color w:val="000000"/>
                <w:spacing w:val="-2"/>
                <w:sz w:val="24"/>
                <w:szCs w:val="24"/>
              </w:rPr>
              <w:t>U. z 2024 r. poz. 1264</w:t>
            </w:r>
            <w:r w:rsidRPr="00F7083F">
              <w:rPr>
                <w:rFonts w:ascii="Times New Roman" w:hAnsi="Times New Roman"/>
                <w:color w:val="000000"/>
                <w:spacing w:val="-2"/>
                <w:sz w:val="24"/>
                <w:szCs w:val="24"/>
              </w:rPr>
              <w:t>) oraz ustawie z dnia 6 stycznia 2000 r. o Rzeczniku Praw Dziecka</w:t>
            </w:r>
            <w:r w:rsidRPr="00F7083F">
              <w:t xml:space="preserve"> </w:t>
            </w:r>
            <w:r>
              <w:t>(</w:t>
            </w:r>
            <w:r w:rsidRPr="00F7083F">
              <w:rPr>
                <w:rFonts w:ascii="Times New Roman" w:hAnsi="Times New Roman"/>
                <w:color w:val="000000"/>
                <w:spacing w:val="-2"/>
                <w:sz w:val="24"/>
                <w:szCs w:val="24"/>
              </w:rPr>
              <w:t>Dz.</w:t>
            </w:r>
            <w:r w:rsidR="00032D17">
              <w:rPr>
                <w:rFonts w:ascii="Times New Roman" w:hAnsi="Times New Roman"/>
                <w:color w:val="000000"/>
                <w:spacing w:val="-2"/>
                <w:sz w:val="24"/>
                <w:szCs w:val="24"/>
              </w:rPr>
              <w:t xml:space="preserve"> </w:t>
            </w:r>
            <w:r w:rsidRPr="00F7083F">
              <w:rPr>
                <w:rFonts w:ascii="Times New Roman" w:hAnsi="Times New Roman"/>
                <w:color w:val="000000"/>
                <w:spacing w:val="-2"/>
                <w:sz w:val="24"/>
                <w:szCs w:val="24"/>
              </w:rPr>
              <w:t>U. 2023 r. poz. 292</w:t>
            </w:r>
            <w:r>
              <w:rPr>
                <w:rFonts w:ascii="Times New Roman" w:hAnsi="Times New Roman"/>
                <w:color w:val="000000"/>
                <w:spacing w:val="-2"/>
                <w:sz w:val="24"/>
                <w:szCs w:val="24"/>
              </w:rPr>
              <w:t>).</w:t>
            </w:r>
          </w:p>
          <w:p w14:paraId="701D6AD6" w14:textId="77777777" w:rsidR="00F7083F" w:rsidRPr="00F7083F" w:rsidRDefault="00F7083F" w:rsidP="00F7083F">
            <w:pPr>
              <w:spacing w:line="240" w:lineRule="auto"/>
              <w:jc w:val="both"/>
              <w:rPr>
                <w:rFonts w:ascii="Times New Roman" w:hAnsi="Times New Roman"/>
                <w:color w:val="000000"/>
                <w:spacing w:val="-2"/>
                <w:sz w:val="24"/>
                <w:szCs w:val="24"/>
              </w:rPr>
            </w:pPr>
          </w:p>
          <w:p w14:paraId="6B9F6B38" w14:textId="1AB120D8" w:rsidR="00F2186C" w:rsidRPr="00F7083F" w:rsidRDefault="00F2186C" w:rsidP="00F2186C">
            <w:pPr>
              <w:autoSpaceDE w:val="0"/>
              <w:autoSpaceDN w:val="0"/>
              <w:adjustRightInd w:val="0"/>
              <w:spacing w:line="240" w:lineRule="auto"/>
              <w:jc w:val="both"/>
              <w:rPr>
                <w:rFonts w:ascii="Times New Roman" w:hAnsi="Times New Roman"/>
                <w:sz w:val="24"/>
                <w:szCs w:val="24"/>
                <w:lang w:eastAsia="pl-PL"/>
              </w:rPr>
            </w:pPr>
            <w:r w:rsidRPr="00F7083F">
              <w:rPr>
                <w:rFonts w:ascii="Times New Roman" w:hAnsi="Times New Roman"/>
                <w:spacing w:val="-2"/>
                <w:sz w:val="24"/>
                <w:szCs w:val="24"/>
              </w:rPr>
              <w:t xml:space="preserve">Projekt zostanie przekazany </w:t>
            </w:r>
            <w:r w:rsidR="00F7083F" w:rsidRPr="00F7083F">
              <w:rPr>
                <w:rFonts w:ascii="Times New Roman" w:hAnsi="Times New Roman"/>
                <w:spacing w:val="-2"/>
                <w:sz w:val="24"/>
                <w:szCs w:val="24"/>
              </w:rPr>
              <w:t>także</w:t>
            </w:r>
            <w:r w:rsidRPr="00F7083F">
              <w:rPr>
                <w:rFonts w:ascii="Times New Roman" w:hAnsi="Times New Roman"/>
                <w:spacing w:val="-2"/>
                <w:sz w:val="24"/>
                <w:szCs w:val="24"/>
              </w:rPr>
              <w:t xml:space="preserve"> </w:t>
            </w:r>
            <w:r w:rsidRPr="00F7083F">
              <w:rPr>
                <w:rFonts w:ascii="Times New Roman" w:hAnsi="Times New Roman"/>
                <w:sz w:val="24"/>
                <w:szCs w:val="24"/>
                <w:lang w:eastAsia="pl-PL"/>
              </w:rPr>
              <w:t xml:space="preserve">do zaopiniowania poniżej wskazanym podmiotom: </w:t>
            </w:r>
          </w:p>
          <w:p w14:paraId="251CCEDF" w14:textId="051B2746" w:rsidR="00020BEA" w:rsidRPr="00F7083F" w:rsidRDefault="00020BEA" w:rsidP="000F5D13">
            <w:pPr>
              <w:pStyle w:val="Akapitzlist"/>
              <w:numPr>
                <w:ilvl w:val="0"/>
                <w:numId w:val="9"/>
              </w:numPr>
              <w:spacing w:line="240" w:lineRule="auto"/>
              <w:ind w:left="773"/>
              <w:jc w:val="both"/>
              <w:rPr>
                <w:rFonts w:ascii="Times New Roman" w:hAnsi="Times New Roman"/>
                <w:spacing w:val="-2"/>
                <w:sz w:val="24"/>
                <w:szCs w:val="24"/>
              </w:rPr>
            </w:pPr>
            <w:bookmarkStart w:id="4" w:name="_Hlk233276680"/>
            <w:bookmarkStart w:id="5" w:name="_Hlk214441693"/>
            <w:r w:rsidRPr="00F7083F">
              <w:rPr>
                <w:rFonts w:ascii="Times New Roman" w:hAnsi="Times New Roman"/>
                <w:sz w:val="24"/>
                <w:szCs w:val="24"/>
              </w:rPr>
              <w:t>Zespół do spraw analizy zdarzeń, na skutek których małoletni poniósł śmierć lub doznał ciężkiego uszczerbku na zdrowiu, który działa przy Ministrze Sprawiedliwości</w:t>
            </w:r>
            <w:r w:rsidR="00DA2615">
              <w:rPr>
                <w:rFonts w:ascii="Times New Roman" w:hAnsi="Times New Roman"/>
                <w:sz w:val="24"/>
                <w:szCs w:val="24"/>
              </w:rPr>
              <w:t>,</w:t>
            </w:r>
            <w:r w:rsidR="00F7083F" w:rsidRPr="00F7083F">
              <w:rPr>
                <w:rFonts w:ascii="Times New Roman" w:hAnsi="Times New Roman"/>
                <w:sz w:val="24"/>
                <w:szCs w:val="24"/>
              </w:rPr>
              <w:t> </w:t>
            </w:r>
            <w:r w:rsidR="00F7083F" w:rsidRPr="00FA5FF4">
              <w:rPr>
                <w:rFonts w:ascii="Times New Roman" w:hAnsi="Times New Roman"/>
                <w:b/>
                <w:bCs/>
                <w:color w:val="FF0000"/>
                <w:sz w:val="24"/>
                <w:szCs w:val="24"/>
              </w:rPr>
              <w:t xml:space="preserve"> </w:t>
            </w:r>
          </w:p>
          <w:p w14:paraId="20FCA6E7" w14:textId="0DA464C1"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Wojewódzcy Koordynatorzy Realizacji Rządowego Programu Przeciwdziałania Przemocy Domowej</w:t>
            </w:r>
            <w:bookmarkEnd w:id="4"/>
            <w:r w:rsidR="00DA2615">
              <w:rPr>
                <w:rFonts w:ascii="Times New Roman" w:hAnsi="Times New Roman"/>
                <w:spacing w:val="-2"/>
                <w:sz w:val="24"/>
                <w:szCs w:val="24"/>
              </w:rPr>
              <w:t>,</w:t>
            </w:r>
          </w:p>
          <w:p w14:paraId="08C2D8E9" w14:textId="5827297D" w:rsidR="00F2186C" w:rsidRPr="00FA5FF4" w:rsidRDefault="00F2186C" w:rsidP="000F5D13">
            <w:pPr>
              <w:pStyle w:val="Akapitzlist"/>
              <w:numPr>
                <w:ilvl w:val="0"/>
                <w:numId w:val="9"/>
              </w:numPr>
              <w:spacing w:line="240" w:lineRule="auto"/>
              <w:ind w:left="773"/>
              <w:jc w:val="both"/>
              <w:rPr>
                <w:rFonts w:ascii="Times New Roman" w:hAnsi="Times New Roman"/>
                <w:b/>
                <w:bCs/>
                <w:color w:val="FF0000"/>
                <w:spacing w:val="-2"/>
                <w:sz w:val="24"/>
                <w:szCs w:val="24"/>
              </w:rPr>
            </w:pPr>
            <w:r w:rsidRPr="00F7083F">
              <w:rPr>
                <w:rFonts w:ascii="Times New Roman" w:hAnsi="Times New Roman"/>
                <w:spacing w:val="-2"/>
                <w:sz w:val="24"/>
                <w:szCs w:val="24"/>
              </w:rPr>
              <w:t>Polska Federacja Związkowa Pracowników Socjalnych i Pomocy Społecznej</w:t>
            </w:r>
            <w:r w:rsidR="00DA2615">
              <w:rPr>
                <w:rFonts w:ascii="Times New Roman" w:hAnsi="Times New Roman"/>
                <w:spacing w:val="-2"/>
                <w:sz w:val="24"/>
                <w:szCs w:val="24"/>
              </w:rPr>
              <w:t>,</w:t>
            </w:r>
          </w:p>
          <w:p w14:paraId="3608076F" w14:textId="65B24318"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 xml:space="preserve">Instytut Psychologii Zdrowia Polskiego Towarzystwa Psychologicznego,  </w:t>
            </w:r>
          </w:p>
          <w:p w14:paraId="6D120E47" w14:textId="476DDC5E"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Ogólnopolskie Pogotowie dla Ofiar Przemocy w Rodzinie „Niebieska Linia”,</w:t>
            </w:r>
            <w:r w:rsidRPr="00FA5FF4">
              <w:rPr>
                <w:rFonts w:ascii="Times New Roman" w:hAnsi="Times New Roman"/>
                <w:b/>
                <w:bCs/>
                <w:color w:val="FF0000"/>
                <w:spacing w:val="-2"/>
                <w:sz w:val="24"/>
                <w:szCs w:val="24"/>
              </w:rPr>
              <w:t xml:space="preserve"> </w:t>
            </w:r>
          </w:p>
          <w:p w14:paraId="68BABBA4" w14:textId="478AF170"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Stowarzyszenie na Rzecz Przeciwdziałania Przemocy w Rodzinie „Niebieska Linia”,</w:t>
            </w:r>
          </w:p>
          <w:p w14:paraId="5EBD7A89" w14:textId="385D2350"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 xml:space="preserve">Fundacja „Dajemy Dzieciom Siłę”, </w:t>
            </w:r>
          </w:p>
          <w:p w14:paraId="2612D28E" w14:textId="0DE34147"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 xml:space="preserve">Fundacja Feminoteka, </w:t>
            </w:r>
          </w:p>
          <w:p w14:paraId="3B2463EF" w14:textId="624BF850"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 xml:space="preserve">Helsińska Fundacja Praw Człowieka, </w:t>
            </w:r>
          </w:p>
          <w:p w14:paraId="7E1A9333" w14:textId="178205C2" w:rsidR="00F2186C" w:rsidRPr="00462A6B" w:rsidRDefault="00F2186C" w:rsidP="000F5D13">
            <w:pPr>
              <w:pStyle w:val="Akapitzlist"/>
              <w:numPr>
                <w:ilvl w:val="0"/>
                <w:numId w:val="9"/>
              </w:numPr>
              <w:spacing w:line="240" w:lineRule="auto"/>
              <w:ind w:left="773"/>
              <w:jc w:val="both"/>
              <w:rPr>
                <w:rFonts w:ascii="Times New Roman" w:hAnsi="Times New Roman"/>
                <w:spacing w:val="-2"/>
                <w:sz w:val="24"/>
                <w:szCs w:val="24"/>
                <w:lang w:val="en-GB"/>
              </w:rPr>
            </w:pPr>
            <w:r w:rsidRPr="00462A6B">
              <w:rPr>
                <w:rFonts w:ascii="Times New Roman" w:hAnsi="Times New Roman"/>
                <w:spacing w:val="-2"/>
                <w:sz w:val="24"/>
                <w:szCs w:val="24"/>
                <w:lang w:val="en-GB"/>
              </w:rPr>
              <w:t xml:space="preserve">Amnesty International, </w:t>
            </w:r>
          </w:p>
          <w:p w14:paraId="5C8E0163" w14:textId="72239E25" w:rsidR="00F2186C" w:rsidRPr="00F7083F" w:rsidRDefault="00F2186C" w:rsidP="000F5D13">
            <w:pPr>
              <w:pStyle w:val="Akapitzlist"/>
              <w:numPr>
                <w:ilvl w:val="0"/>
                <w:numId w:val="9"/>
              </w:numPr>
              <w:spacing w:line="240" w:lineRule="auto"/>
              <w:ind w:left="773"/>
              <w:jc w:val="both"/>
              <w:rPr>
                <w:rFonts w:ascii="Times New Roman" w:hAnsi="Times New Roman"/>
                <w:spacing w:val="-2"/>
                <w:sz w:val="24"/>
                <w:szCs w:val="24"/>
              </w:rPr>
            </w:pPr>
            <w:r w:rsidRPr="00F7083F">
              <w:rPr>
                <w:rFonts w:ascii="Times New Roman" w:hAnsi="Times New Roman"/>
                <w:spacing w:val="-2"/>
                <w:sz w:val="24"/>
                <w:szCs w:val="24"/>
              </w:rPr>
              <w:t xml:space="preserve">Fundacja Centrum Praw Kobiet, </w:t>
            </w:r>
          </w:p>
          <w:p w14:paraId="4ED82887" w14:textId="5B76D3E5"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 xml:space="preserve">Stowarzyszenie Samorządowych Ośrodków Pomocy Społecznej Forum, </w:t>
            </w:r>
          </w:p>
          <w:p w14:paraId="55979CA8" w14:textId="5E2B40C5"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Ogólnopolskie Stowarzyszenie Powiatowych i Miejskich Ośrodków Pomocy Rodzinie „Centrum”,</w:t>
            </w:r>
          </w:p>
          <w:p w14:paraId="3461BC2A" w14:textId="5C5FD163"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lastRenderedPageBreak/>
              <w:t>Ogólnopolskie Stowarzyszenie Miejskich i Gminnych Ośrodków Pomocy Społecznej „Razem”,</w:t>
            </w:r>
          </w:p>
          <w:p w14:paraId="247C56A6" w14:textId="62F0ABB6"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 xml:space="preserve">Fundacja „Pomoc Kobietom i Dzieciom”, </w:t>
            </w:r>
          </w:p>
          <w:p w14:paraId="5114EB68" w14:textId="45F862C6"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 xml:space="preserve">Fundacja „Krajowe Centrum Kompetencji”, </w:t>
            </w:r>
          </w:p>
          <w:p w14:paraId="2A97CB1A" w14:textId="64F210DB"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 xml:space="preserve">Komitet Ochrony Praw Dziecka, </w:t>
            </w:r>
          </w:p>
          <w:p w14:paraId="1C576184" w14:textId="357D93FA" w:rsidR="00F2186C" w:rsidRPr="00F7083F" w:rsidRDefault="00F2186C" w:rsidP="000F5D13">
            <w:pPr>
              <w:pStyle w:val="Akapitzlist"/>
              <w:numPr>
                <w:ilvl w:val="0"/>
                <w:numId w:val="9"/>
              </w:numPr>
              <w:tabs>
                <w:tab w:val="left" w:pos="5529"/>
              </w:tabs>
              <w:spacing w:line="240" w:lineRule="auto"/>
              <w:ind w:left="773"/>
              <w:rPr>
                <w:rFonts w:ascii="Times New Roman" w:hAnsi="Times New Roman"/>
                <w:sz w:val="24"/>
                <w:szCs w:val="24"/>
              </w:rPr>
            </w:pPr>
            <w:r w:rsidRPr="00F7083F">
              <w:rPr>
                <w:rFonts w:ascii="Times New Roman" w:hAnsi="Times New Roman"/>
                <w:sz w:val="24"/>
                <w:szCs w:val="24"/>
              </w:rPr>
              <w:t xml:space="preserve">Fundacja „Dziecko w Centrum”, </w:t>
            </w:r>
          </w:p>
          <w:p w14:paraId="5F44B9DA" w14:textId="2DA29F4F" w:rsidR="00F2186C" w:rsidRDefault="00F2186C" w:rsidP="000F5D13">
            <w:pPr>
              <w:pStyle w:val="Akapitzlist"/>
              <w:numPr>
                <w:ilvl w:val="0"/>
                <w:numId w:val="9"/>
              </w:numPr>
              <w:autoSpaceDE w:val="0"/>
              <w:autoSpaceDN w:val="0"/>
              <w:adjustRightInd w:val="0"/>
              <w:spacing w:line="240" w:lineRule="auto"/>
              <w:ind w:left="773"/>
              <w:jc w:val="both"/>
              <w:rPr>
                <w:rFonts w:ascii="Times New Roman" w:hAnsi="Times New Roman"/>
                <w:sz w:val="24"/>
                <w:szCs w:val="24"/>
                <w:lang w:eastAsia="pl-PL"/>
              </w:rPr>
            </w:pPr>
            <w:r w:rsidRPr="00F7083F">
              <w:rPr>
                <w:rFonts w:ascii="Times New Roman" w:hAnsi="Times New Roman"/>
                <w:sz w:val="24"/>
                <w:szCs w:val="24"/>
                <w:lang w:eastAsia="pl-PL"/>
              </w:rPr>
              <w:t xml:space="preserve">Polski Komitet Europejskiej Sieci Przeciwdziałania Ubóstwu, </w:t>
            </w:r>
          </w:p>
          <w:p w14:paraId="1DDD4EB1" w14:textId="4A2BD42F" w:rsidR="00820552" w:rsidRDefault="00820552" w:rsidP="000F5D13">
            <w:pPr>
              <w:pStyle w:val="Akapitzlist"/>
              <w:numPr>
                <w:ilvl w:val="0"/>
                <w:numId w:val="9"/>
              </w:numPr>
              <w:autoSpaceDE w:val="0"/>
              <w:autoSpaceDN w:val="0"/>
              <w:adjustRightInd w:val="0"/>
              <w:spacing w:line="240" w:lineRule="auto"/>
              <w:ind w:left="773"/>
              <w:jc w:val="both"/>
              <w:rPr>
                <w:rFonts w:ascii="Times New Roman" w:hAnsi="Times New Roman"/>
                <w:sz w:val="24"/>
                <w:szCs w:val="24"/>
                <w:lang w:eastAsia="pl-PL"/>
              </w:rPr>
            </w:pPr>
            <w:r>
              <w:rPr>
                <w:rFonts w:ascii="Times New Roman" w:hAnsi="Times New Roman"/>
                <w:sz w:val="24"/>
                <w:szCs w:val="24"/>
                <w:lang w:eastAsia="pl-PL"/>
              </w:rPr>
              <w:t xml:space="preserve">Fundacja Czas Kobiet, </w:t>
            </w:r>
          </w:p>
          <w:p w14:paraId="323AAF44" w14:textId="0296DE1B" w:rsidR="00820552" w:rsidRPr="00462A6B" w:rsidRDefault="00820552" w:rsidP="00820552">
            <w:pPr>
              <w:pStyle w:val="Akapitzlist"/>
              <w:numPr>
                <w:ilvl w:val="0"/>
                <w:numId w:val="9"/>
              </w:numPr>
              <w:autoSpaceDE w:val="0"/>
              <w:autoSpaceDN w:val="0"/>
              <w:adjustRightInd w:val="0"/>
              <w:spacing w:line="240" w:lineRule="auto"/>
              <w:ind w:left="773"/>
              <w:jc w:val="both"/>
              <w:rPr>
                <w:rFonts w:ascii="Times New Roman" w:hAnsi="Times New Roman"/>
                <w:sz w:val="24"/>
                <w:szCs w:val="24"/>
                <w:lang w:val="en-GB" w:eastAsia="pl-PL"/>
              </w:rPr>
            </w:pPr>
            <w:r w:rsidRPr="00462A6B">
              <w:rPr>
                <w:rFonts w:ascii="Times New Roman" w:hAnsi="Times New Roman"/>
                <w:sz w:val="24"/>
                <w:szCs w:val="24"/>
                <w:lang w:val="en-GB" w:eastAsia="pl-PL"/>
              </w:rPr>
              <w:t xml:space="preserve">Femicide in Poland, </w:t>
            </w:r>
          </w:p>
          <w:p w14:paraId="6A9AC32C" w14:textId="70D35612" w:rsidR="00F2186C" w:rsidRPr="00FA5FF4" w:rsidRDefault="00F2186C" w:rsidP="000F5D13">
            <w:pPr>
              <w:pStyle w:val="Akapitzlist"/>
              <w:numPr>
                <w:ilvl w:val="0"/>
                <w:numId w:val="9"/>
              </w:numPr>
              <w:autoSpaceDE w:val="0"/>
              <w:autoSpaceDN w:val="0"/>
              <w:adjustRightInd w:val="0"/>
              <w:spacing w:line="240" w:lineRule="auto"/>
              <w:ind w:left="773"/>
              <w:jc w:val="both"/>
              <w:rPr>
                <w:rFonts w:ascii="Times New Roman" w:hAnsi="Times New Roman"/>
                <w:b/>
                <w:bCs/>
                <w:color w:val="FF0000"/>
                <w:sz w:val="24"/>
                <w:szCs w:val="24"/>
                <w:lang w:eastAsia="pl-PL"/>
              </w:rPr>
            </w:pPr>
            <w:r w:rsidRPr="00820552">
              <w:rPr>
                <w:rFonts w:ascii="Times New Roman" w:hAnsi="Times New Roman"/>
                <w:sz w:val="24"/>
                <w:szCs w:val="24"/>
                <w:lang w:eastAsia="pl-PL"/>
              </w:rPr>
              <w:t>Ogólnopolska Federacja Organizacji</w:t>
            </w:r>
            <w:r w:rsidRPr="00F7083F">
              <w:rPr>
                <w:rFonts w:ascii="Times New Roman" w:hAnsi="Times New Roman"/>
                <w:sz w:val="24"/>
                <w:szCs w:val="24"/>
                <w:lang w:eastAsia="pl-PL"/>
              </w:rPr>
              <w:t xml:space="preserve"> Pozarządowych, </w:t>
            </w:r>
          </w:p>
          <w:p w14:paraId="749C649F" w14:textId="7699ED72" w:rsidR="00820552" w:rsidRPr="00F7083F" w:rsidRDefault="00820552" w:rsidP="000F5D13">
            <w:pPr>
              <w:pStyle w:val="Akapitzlist"/>
              <w:numPr>
                <w:ilvl w:val="0"/>
                <w:numId w:val="9"/>
              </w:numPr>
              <w:autoSpaceDE w:val="0"/>
              <w:autoSpaceDN w:val="0"/>
              <w:adjustRightInd w:val="0"/>
              <w:spacing w:line="240" w:lineRule="auto"/>
              <w:ind w:left="773"/>
              <w:jc w:val="both"/>
              <w:rPr>
                <w:rFonts w:ascii="Times New Roman" w:hAnsi="Times New Roman"/>
                <w:sz w:val="24"/>
                <w:szCs w:val="24"/>
                <w:lang w:eastAsia="pl-PL"/>
              </w:rPr>
            </w:pPr>
            <w:r>
              <w:rPr>
                <w:rFonts w:ascii="Times New Roman" w:hAnsi="Times New Roman"/>
                <w:sz w:val="24"/>
                <w:szCs w:val="24"/>
                <w:lang w:eastAsia="pl-PL"/>
              </w:rPr>
              <w:t>Kongres Kobiet,</w:t>
            </w:r>
            <w:r w:rsidRPr="00FA5FF4">
              <w:rPr>
                <w:rFonts w:ascii="Times New Roman" w:hAnsi="Times New Roman"/>
                <w:b/>
                <w:bCs/>
                <w:color w:val="FF0000"/>
                <w:sz w:val="24"/>
                <w:szCs w:val="24"/>
                <w:lang w:eastAsia="pl-PL"/>
              </w:rPr>
              <w:t xml:space="preserve"> </w:t>
            </w:r>
          </w:p>
          <w:p w14:paraId="4E3E6D2A" w14:textId="0A371764" w:rsidR="00F2186C" w:rsidRPr="00FA5FF4" w:rsidRDefault="00F2186C" w:rsidP="000F5D13">
            <w:pPr>
              <w:pStyle w:val="Akapitzlist"/>
              <w:numPr>
                <w:ilvl w:val="0"/>
                <w:numId w:val="9"/>
              </w:numPr>
              <w:autoSpaceDE w:val="0"/>
              <w:autoSpaceDN w:val="0"/>
              <w:adjustRightInd w:val="0"/>
              <w:spacing w:line="240" w:lineRule="auto"/>
              <w:ind w:left="773"/>
              <w:jc w:val="both"/>
              <w:rPr>
                <w:rFonts w:ascii="Times New Roman" w:hAnsi="Times New Roman"/>
                <w:b/>
                <w:bCs/>
                <w:color w:val="FF0000"/>
                <w:sz w:val="24"/>
                <w:szCs w:val="24"/>
                <w:lang w:eastAsia="pl-PL"/>
              </w:rPr>
            </w:pPr>
            <w:r w:rsidRPr="00F7083F">
              <w:rPr>
                <w:rFonts w:ascii="Times New Roman" w:hAnsi="Times New Roman"/>
                <w:sz w:val="24"/>
                <w:szCs w:val="24"/>
                <w:lang w:eastAsia="pl-PL"/>
              </w:rPr>
              <w:t xml:space="preserve">Zarząd Głównego Związku Zawodowego Pracowników Socjalnych, </w:t>
            </w:r>
          </w:p>
          <w:p w14:paraId="1A89439B" w14:textId="69C3DFB8" w:rsidR="00F2186C" w:rsidRDefault="00F2186C" w:rsidP="00F2186C">
            <w:pPr>
              <w:pStyle w:val="Akapitzlist"/>
              <w:numPr>
                <w:ilvl w:val="0"/>
                <w:numId w:val="9"/>
              </w:numPr>
              <w:autoSpaceDE w:val="0"/>
              <w:autoSpaceDN w:val="0"/>
              <w:adjustRightInd w:val="0"/>
              <w:spacing w:line="240" w:lineRule="auto"/>
              <w:ind w:left="773"/>
              <w:jc w:val="both"/>
              <w:rPr>
                <w:rFonts w:ascii="Times New Roman" w:hAnsi="Times New Roman"/>
                <w:sz w:val="24"/>
                <w:szCs w:val="24"/>
              </w:rPr>
            </w:pPr>
            <w:r w:rsidRPr="00F7083F">
              <w:rPr>
                <w:rFonts w:ascii="Times New Roman" w:hAnsi="Times New Roman"/>
                <w:sz w:val="24"/>
                <w:szCs w:val="24"/>
              </w:rPr>
              <w:t>Federacja Związków Zawodowych Pracowników Ochrony Zdrowia i Pomocy Społecznej.</w:t>
            </w:r>
            <w:bookmarkEnd w:id="5"/>
          </w:p>
          <w:p w14:paraId="1F540B8E" w14:textId="10077876" w:rsidR="004716B3" w:rsidRPr="004716B3" w:rsidRDefault="004716B3" w:rsidP="004716B3">
            <w:pPr>
              <w:pStyle w:val="Akapitzlist"/>
              <w:autoSpaceDE w:val="0"/>
              <w:autoSpaceDN w:val="0"/>
              <w:adjustRightInd w:val="0"/>
              <w:spacing w:line="240" w:lineRule="auto"/>
              <w:ind w:left="773"/>
              <w:jc w:val="both"/>
              <w:rPr>
                <w:rFonts w:ascii="Times New Roman" w:hAnsi="Times New Roman"/>
                <w:sz w:val="24"/>
                <w:szCs w:val="24"/>
              </w:rPr>
            </w:pPr>
          </w:p>
        </w:tc>
      </w:tr>
      <w:tr w:rsidR="00F2186C" w:rsidRPr="00245D41" w14:paraId="6C0A3F36" w14:textId="77777777" w:rsidTr="00676C8D">
        <w:trPr>
          <w:gridAfter w:val="1"/>
          <w:wAfter w:w="10" w:type="dxa"/>
          <w:trHeight w:val="363"/>
        </w:trPr>
        <w:tc>
          <w:tcPr>
            <w:tcW w:w="10937" w:type="dxa"/>
            <w:gridSpan w:val="29"/>
            <w:shd w:val="clear" w:color="auto" w:fill="99CCFF"/>
            <w:vAlign w:val="center"/>
          </w:tcPr>
          <w:p w14:paraId="5C38044F"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z w:val="24"/>
                <w:szCs w:val="24"/>
              </w:rPr>
              <w:lastRenderedPageBreak/>
              <w:t xml:space="preserve"> Wpływ na sektor finansów publicznych</w:t>
            </w:r>
          </w:p>
        </w:tc>
      </w:tr>
      <w:tr w:rsidR="00F2186C" w:rsidRPr="00245D41" w14:paraId="0ACF0A3A" w14:textId="77777777" w:rsidTr="00676C8D">
        <w:trPr>
          <w:gridAfter w:val="1"/>
          <w:wAfter w:w="10" w:type="dxa"/>
          <w:trHeight w:val="142"/>
        </w:trPr>
        <w:tc>
          <w:tcPr>
            <w:tcW w:w="3133" w:type="dxa"/>
            <w:gridSpan w:val="4"/>
            <w:vMerge w:val="restart"/>
            <w:shd w:val="clear" w:color="auto" w:fill="FFFFFF"/>
          </w:tcPr>
          <w:p w14:paraId="6027E5C3" w14:textId="77777777" w:rsidR="00F2186C" w:rsidRPr="00245D41" w:rsidRDefault="00F2186C" w:rsidP="00F2186C">
            <w:pPr>
              <w:spacing w:before="40" w:after="40"/>
              <w:rPr>
                <w:rFonts w:ascii="Times New Roman" w:hAnsi="Times New Roman"/>
                <w:i/>
                <w:color w:val="000000"/>
                <w:sz w:val="24"/>
                <w:szCs w:val="24"/>
              </w:rPr>
            </w:pPr>
            <w:r w:rsidRPr="00245D41">
              <w:rPr>
                <w:rFonts w:ascii="Times New Roman" w:hAnsi="Times New Roman"/>
                <w:color w:val="000000"/>
                <w:sz w:val="24"/>
                <w:szCs w:val="24"/>
              </w:rPr>
              <w:t>(ceny stałe z …… r.)</w:t>
            </w:r>
          </w:p>
        </w:tc>
        <w:tc>
          <w:tcPr>
            <w:tcW w:w="7804" w:type="dxa"/>
            <w:gridSpan w:val="25"/>
            <w:shd w:val="clear" w:color="auto" w:fill="FFFFFF"/>
          </w:tcPr>
          <w:p w14:paraId="75A66073" w14:textId="77777777" w:rsidR="00F2186C" w:rsidRPr="00245D41" w:rsidRDefault="00F2186C" w:rsidP="00F2186C">
            <w:pPr>
              <w:spacing w:before="40" w:after="40" w:line="240" w:lineRule="auto"/>
              <w:jc w:val="center"/>
              <w:rPr>
                <w:rFonts w:ascii="Times New Roman" w:hAnsi="Times New Roman"/>
                <w:i/>
                <w:color w:val="000000"/>
                <w:spacing w:val="-2"/>
                <w:sz w:val="24"/>
                <w:szCs w:val="24"/>
              </w:rPr>
            </w:pPr>
            <w:r w:rsidRPr="00245D41">
              <w:rPr>
                <w:rFonts w:ascii="Times New Roman" w:hAnsi="Times New Roman"/>
                <w:color w:val="000000"/>
                <w:sz w:val="24"/>
                <w:szCs w:val="24"/>
              </w:rPr>
              <w:t>Skutki w okresie 10 lat od wejścia w życie zmian [mln zł]</w:t>
            </w:r>
          </w:p>
        </w:tc>
      </w:tr>
      <w:tr w:rsidR="00F2186C" w:rsidRPr="00245D41" w14:paraId="13665918" w14:textId="77777777" w:rsidTr="00676C8D">
        <w:trPr>
          <w:gridAfter w:val="1"/>
          <w:wAfter w:w="10" w:type="dxa"/>
          <w:trHeight w:val="142"/>
        </w:trPr>
        <w:tc>
          <w:tcPr>
            <w:tcW w:w="3133" w:type="dxa"/>
            <w:gridSpan w:val="4"/>
            <w:vMerge/>
            <w:shd w:val="clear" w:color="auto" w:fill="FFFFFF"/>
          </w:tcPr>
          <w:p w14:paraId="43C7FCA8" w14:textId="77777777" w:rsidR="00F2186C" w:rsidRPr="00245D41" w:rsidRDefault="00F2186C" w:rsidP="00F2186C">
            <w:pPr>
              <w:spacing w:before="40" w:after="40" w:line="240" w:lineRule="auto"/>
              <w:rPr>
                <w:rFonts w:ascii="Times New Roman" w:hAnsi="Times New Roman"/>
                <w:i/>
                <w:color w:val="000000"/>
                <w:sz w:val="24"/>
                <w:szCs w:val="24"/>
              </w:rPr>
            </w:pPr>
          </w:p>
        </w:tc>
        <w:tc>
          <w:tcPr>
            <w:tcW w:w="569" w:type="dxa"/>
            <w:gridSpan w:val="2"/>
            <w:shd w:val="clear" w:color="auto" w:fill="FFFFFF"/>
          </w:tcPr>
          <w:p w14:paraId="6A348B9A"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0</w:t>
            </w:r>
          </w:p>
        </w:tc>
        <w:tc>
          <w:tcPr>
            <w:tcW w:w="570" w:type="dxa"/>
            <w:gridSpan w:val="2"/>
            <w:shd w:val="clear" w:color="auto" w:fill="FFFFFF"/>
          </w:tcPr>
          <w:p w14:paraId="7CDC733A"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1</w:t>
            </w:r>
          </w:p>
        </w:tc>
        <w:tc>
          <w:tcPr>
            <w:tcW w:w="570" w:type="dxa"/>
            <w:gridSpan w:val="2"/>
            <w:shd w:val="clear" w:color="auto" w:fill="FFFFFF"/>
          </w:tcPr>
          <w:p w14:paraId="303D6192"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2</w:t>
            </w:r>
          </w:p>
        </w:tc>
        <w:tc>
          <w:tcPr>
            <w:tcW w:w="569" w:type="dxa"/>
            <w:gridSpan w:val="3"/>
            <w:shd w:val="clear" w:color="auto" w:fill="FFFFFF"/>
          </w:tcPr>
          <w:p w14:paraId="3DD4EE4A"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3</w:t>
            </w:r>
          </w:p>
        </w:tc>
        <w:tc>
          <w:tcPr>
            <w:tcW w:w="570" w:type="dxa"/>
            <w:gridSpan w:val="2"/>
            <w:shd w:val="clear" w:color="auto" w:fill="FFFFFF"/>
          </w:tcPr>
          <w:p w14:paraId="2CC654F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4</w:t>
            </w:r>
          </w:p>
        </w:tc>
        <w:tc>
          <w:tcPr>
            <w:tcW w:w="570" w:type="dxa"/>
            <w:shd w:val="clear" w:color="auto" w:fill="FFFFFF"/>
          </w:tcPr>
          <w:p w14:paraId="4FB6578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5</w:t>
            </w:r>
          </w:p>
        </w:tc>
        <w:tc>
          <w:tcPr>
            <w:tcW w:w="570" w:type="dxa"/>
            <w:gridSpan w:val="3"/>
            <w:shd w:val="clear" w:color="auto" w:fill="FFFFFF"/>
          </w:tcPr>
          <w:p w14:paraId="2148C10B"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6</w:t>
            </w:r>
          </w:p>
        </w:tc>
        <w:tc>
          <w:tcPr>
            <w:tcW w:w="569" w:type="dxa"/>
            <w:gridSpan w:val="3"/>
            <w:shd w:val="clear" w:color="auto" w:fill="FFFFFF"/>
          </w:tcPr>
          <w:p w14:paraId="7F22852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7</w:t>
            </w:r>
          </w:p>
        </w:tc>
        <w:tc>
          <w:tcPr>
            <w:tcW w:w="570" w:type="dxa"/>
            <w:gridSpan w:val="2"/>
            <w:shd w:val="clear" w:color="auto" w:fill="FFFFFF"/>
          </w:tcPr>
          <w:p w14:paraId="6A5B384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8</w:t>
            </w:r>
          </w:p>
        </w:tc>
        <w:tc>
          <w:tcPr>
            <w:tcW w:w="570" w:type="dxa"/>
            <w:gridSpan w:val="2"/>
            <w:shd w:val="clear" w:color="auto" w:fill="FFFFFF"/>
          </w:tcPr>
          <w:p w14:paraId="488AF999"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9</w:t>
            </w:r>
          </w:p>
        </w:tc>
        <w:tc>
          <w:tcPr>
            <w:tcW w:w="570" w:type="dxa"/>
            <w:shd w:val="clear" w:color="auto" w:fill="FFFFFF"/>
          </w:tcPr>
          <w:p w14:paraId="16963B73"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10</w:t>
            </w:r>
          </w:p>
        </w:tc>
        <w:tc>
          <w:tcPr>
            <w:tcW w:w="1537" w:type="dxa"/>
            <w:gridSpan w:val="2"/>
            <w:shd w:val="clear" w:color="auto" w:fill="FFFFFF"/>
          </w:tcPr>
          <w:p w14:paraId="1C736E97" w14:textId="77777777" w:rsidR="00F2186C" w:rsidRPr="00245D41" w:rsidRDefault="00F2186C" w:rsidP="00F2186C">
            <w:pPr>
              <w:spacing w:before="40" w:after="40" w:line="240" w:lineRule="auto"/>
              <w:jc w:val="center"/>
              <w:rPr>
                <w:rFonts w:ascii="Times New Roman" w:hAnsi="Times New Roman"/>
                <w:i/>
                <w:color w:val="000000"/>
                <w:spacing w:val="-2"/>
                <w:sz w:val="24"/>
                <w:szCs w:val="24"/>
              </w:rPr>
            </w:pPr>
            <w:r w:rsidRPr="00245D41">
              <w:rPr>
                <w:rFonts w:ascii="Times New Roman" w:hAnsi="Times New Roman"/>
                <w:i/>
                <w:color w:val="000000"/>
                <w:spacing w:val="-2"/>
                <w:sz w:val="24"/>
                <w:szCs w:val="24"/>
              </w:rPr>
              <w:t>Łącznie (0-10)</w:t>
            </w:r>
          </w:p>
        </w:tc>
      </w:tr>
      <w:tr w:rsidR="00F2186C" w:rsidRPr="00245D41" w14:paraId="7FB16426" w14:textId="77777777" w:rsidTr="00676C8D">
        <w:trPr>
          <w:trHeight w:val="321"/>
        </w:trPr>
        <w:tc>
          <w:tcPr>
            <w:tcW w:w="3133" w:type="dxa"/>
            <w:gridSpan w:val="4"/>
            <w:shd w:val="clear" w:color="auto" w:fill="FFFFFF"/>
            <w:vAlign w:val="center"/>
          </w:tcPr>
          <w:p w14:paraId="5874B713"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b/>
                <w:color w:val="000000"/>
                <w:sz w:val="24"/>
                <w:szCs w:val="24"/>
              </w:rPr>
              <w:t>Dochody ogółem</w:t>
            </w:r>
          </w:p>
        </w:tc>
        <w:tc>
          <w:tcPr>
            <w:tcW w:w="569" w:type="dxa"/>
            <w:gridSpan w:val="2"/>
            <w:shd w:val="clear" w:color="auto" w:fill="FFFFFF"/>
          </w:tcPr>
          <w:p w14:paraId="10A02713" w14:textId="0621A06E"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6B07CF34" w14:textId="53145C40"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25A4ECC9" w14:textId="4F23D73E"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431CAE44" w14:textId="2D05571E"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E5638FA" w14:textId="40EBDB76"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0CD4933C" w14:textId="334F153C"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3"/>
            <w:shd w:val="clear" w:color="auto" w:fill="FFFFFF"/>
          </w:tcPr>
          <w:p w14:paraId="5221120E" w14:textId="7BEE70B1"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59BE71D6" w14:textId="05662499"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7A21F4E8" w14:textId="3A96C372"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03BD6424" w14:textId="44D4B94A" w:rsidR="00F2186C"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13B7764C" w14:textId="6066D9C7" w:rsidR="00F2186C" w:rsidRPr="001F4573" w:rsidRDefault="00F2186C"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00420473" w14:textId="64BD9C1B" w:rsidR="00F2186C" w:rsidRPr="001F4573" w:rsidRDefault="001F4573" w:rsidP="001F4573">
            <w:pPr>
              <w:spacing w:line="240" w:lineRule="auto"/>
              <w:jc w:val="center"/>
              <w:rPr>
                <w:rFonts w:ascii="Times New Roman" w:hAnsi="Times New Roman"/>
                <w:color w:val="000000"/>
                <w:spacing w:val="-2"/>
                <w:sz w:val="20"/>
                <w:szCs w:val="20"/>
              </w:rPr>
            </w:pPr>
            <w:r w:rsidRPr="001F4573">
              <w:rPr>
                <w:rFonts w:ascii="Times New Roman" w:hAnsi="Times New Roman"/>
                <w:color w:val="000000"/>
                <w:spacing w:val="-2"/>
                <w:sz w:val="20"/>
                <w:szCs w:val="20"/>
              </w:rPr>
              <w:t>0</w:t>
            </w:r>
          </w:p>
        </w:tc>
      </w:tr>
      <w:tr w:rsidR="00811334" w:rsidRPr="00245D41" w14:paraId="1FB502B1" w14:textId="77777777" w:rsidTr="00676C8D">
        <w:trPr>
          <w:trHeight w:val="321"/>
        </w:trPr>
        <w:tc>
          <w:tcPr>
            <w:tcW w:w="3133" w:type="dxa"/>
            <w:gridSpan w:val="4"/>
            <w:shd w:val="clear" w:color="auto" w:fill="FFFFFF"/>
            <w:vAlign w:val="center"/>
          </w:tcPr>
          <w:p w14:paraId="535C04BC" w14:textId="77777777" w:rsidR="00811334" w:rsidRPr="00245D41" w:rsidRDefault="00811334" w:rsidP="00811334">
            <w:pPr>
              <w:spacing w:line="240" w:lineRule="auto"/>
              <w:rPr>
                <w:rFonts w:ascii="Times New Roman" w:hAnsi="Times New Roman"/>
                <w:color w:val="000000"/>
                <w:sz w:val="24"/>
                <w:szCs w:val="24"/>
              </w:rPr>
            </w:pPr>
            <w:r w:rsidRPr="00245D41">
              <w:rPr>
                <w:rFonts w:ascii="Times New Roman" w:hAnsi="Times New Roman"/>
                <w:color w:val="000000"/>
                <w:sz w:val="24"/>
                <w:szCs w:val="24"/>
              </w:rPr>
              <w:t>budżet państwa</w:t>
            </w:r>
          </w:p>
        </w:tc>
        <w:tc>
          <w:tcPr>
            <w:tcW w:w="569" w:type="dxa"/>
            <w:gridSpan w:val="2"/>
            <w:shd w:val="clear" w:color="auto" w:fill="FFFFFF"/>
          </w:tcPr>
          <w:p w14:paraId="0C2E7CFD" w14:textId="62F23A62"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6E7D9D78" w14:textId="3C3EEBE6"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640F0133" w14:textId="5AC913F1"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2EADDE11" w14:textId="68A45255"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5F2CF22A" w14:textId="59BEC870"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5A5313BE" w14:textId="3C8D2489"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3"/>
            <w:shd w:val="clear" w:color="auto" w:fill="FFFFFF"/>
          </w:tcPr>
          <w:p w14:paraId="40293BBC" w14:textId="5BE76E98"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08E581BA" w14:textId="525EF4C8"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67AE7BA8" w14:textId="27AF172E"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2BCAD9FD" w14:textId="6A72F46C"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20197F5A" w14:textId="39405968"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1547" w:type="dxa"/>
            <w:gridSpan w:val="3"/>
            <w:shd w:val="clear" w:color="auto" w:fill="FFFFFF"/>
          </w:tcPr>
          <w:p w14:paraId="0D375B44" w14:textId="5C9AB3B5" w:rsidR="00811334" w:rsidRPr="001F4573" w:rsidRDefault="00811334" w:rsidP="00811334">
            <w:pPr>
              <w:spacing w:line="240" w:lineRule="auto"/>
              <w:jc w:val="center"/>
              <w:rPr>
                <w:rFonts w:ascii="Times New Roman" w:hAnsi="Times New Roman"/>
                <w:color w:val="000000"/>
                <w:spacing w:val="-2"/>
                <w:sz w:val="20"/>
                <w:szCs w:val="20"/>
              </w:rPr>
            </w:pPr>
            <w:r w:rsidRPr="00AF0ED5">
              <w:rPr>
                <w:rFonts w:ascii="Times New Roman" w:hAnsi="Times New Roman"/>
                <w:color w:val="000000"/>
                <w:sz w:val="20"/>
                <w:szCs w:val="20"/>
              </w:rPr>
              <w:t>0</w:t>
            </w:r>
          </w:p>
        </w:tc>
      </w:tr>
      <w:tr w:rsidR="00811334" w:rsidRPr="00245D41" w14:paraId="06512121" w14:textId="77777777" w:rsidTr="00676C8D">
        <w:trPr>
          <w:trHeight w:val="344"/>
        </w:trPr>
        <w:tc>
          <w:tcPr>
            <w:tcW w:w="3133" w:type="dxa"/>
            <w:gridSpan w:val="4"/>
            <w:shd w:val="clear" w:color="auto" w:fill="FFFFFF"/>
            <w:vAlign w:val="center"/>
          </w:tcPr>
          <w:p w14:paraId="7E35029C" w14:textId="77777777" w:rsidR="00811334" w:rsidRPr="00245D41" w:rsidRDefault="00811334" w:rsidP="00811334">
            <w:pPr>
              <w:spacing w:line="240" w:lineRule="auto"/>
              <w:rPr>
                <w:rFonts w:ascii="Times New Roman" w:hAnsi="Times New Roman"/>
                <w:color w:val="000000"/>
                <w:sz w:val="24"/>
                <w:szCs w:val="24"/>
              </w:rPr>
            </w:pPr>
            <w:r w:rsidRPr="00245D41">
              <w:rPr>
                <w:rFonts w:ascii="Times New Roman" w:hAnsi="Times New Roman"/>
                <w:color w:val="000000"/>
                <w:sz w:val="24"/>
                <w:szCs w:val="24"/>
              </w:rPr>
              <w:t>JST</w:t>
            </w:r>
          </w:p>
        </w:tc>
        <w:tc>
          <w:tcPr>
            <w:tcW w:w="569" w:type="dxa"/>
            <w:gridSpan w:val="2"/>
            <w:shd w:val="clear" w:color="auto" w:fill="FFFFFF"/>
          </w:tcPr>
          <w:p w14:paraId="52B2115C" w14:textId="01B6BAC4"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1450C579" w14:textId="54EC9891"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79B47EA2" w14:textId="6F0EF517"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1C6AF83A" w14:textId="02F780DE"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4EC187C9" w14:textId="071C5D43"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71830521" w14:textId="0DBF7AEF"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3"/>
            <w:shd w:val="clear" w:color="auto" w:fill="FFFFFF"/>
          </w:tcPr>
          <w:p w14:paraId="4A68BE65" w14:textId="588AA60B"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2F5D08D3" w14:textId="1FE18F73"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1F286238" w14:textId="0319179B"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6B4CB078" w14:textId="5717D516"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781AD949" w14:textId="74B2C13F"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1547" w:type="dxa"/>
            <w:gridSpan w:val="3"/>
            <w:shd w:val="clear" w:color="auto" w:fill="FFFFFF"/>
          </w:tcPr>
          <w:p w14:paraId="390EC2BA" w14:textId="35ED1174"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r>
      <w:tr w:rsidR="00811334" w:rsidRPr="00245D41" w14:paraId="54EC876B" w14:textId="77777777" w:rsidTr="00676C8D">
        <w:trPr>
          <w:trHeight w:val="344"/>
        </w:trPr>
        <w:tc>
          <w:tcPr>
            <w:tcW w:w="3133" w:type="dxa"/>
            <w:gridSpan w:val="4"/>
            <w:shd w:val="clear" w:color="auto" w:fill="FFFFFF"/>
            <w:vAlign w:val="center"/>
          </w:tcPr>
          <w:p w14:paraId="7170B45F" w14:textId="77777777" w:rsidR="00811334" w:rsidRPr="00245D41" w:rsidRDefault="00811334" w:rsidP="00811334">
            <w:pPr>
              <w:spacing w:line="240" w:lineRule="auto"/>
              <w:rPr>
                <w:rFonts w:ascii="Times New Roman" w:hAnsi="Times New Roman"/>
                <w:color w:val="000000"/>
                <w:sz w:val="24"/>
                <w:szCs w:val="24"/>
              </w:rPr>
            </w:pPr>
            <w:r w:rsidRPr="00245D41">
              <w:rPr>
                <w:rFonts w:ascii="Times New Roman" w:hAnsi="Times New Roman"/>
                <w:color w:val="000000"/>
                <w:sz w:val="24"/>
                <w:szCs w:val="24"/>
              </w:rPr>
              <w:t>pozostałe jednostki (oddzielnie)</w:t>
            </w:r>
          </w:p>
        </w:tc>
        <w:tc>
          <w:tcPr>
            <w:tcW w:w="569" w:type="dxa"/>
            <w:gridSpan w:val="2"/>
            <w:shd w:val="clear" w:color="auto" w:fill="FFFFFF"/>
          </w:tcPr>
          <w:p w14:paraId="0BC481FF" w14:textId="5A2799AA"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0CBBD341" w14:textId="13A5CD7E"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1CA42042" w14:textId="2BDD6CD1"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5F764DEE" w14:textId="6C176D08"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58988803" w14:textId="66328E62"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6EA6D226" w14:textId="05DBCA2A"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3"/>
            <w:shd w:val="clear" w:color="auto" w:fill="FFFFFF"/>
          </w:tcPr>
          <w:p w14:paraId="10D8EDB3" w14:textId="5A10D241"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69" w:type="dxa"/>
            <w:gridSpan w:val="3"/>
            <w:shd w:val="clear" w:color="auto" w:fill="FFFFFF"/>
          </w:tcPr>
          <w:p w14:paraId="6D23A319" w14:textId="2B48ECBF"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0B34E355" w14:textId="74AB4B41"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gridSpan w:val="2"/>
            <w:shd w:val="clear" w:color="auto" w:fill="FFFFFF"/>
          </w:tcPr>
          <w:p w14:paraId="0701E111" w14:textId="48567E84"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570" w:type="dxa"/>
            <w:shd w:val="clear" w:color="auto" w:fill="FFFFFF"/>
          </w:tcPr>
          <w:p w14:paraId="6E23EA97" w14:textId="08AC7F42"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c>
          <w:tcPr>
            <w:tcW w:w="1547" w:type="dxa"/>
            <w:gridSpan w:val="3"/>
            <w:shd w:val="clear" w:color="auto" w:fill="FFFFFF"/>
          </w:tcPr>
          <w:p w14:paraId="72EBA381" w14:textId="62C35BCA" w:rsidR="00811334" w:rsidRPr="001F4573" w:rsidRDefault="00811334" w:rsidP="00811334">
            <w:pPr>
              <w:spacing w:line="240" w:lineRule="auto"/>
              <w:jc w:val="center"/>
              <w:rPr>
                <w:rFonts w:ascii="Times New Roman" w:hAnsi="Times New Roman"/>
                <w:color w:val="000000"/>
                <w:sz w:val="20"/>
                <w:szCs w:val="20"/>
              </w:rPr>
            </w:pPr>
            <w:r w:rsidRPr="00AF0ED5">
              <w:rPr>
                <w:rFonts w:ascii="Times New Roman" w:hAnsi="Times New Roman"/>
                <w:color w:val="000000"/>
                <w:sz w:val="20"/>
                <w:szCs w:val="20"/>
              </w:rPr>
              <w:t>0</w:t>
            </w:r>
          </w:p>
        </w:tc>
      </w:tr>
      <w:tr w:rsidR="001F4573" w:rsidRPr="00245D41" w14:paraId="63FC879F" w14:textId="77777777" w:rsidTr="00676C8D">
        <w:trPr>
          <w:trHeight w:val="330"/>
        </w:trPr>
        <w:tc>
          <w:tcPr>
            <w:tcW w:w="3133" w:type="dxa"/>
            <w:gridSpan w:val="4"/>
            <w:shd w:val="clear" w:color="auto" w:fill="FFFFFF"/>
            <w:vAlign w:val="center"/>
          </w:tcPr>
          <w:p w14:paraId="111401F2"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b/>
                <w:color w:val="000000"/>
                <w:sz w:val="24"/>
                <w:szCs w:val="24"/>
              </w:rPr>
              <w:t>Wydatki ogółem</w:t>
            </w:r>
          </w:p>
        </w:tc>
        <w:tc>
          <w:tcPr>
            <w:tcW w:w="569" w:type="dxa"/>
            <w:gridSpan w:val="2"/>
            <w:shd w:val="clear" w:color="auto" w:fill="FFFFFF"/>
          </w:tcPr>
          <w:p w14:paraId="479B4DDF" w14:textId="11806531"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18</w:t>
            </w:r>
          </w:p>
        </w:tc>
        <w:tc>
          <w:tcPr>
            <w:tcW w:w="570" w:type="dxa"/>
            <w:gridSpan w:val="2"/>
            <w:shd w:val="clear" w:color="auto" w:fill="FFFFFF"/>
          </w:tcPr>
          <w:p w14:paraId="2C073D41" w14:textId="05B6D21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6</w:t>
            </w:r>
          </w:p>
        </w:tc>
        <w:tc>
          <w:tcPr>
            <w:tcW w:w="570" w:type="dxa"/>
            <w:gridSpan w:val="2"/>
            <w:shd w:val="clear" w:color="auto" w:fill="FFFFFF"/>
          </w:tcPr>
          <w:p w14:paraId="2CC5A6E7" w14:textId="51A63BD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3</w:t>
            </w:r>
          </w:p>
        </w:tc>
        <w:tc>
          <w:tcPr>
            <w:tcW w:w="569" w:type="dxa"/>
            <w:gridSpan w:val="3"/>
            <w:shd w:val="clear" w:color="auto" w:fill="FFFFFF"/>
          </w:tcPr>
          <w:p w14:paraId="35A0BFEA" w14:textId="715229CD"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72EF3F3C" w14:textId="781A8BFD"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5F59C8B9" w14:textId="2D79661E"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3"/>
            <w:shd w:val="clear" w:color="auto" w:fill="FFFFFF"/>
          </w:tcPr>
          <w:p w14:paraId="127638A7" w14:textId="254F547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69" w:type="dxa"/>
            <w:gridSpan w:val="3"/>
            <w:shd w:val="clear" w:color="auto" w:fill="FFFFFF"/>
          </w:tcPr>
          <w:p w14:paraId="5C68112B" w14:textId="6F67D1E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1F6788CC" w14:textId="7CEBD2F1"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61F7BC58" w14:textId="7E0873E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78016BAF" w14:textId="77777777"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698D121B" w14:textId="2552D3E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41</w:t>
            </w:r>
          </w:p>
        </w:tc>
      </w:tr>
      <w:tr w:rsidR="00F2186C" w:rsidRPr="00245D41" w14:paraId="70929AFC" w14:textId="77777777" w:rsidTr="00676C8D">
        <w:trPr>
          <w:trHeight w:val="330"/>
        </w:trPr>
        <w:tc>
          <w:tcPr>
            <w:tcW w:w="3133" w:type="dxa"/>
            <w:gridSpan w:val="4"/>
            <w:shd w:val="clear" w:color="auto" w:fill="FFFFFF"/>
            <w:vAlign w:val="center"/>
          </w:tcPr>
          <w:p w14:paraId="69EBDB97"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budżet państwa</w:t>
            </w:r>
          </w:p>
        </w:tc>
        <w:tc>
          <w:tcPr>
            <w:tcW w:w="569" w:type="dxa"/>
            <w:gridSpan w:val="2"/>
            <w:shd w:val="clear" w:color="auto" w:fill="FFFFFF"/>
          </w:tcPr>
          <w:p w14:paraId="1854213A" w14:textId="333C0C7A"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18</w:t>
            </w:r>
          </w:p>
        </w:tc>
        <w:tc>
          <w:tcPr>
            <w:tcW w:w="570" w:type="dxa"/>
            <w:gridSpan w:val="2"/>
            <w:shd w:val="clear" w:color="auto" w:fill="FFFFFF"/>
          </w:tcPr>
          <w:p w14:paraId="6E8B5ABA" w14:textId="14817E53"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6</w:t>
            </w:r>
          </w:p>
        </w:tc>
        <w:tc>
          <w:tcPr>
            <w:tcW w:w="570" w:type="dxa"/>
            <w:gridSpan w:val="2"/>
            <w:shd w:val="clear" w:color="auto" w:fill="FFFFFF"/>
          </w:tcPr>
          <w:p w14:paraId="7324754C" w14:textId="644FF57A"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3</w:t>
            </w:r>
          </w:p>
        </w:tc>
        <w:tc>
          <w:tcPr>
            <w:tcW w:w="569" w:type="dxa"/>
            <w:gridSpan w:val="3"/>
            <w:shd w:val="clear" w:color="auto" w:fill="FFFFFF"/>
          </w:tcPr>
          <w:p w14:paraId="58B4DBD2" w14:textId="2D7DA662"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2D61E0D4" w14:textId="5C70E0D6"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1EFB012E" w14:textId="340ACE9D"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3"/>
            <w:shd w:val="clear" w:color="auto" w:fill="FFFFFF"/>
          </w:tcPr>
          <w:p w14:paraId="1E690539" w14:textId="661A4257"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69" w:type="dxa"/>
            <w:gridSpan w:val="3"/>
            <w:shd w:val="clear" w:color="auto" w:fill="FFFFFF"/>
          </w:tcPr>
          <w:p w14:paraId="3DFA286F" w14:textId="16EB2BF3"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40EE042A" w14:textId="7BDDA550"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062290EF" w14:textId="25D00CA0" w:rsidR="00F2186C" w:rsidRPr="001F4573" w:rsidRDefault="00820552"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771ED3D9" w14:textId="59D4BE4F" w:rsidR="00F2186C" w:rsidRPr="001F4573" w:rsidRDefault="00F2186C"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74B2206B" w14:textId="77A83C61" w:rsidR="00F2186C" w:rsidRPr="001F4573" w:rsidRDefault="00F03F5C"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41</w:t>
            </w:r>
          </w:p>
        </w:tc>
      </w:tr>
      <w:tr w:rsidR="001F4573" w:rsidRPr="00245D41" w14:paraId="69D1200F" w14:textId="77777777" w:rsidTr="00676C8D">
        <w:trPr>
          <w:trHeight w:val="351"/>
        </w:trPr>
        <w:tc>
          <w:tcPr>
            <w:tcW w:w="3133" w:type="dxa"/>
            <w:gridSpan w:val="4"/>
            <w:shd w:val="clear" w:color="auto" w:fill="FFFFFF"/>
            <w:vAlign w:val="center"/>
          </w:tcPr>
          <w:p w14:paraId="4350A7F6"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color w:val="000000"/>
                <w:sz w:val="24"/>
                <w:szCs w:val="24"/>
              </w:rPr>
              <w:t>JST</w:t>
            </w:r>
          </w:p>
        </w:tc>
        <w:tc>
          <w:tcPr>
            <w:tcW w:w="569" w:type="dxa"/>
            <w:gridSpan w:val="2"/>
            <w:shd w:val="clear" w:color="auto" w:fill="FFFFFF"/>
          </w:tcPr>
          <w:p w14:paraId="0848704C" w14:textId="1474826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E08C49C" w14:textId="54BC0D5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116B8CEF" w14:textId="4D58FE4D"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660A74C1" w14:textId="6A20AA2F"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A2DF857" w14:textId="022DC198"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109CEE7C" w14:textId="306882A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3"/>
            <w:shd w:val="clear" w:color="auto" w:fill="FFFFFF"/>
          </w:tcPr>
          <w:p w14:paraId="6F75CC75" w14:textId="34689DAE"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1531944D" w14:textId="2C75ED5C"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2A1301C0" w14:textId="431FB16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636E9EF" w14:textId="31E55AC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73B93EBA" w14:textId="4A95DC83"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24A85BA9" w14:textId="61DFD382"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r>
      <w:tr w:rsidR="001F4573" w:rsidRPr="00245D41" w14:paraId="22DBCFE7" w14:textId="77777777" w:rsidTr="00676C8D">
        <w:trPr>
          <w:trHeight w:val="351"/>
        </w:trPr>
        <w:tc>
          <w:tcPr>
            <w:tcW w:w="3133" w:type="dxa"/>
            <w:gridSpan w:val="4"/>
            <w:shd w:val="clear" w:color="auto" w:fill="FFFFFF"/>
            <w:vAlign w:val="center"/>
          </w:tcPr>
          <w:p w14:paraId="16C7CC19"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color w:val="000000"/>
                <w:sz w:val="24"/>
                <w:szCs w:val="24"/>
              </w:rPr>
              <w:t>pozostałe jednostki (oddzielnie)</w:t>
            </w:r>
          </w:p>
        </w:tc>
        <w:tc>
          <w:tcPr>
            <w:tcW w:w="569" w:type="dxa"/>
            <w:gridSpan w:val="2"/>
            <w:shd w:val="clear" w:color="auto" w:fill="FFFFFF"/>
          </w:tcPr>
          <w:p w14:paraId="09ED9D19" w14:textId="2F08C2A0"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7BB07C87" w14:textId="7E1F515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CA64CF1" w14:textId="12803F97"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52E283CE" w14:textId="5D14345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6E74FE6" w14:textId="6B288EB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02F11123" w14:textId="0DF833FD"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3"/>
            <w:shd w:val="clear" w:color="auto" w:fill="FFFFFF"/>
          </w:tcPr>
          <w:p w14:paraId="752B1260" w14:textId="05EF303A"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106CE298" w14:textId="4419E73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C3D930C" w14:textId="30C7905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213F052F" w14:textId="72F8C991"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09B69D0A" w14:textId="72395F09"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3DB34E9E" w14:textId="07E0A3F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r>
      <w:tr w:rsidR="001F4573" w:rsidRPr="00245D41" w14:paraId="74E762CD" w14:textId="77777777" w:rsidTr="00676C8D">
        <w:trPr>
          <w:trHeight w:val="360"/>
        </w:trPr>
        <w:tc>
          <w:tcPr>
            <w:tcW w:w="3133" w:type="dxa"/>
            <w:gridSpan w:val="4"/>
            <w:shd w:val="clear" w:color="auto" w:fill="FFFFFF"/>
            <w:vAlign w:val="center"/>
          </w:tcPr>
          <w:p w14:paraId="65C395DA"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b/>
                <w:color w:val="000000"/>
                <w:sz w:val="24"/>
                <w:szCs w:val="24"/>
              </w:rPr>
              <w:t>Saldo ogółem</w:t>
            </w:r>
          </w:p>
        </w:tc>
        <w:tc>
          <w:tcPr>
            <w:tcW w:w="569" w:type="dxa"/>
            <w:gridSpan w:val="2"/>
            <w:shd w:val="clear" w:color="auto" w:fill="FFFFFF"/>
          </w:tcPr>
          <w:p w14:paraId="1B58AA3C" w14:textId="086E5BB2"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18</w:t>
            </w:r>
          </w:p>
        </w:tc>
        <w:tc>
          <w:tcPr>
            <w:tcW w:w="570" w:type="dxa"/>
            <w:gridSpan w:val="2"/>
            <w:shd w:val="clear" w:color="auto" w:fill="FFFFFF"/>
          </w:tcPr>
          <w:p w14:paraId="338771B3" w14:textId="0CC0748A"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6</w:t>
            </w:r>
          </w:p>
        </w:tc>
        <w:tc>
          <w:tcPr>
            <w:tcW w:w="570" w:type="dxa"/>
            <w:gridSpan w:val="2"/>
            <w:shd w:val="clear" w:color="auto" w:fill="FFFFFF"/>
          </w:tcPr>
          <w:p w14:paraId="6E21B8D1" w14:textId="4E438070"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3</w:t>
            </w:r>
          </w:p>
        </w:tc>
        <w:tc>
          <w:tcPr>
            <w:tcW w:w="569" w:type="dxa"/>
            <w:gridSpan w:val="3"/>
            <w:shd w:val="clear" w:color="auto" w:fill="FFFFFF"/>
          </w:tcPr>
          <w:p w14:paraId="1EBC0D22" w14:textId="0EA32C4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2F5097B6" w14:textId="24E615E8"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41D8EA19" w14:textId="29E319A8"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3"/>
            <w:shd w:val="clear" w:color="auto" w:fill="FFFFFF"/>
          </w:tcPr>
          <w:p w14:paraId="399997C6" w14:textId="085C1A9A"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69" w:type="dxa"/>
            <w:gridSpan w:val="3"/>
            <w:shd w:val="clear" w:color="auto" w:fill="FFFFFF"/>
          </w:tcPr>
          <w:p w14:paraId="546066D6" w14:textId="50752DE2"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11560CC4" w14:textId="3A6E09D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2D3479B2" w14:textId="2A7BAB8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512D67DF" w14:textId="77777777"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55F6B76B" w14:textId="656F7B7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41</w:t>
            </w:r>
          </w:p>
        </w:tc>
      </w:tr>
      <w:tr w:rsidR="001F4573" w:rsidRPr="00245D41" w14:paraId="4BF7A708" w14:textId="77777777" w:rsidTr="00676C8D">
        <w:trPr>
          <w:trHeight w:val="360"/>
        </w:trPr>
        <w:tc>
          <w:tcPr>
            <w:tcW w:w="3133" w:type="dxa"/>
            <w:gridSpan w:val="4"/>
            <w:shd w:val="clear" w:color="auto" w:fill="FFFFFF"/>
            <w:vAlign w:val="center"/>
          </w:tcPr>
          <w:p w14:paraId="6BC657FE"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color w:val="000000"/>
                <w:sz w:val="24"/>
                <w:szCs w:val="24"/>
              </w:rPr>
              <w:t>budżet państwa</w:t>
            </w:r>
          </w:p>
        </w:tc>
        <w:tc>
          <w:tcPr>
            <w:tcW w:w="569" w:type="dxa"/>
            <w:gridSpan w:val="2"/>
            <w:shd w:val="clear" w:color="auto" w:fill="FFFFFF"/>
          </w:tcPr>
          <w:p w14:paraId="332A9F7D" w14:textId="5EAB88DF"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18</w:t>
            </w:r>
          </w:p>
        </w:tc>
        <w:tc>
          <w:tcPr>
            <w:tcW w:w="570" w:type="dxa"/>
            <w:gridSpan w:val="2"/>
            <w:shd w:val="clear" w:color="auto" w:fill="FFFFFF"/>
          </w:tcPr>
          <w:p w14:paraId="05354DC3" w14:textId="75AECE91"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6</w:t>
            </w:r>
          </w:p>
        </w:tc>
        <w:tc>
          <w:tcPr>
            <w:tcW w:w="570" w:type="dxa"/>
            <w:gridSpan w:val="2"/>
            <w:shd w:val="clear" w:color="auto" w:fill="FFFFFF"/>
          </w:tcPr>
          <w:p w14:paraId="68F4F306" w14:textId="4E377EAC"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3</w:t>
            </w:r>
          </w:p>
        </w:tc>
        <w:tc>
          <w:tcPr>
            <w:tcW w:w="569" w:type="dxa"/>
            <w:gridSpan w:val="3"/>
            <w:shd w:val="clear" w:color="auto" w:fill="FFFFFF"/>
          </w:tcPr>
          <w:p w14:paraId="181C2E6F" w14:textId="420358D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0C2E1877" w14:textId="1573E71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5F6D5349" w14:textId="1A75B6BA"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3"/>
            <w:shd w:val="clear" w:color="auto" w:fill="FFFFFF"/>
          </w:tcPr>
          <w:p w14:paraId="0021115B" w14:textId="30EFAEB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69" w:type="dxa"/>
            <w:gridSpan w:val="3"/>
            <w:shd w:val="clear" w:color="auto" w:fill="FFFFFF"/>
          </w:tcPr>
          <w:p w14:paraId="0FA390E0" w14:textId="760ECF0A"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10F9996D" w14:textId="312998B0"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gridSpan w:val="2"/>
            <w:shd w:val="clear" w:color="auto" w:fill="FFFFFF"/>
          </w:tcPr>
          <w:p w14:paraId="527FA758" w14:textId="23D35AB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2</w:t>
            </w:r>
          </w:p>
        </w:tc>
        <w:tc>
          <w:tcPr>
            <w:tcW w:w="570" w:type="dxa"/>
            <w:shd w:val="clear" w:color="auto" w:fill="FFFFFF"/>
          </w:tcPr>
          <w:p w14:paraId="0643C893" w14:textId="77777777"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717260C7" w14:textId="7E4B58C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41</w:t>
            </w:r>
          </w:p>
        </w:tc>
      </w:tr>
      <w:tr w:rsidR="001F4573" w:rsidRPr="00245D41" w14:paraId="12FB3FC8" w14:textId="77777777" w:rsidTr="00676C8D">
        <w:trPr>
          <w:trHeight w:val="357"/>
        </w:trPr>
        <w:tc>
          <w:tcPr>
            <w:tcW w:w="3133" w:type="dxa"/>
            <w:gridSpan w:val="4"/>
            <w:shd w:val="clear" w:color="auto" w:fill="FFFFFF"/>
            <w:vAlign w:val="center"/>
          </w:tcPr>
          <w:p w14:paraId="76CFB7BE"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color w:val="000000"/>
                <w:sz w:val="24"/>
                <w:szCs w:val="24"/>
              </w:rPr>
              <w:t>JST</w:t>
            </w:r>
          </w:p>
        </w:tc>
        <w:tc>
          <w:tcPr>
            <w:tcW w:w="569" w:type="dxa"/>
            <w:gridSpan w:val="2"/>
            <w:shd w:val="clear" w:color="auto" w:fill="FFFFFF"/>
          </w:tcPr>
          <w:p w14:paraId="19C8EC10" w14:textId="4352B8DE"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4C14D4FD" w14:textId="578AECE5"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63BCA12" w14:textId="07AEFBA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4EC3FE6A" w14:textId="5EF86C0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003F53C" w14:textId="7B549A1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42E3D8A3" w14:textId="77A8268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3"/>
            <w:shd w:val="clear" w:color="auto" w:fill="FFFFFF"/>
          </w:tcPr>
          <w:p w14:paraId="39FAB6E3" w14:textId="08DA7EC8"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6246FBDA" w14:textId="413E76A1"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838CEC8" w14:textId="1459CC44"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1661C0C6" w14:textId="53FE1502"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3F2D37E8" w14:textId="1DFFC71F"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44C6A02A" w14:textId="172DA49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r>
      <w:tr w:rsidR="001F4573" w:rsidRPr="00245D41" w14:paraId="083CC114" w14:textId="77777777" w:rsidTr="00676C8D">
        <w:trPr>
          <w:trHeight w:val="357"/>
        </w:trPr>
        <w:tc>
          <w:tcPr>
            <w:tcW w:w="3133" w:type="dxa"/>
            <w:gridSpan w:val="4"/>
            <w:shd w:val="clear" w:color="auto" w:fill="FFFFFF"/>
            <w:vAlign w:val="center"/>
          </w:tcPr>
          <w:p w14:paraId="4BCA8AF0" w14:textId="77777777" w:rsidR="001F4573" w:rsidRPr="00245D41" w:rsidRDefault="001F4573" w:rsidP="001F4573">
            <w:pPr>
              <w:spacing w:line="240" w:lineRule="auto"/>
              <w:rPr>
                <w:rFonts w:ascii="Times New Roman" w:hAnsi="Times New Roman"/>
                <w:color w:val="000000"/>
                <w:sz w:val="24"/>
                <w:szCs w:val="24"/>
              </w:rPr>
            </w:pPr>
            <w:r w:rsidRPr="00245D41">
              <w:rPr>
                <w:rFonts w:ascii="Times New Roman" w:hAnsi="Times New Roman"/>
                <w:color w:val="000000"/>
                <w:sz w:val="24"/>
                <w:szCs w:val="24"/>
              </w:rPr>
              <w:t>pozostałe jednostki (oddzielnie)</w:t>
            </w:r>
          </w:p>
        </w:tc>
        <w:tc>
          <w:tcPr>
            <w:tcW w:w="569" w:type="dxa"/>
            <w:gridSpan w:val="2"/>
            <w:shd w:val="clear" w:color="auto" w:fill="FFFFFF"/>
          </w:tcPr>
          <w:p w14:paraId="3440E444" w14:textId="69C9323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3881DEB1" w14:textId="6697AD7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69490BE8" w14:textId="63E66706"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325ABACB" w14:textId="190B453F"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5DBCCCB8" w14:textId="606C4339"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2F0699EB" w14:textId="345BCA88"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3"/>
            <w:shd w:val="clear" w:color="auto" w:fill="FFFFFF"/>
          </w:tcPr>
          <w:p w14:paraId="2B4B9581" w14:textId="4075A1A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69" w:type="dxa"/>
            <w:gridSpan w:val="3"/>
            <w:shd w:val="clear" w:color="auto" w:fill="FFFFFF"/>
          </w:tcPr>
          <w:p w14:paraId="0DB33422" w14:textId="7BC7E3ED"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2EE3ADA8" w14:textId="3E7FEDE3"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gridSpan w:val="2"/>
            <w:shd w:val="clear" w:color="auto" w:fill="FFFFFF"/>
          </w:tcPr>
          <w:p w14:paraId="6F89CD6F" w14:textId="4CD601CB"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c>
          <w:tcPr>
            <w:tcW w:w="570" w:type="dxa"/>
            <w:shd w:val="clear" w:color="auto" w:fill="FFFFFF"/>
          </w:tcPr>
          <w:p w14:paraId="149B1F80" w14:textId="7886A4A2" w:rsidR="001F4573" w:rsidRPr="001F4573" w:rsidRDefault="001F4573" w:rsidP="001F4573">
            <w:pPr>
              <w:spacing w:line="240" w:lineRule="auto"/>
              <w:jc w:val="center"/>
              <w:rPr>
                <w:rFonts w:ascii="Times New Roman" w:hAnsi="Times New Roman"/>
                <w:color w:val="000000"/>
                <w:sz w:val="20"/>
                <w:szCs w:val="20"/>
              </w:rPr>
            </w:pPr>
          </w:p>
        </w:tc>
        <w:tc>
          <w:tcPr>
            <w:tcW w:w="1547" w:type="dxa"/>
            <w:gridSpan w:val="3"/>
            <w:shd w:val="clear" w:color="auto" w:fill="FFFFFF"/>
          </w:tcPr>
          <w:p w14:paraId="1E1434DD" w14:textId="791C37CE" w:rsidR="001F4573" w:rsidRPr="001F4573" w:rsidRDefault="001F4573" w:rsidP="001F4573">
            <w:pPr>
              <w:spacing w:line="240" w:lineRule="auto"/>
              <w:jc w:val="center"/>
              <w:rPr>
                <w:rFonts w:ascii="Times New Roman" w:hAnsi="Times New Roman"/>
                <w:color w:val="000000"/>
                <w:sz w:val="20"/>
                <w:szCs w:val="20"/>
              </w:rPr>
            </w:pPr>
            <w:r w:rsidRPr="001F4573">
              <w:rPr>
                <w:rFonts w:ascii="Times New Roman" w:hAnsi="Times New Roman"/>
                <w:color w:val="000000"/>
                <w:sz w:val="20"/>
                <w:szCs w:val="20"/>
              </w:rPr>
              <w:t>0</w:t>
            </w:r>
          </w:p>
        </w:tc>
      </w:tr>
      <w:tr w:rsidR="00F2186C" w:rsidRPr="00245D41" w14:paraId="54E6E567" w14:textId="77777777" w:rsidTr="00676C8D">
        <w:trPr>
          <w:gridAfter w:val="1"/>
          <w:wAfter w:w="10" w:type="dxa"/>
          <w:trHeight w:val="348"/>
        </w:trPr>
        <w:tc>
          <w:tcPr>
            <w:tcW w:w="2243" w:type="dxa"/>
            <w:gridSpan w:val="2"/>
            <w:shd w:val="clear" w:color="auto" w:fill="FFFFFF"/>
            <w:vAlign w:val="center"/>
          </w:tcPr>
          <w:p w14:paraId="1DC7D7FC"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 xml:space="preserve">Źródła finansowania </w:t>
            </w:r>
          </w:p>
        </w:tc>
        <w:tc>
          <w:tcPr>
            <w:tcW w:w="8694" w:type="dxa"/>
            <w:gridSpan w:val="27"/>
            <w:shd w:val="clear" w:color="auto" w:fill="FFFFFF"/>
            <w:vAlign w:val="center"/>
          </w:tcPr>
          <w:p w14:paraId="16B5AF79" w14:textId="77777777" w:rsidR="00F2186C" w:rsidRPr="00245D41" w:rsidRDefault="00F2186C" w:rsidP="00F2186C">
            <w:pPr>
              <w:spacing w:line="240" w:lineRule="auto"/>
              <w:jc w:val="both"/>
              <w:rPr>
                <w:rFonts w:ascii="Times New Roman" w:hAnsi="Times New Roman"/>
                <w:color w:val="000000"/>
                <w:sz w:val="24"/>
                <w:szCs w:val="24"/>
              </w:rPr>
            </w:pPr>
          </w:p>
          <w:p w14:paraId="5FF977CA" w14:textId="139ED074" w:rsidR="006A0663" w:rsidRDefault="00F2186C" w:rsidP="00F2186C">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 xml:space="preserve">Wskazane w tabeli wydatki w roku 0 i w roku 1 to szacowany koszt cyfryzacji procedury „Niebieskie </w:t>
            </w:r>
            <w:r w:rsidR="00F7083F">
              <w:rPr>
                <w:rFonts w:ascii="Times New Roman" w:hAnsi="Times New Roman"/>
                <w:color w:val="000000"/>
                <w:sz w:val="24"/>
                <w:szCs w:val="24"/>
              </w:rPr>
              <w:t>K</w:t>
            </w:r>
            <w:r w:rsidRPr="00245D41">
              <w:rPr>
                <w:rFonts w:ascii="Times New Roman" w:hAnsi="Times New Roman"/>
                <w:color w:val="000000"/>
                <w:sz w:val="24"/>
                <w:szCs w:val="24"/>
              </w:rPr>
              <w:t>arty”</w:t>
            </w:r>
            <w:r w:rsidR="00820552">
              <w:rPr>
                <w:rFonts w:ascii="Times New Roman" w:hAnsi="Times New Roman"/>
                <w:color w:val="000000"/>
                <w:sz w:val="24"/>
                <w:szCs w:val="24"/>
              </w:rPr>
              <w:t xml:space="preserve"> związany z pracami analityczno-wytwórczymi, tj. </w:t>
            </w:r>
            <w:r w:rsidR="006A0663">
              <w:rPr>
                <w:rFonts w:ascii="Times New Roman" w:hAnsi="Times New Roman"/>
                <w:color w:val="000000"/>
                <w:sz w:val="24"/>
                <w:szCs w:val="24"/>
              </w:rPr>
              <w:t xml:space="preserve">powstaniem systemu, </w:t>
            </w:r>
            <w:r w:rsidR="00820552">
              <w:rPr>
                <w:rFonts w:ascii="Times New Roman" w:hAnsi="Times New Roman"/>
                <w:color w:val="000000"/>
                <w:sz w:val="24"/>
                <w:szCs w:val="24"/>
              </w:rPr>
              <w:t>budową dedykowanej aplikacji oraz koniecznej infrastruktury. W</w:t>
            </w:r>
            <w:r w:rsidRPr="00245D41">
              <w:rPr>
                <w:rFonts w:ascii="Times New Roman" w:hAnsi="Times New Roman"/>
                <w:color w:val="000000"/>
                <w:sz w:val="24"/>
                <w:szCs w:val="24"/>
              </w:rPr>
              <w:t xml:space="preserve"> </w:t>
            </w:r>
            <w:r w:rsidR="006A0663">
              <w:rPr>
                <w:rFonts w:ascii="Times New Roman" w:hAnsi="Times New Roman"/>
                <w:color w:val="000000"/>
                <w:sz w:val="24"/>
                <w:szCs w:val="24"/>
              </w:rPr>
              <w:t xml:space="preserve">dwóch </w:t>
            </w:r>
            <w:r w:rsidRPr="00245D41">
              <w:rPr>
                <w:rFonts w:ascii="Times New Roman" w:hAnsi="Times New Roman"/>
                <w:color w:val="000000"/>
                <w:sz w:val="24"/>
                <w:szCs w:val="24"/>
              </w:rPr>
              <w:t>latach kolejnych –</w:t>
            </w:r>
            <w:r w:rsidR="006A0663">
              <w:rPr>
                <w:rFonts w:ascii="Times New Roman" w:hAnsi="Times New Roman"/>
                <w:color w:val="000000"/>
                <w:sz w:val="24"/>
                <w:szCs w:val="24"/>
              </w:rPr>
              <w:t xml:space="preserve"> przedstawiony</w:t>
            </w:r>
            <w:r w:rsidRPr="00245D41">
              <w:rPr>
                <w:rFonts w:ascii="Times New Roman" w:hAnsi="Times New Roman"/>
                <w:color w:val="000000"/>
                <w:sz w:val="24"/>
                <w:szCs w:val="24"/>
              </w:rPr>
              <w:t xml:space="preserve"> koszt </w:t>
            </w:r>
            <w:r w:rsidR="006A0663">
              <w:rPr>
                <w:rFonts w:ascii="Times New Roman" w:hAnsi="Times New Roman"/>
                <w:color w:val="000000"/>
                <w:sz w:val="24"/>
                <w:szCs w:val="24"/>
              </w:rPr>
              <w:t xml:space="preserve">obejmuje rozwój systemu i jego </w:t>
            </w:r>
            <w:r w:rsidRPr="00245D41">
              <w:rPr>
                <w:rFonts w:ascii="Times New Roman" w:hAnsi="Times New Roman"/>
                <w:color w:val="000000"/>
                <w:sz w:val="24"/>
                <w:szCs w:val="24"/>
              </w:rPr>
              <w:t>utrzymani</w:t>
            </w:r>
            <w:r w:rsidR="006A0663">
              <w:rPr>
                <w:rFonts w:ascii="Times New Roman" w:hAnsi="Times New Roman"/>
                <w:color w:val="000000"/>
                <w:sz w:val="24"/>
                <w:szCs w:val="24"/>
              </w:rPr>
              <w:t>e, kolejne lata zaś określają koszty</w:t>
            </w:r>
            <w:r w:rsidR="00442E10">
              <w:rPr>
                <w:rFonts w:ascii="Times New Roman" w:hAnsi="Times New Roman"/>
                <w:color w:val="000000"/>
                <w:sz w:val="24"/>
                <w:szCs w:val="24"/>
              </w:rPr>
              <w:t xml:space="preserve"> samego</w:t>
            </w:r>
            <w:r w:rsidR="006A0663">
              <w:rPr>
                <w:rFonts w:ascii="Times New Roman" w:hAnsi="Times New Roman"/>
                <w:color w:val="000000"/>
                <w:sz w:val="24"/>
                <w:szCs w:val="24"/>
              </w:rPr>
              <w:t xml:space="preserve"> utrzymania systemu.</w:t>
            </w:r>
          </w:p>
          <w:p w14:paraId="31EAA4AE" w14:textId="77777777" w:rsidR="006A0663" w:rsidRDefault="006A0663" w:rsidP="00F2186C">
            <w:pPr>
              <w:spacing w:line="240" w:lineRule="auto"/>
              <w:jc w:val="both"/>
              <w:rPr>
                <w:rFonts w:ascii="Times New Roman" w:hAnsi="Times New Roman"/>
                <w:color w:val="000000"/>
                <w:sz w:val="24"/>
                <w:szCs w:val="24"/>
              </w:rPr>
            </w:pPr>
          </w:p>
          <w:p w14:paraId="11C5309E" w14:textId="2AB6BC1F" w:rsidR="00F2186C" w:rsidRPr="00245D41" w:rsidRDefault="00F2186C" w:rsidP="006A0663">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 xml:space="preserve"> </w:t>
            </w:r>
            <w:r w:rsidR="006A0663">
              <w:rPr>
                <w:rFonts w:ascii="Times New Roman" w:hAnsi="Times New Roman"/>
                <w:color w:val="000000"/>
                <w:sz w:val="24"/>
                <w:szCs w:val="24"/>
              </w:rPr>
              <w:t xml:space="preserve">Skutki </w:t>
            </w:r>
            <w:r w:rsidRPr="00245D41">
              <w:rPr>
                <w:rFonts w:ascii="Times New Roman" w:hAnsi="Times New Roman"/>
                <w:color w:val="000000"/>
                <w:sz w:val="24"/>
                <w:szCs w:val="24"/>
              </w:rPr>
              <w:t xml:space="preserve">finansowane wynikające z projektu zostaną sfinansowane </w:t>
            </w:r>
            <w:r w:rsidR="006A0663">
              <w:rPr>
                <w:rFonts w:ascii="Times New Roman" w:hAnsi="Times New Roman"/>
                <w:color w:val="000000"/>
                <w:sz w:val="24"/>
                <w:szCs w:val="24"/>
              </w:rPr>
              <w:t>z budżetu państwa.</w:t>
            </w:r>
          </w:p>
        </w:tc>
      </w:tr>
      <w:tr w:rsidR="00F2186C" w:rsidRPr="00245D41" w14:paraId="4E2370BF" w14:textId="77777777" w:rsidTr="00676C8D">
        <w:trPr>
          <w:gridAfter w:val="1"/>
          <w:wAfter w:w="10" w:type="dxa"/>
          <w:trHeight w:val="1926"/>
        </w:trPr>
        <w:tc>
          <w:tcPr>
            <w:tcW w:w="2243" w:type="dxa"/>
            <w:gridSpan w:val="2"/>
            <w:shd w:val="clear" w:color="auto" w:fill="FFFFFF"/>
          </w:tcPr>
          <w:p w14:paraId="38FB8F9D"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Dodatkowe informacje, w tym wskazanie źródeł danych i przyjętych do obliczeń założeń</w:t>
            </w:r>
          </w:p>
        </w:tc>
        <w:tc>
          <w:tcPr>
            <w:tcW w:w="8694" w:type="dxa"/>
            <w:gridSpan w:val="27"/>
            <w:shd w:val="clear" w:color="auto" w:fill="FFFFFF"/>
          </w:tcPr>
          <w:p w14:paraId="72F578AD" w14:textId="4EC70AE7" w:rsidR="00F2186C" w:rsidRPr="00245D41" w:rsidRDefault="00F2186C" w:rsidP="006A0663">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 xml:space="preserve">Koszt cyfryzacji procedury „Niebieskie </w:t>
            </w:r>
            <w:r w:rsidR="00F7083F">
              <w:rPr>
                <w:rFonts w:ascii="Times New Roman" w:hAnsi="Times New Roman"/>
                <w:color w:val="000000"/>
                <w:sz w:val="24"/>
                <w:szCs w:val="24"/>
              </w:rPr>
              <w:t>K</w:t>
            </w:r>
            <w:r w:rsidRPr="00245D41">
              <w:rPr>
                <w:rFonts w:ascii="Times New Roman" w:hAnsi="Times New Roman"/>
                <w:color w:val="000000"/>
                <w:sz w:val="24"/>
                <w:szCs w:val="24"/>
              </w:rPr>
              <w:t xml:space="preserve">arty” został oszacowany przez Centralny Ośrodek Informatyki. </w:t>
            </w:r>
          </w:p>
        </w:tc>
      </w:tr>
      <w:tr w:rsidR="00F2186C" w:rsidRPr="00245D41" w14:paraId="3590DCE1" w14:textId="77777777" w:rsidTr="00676C8D">
        <w:trPr>
          <w:gridAfter w:val="1"/>
          <w:wAfter w:w="10" w:type="dxa"/>
          <w:trHeight w:val="345"/>
        </w:trPr>
        <w:tc>
          <w:tcPr>
            <w:tcW w:w="10937" w:type="dxa"/>
            <w:gridSpan w:val="29"/>
            <w:shd w:val="clear" w:color="auto" w:fill="99CCFF"/>
          </w:tcPr>
          <w:p w14:paraId="40A92F85" w14:textId="77777777" w:rsidR="00F2186C" w:rsidRPr="00245D41" w:rsidRDefault="00F2186C" w:rsidP="000F5D13">
            <w:pPr>
              <w:numPr>
                <w:ilvl w:val="0"/>
                <w:numId w:val="1"/>
              </w:numPr>
              <w:spacing w:before="120" w:after="120" w:line="240" w:lineRule="auto"/>
              <w:jc w:val="both"/>
              <w:rPr>
                <w:rFonts w:ascii="Times New Roman" w:hAnsi="Times New Roman"/>
                <w:b/>
                <w:color w:val="000000"/>
                <w:spacing w:val="-2"/>
                <w:sz w:val="24"/>
                <w:szCs w:val="24"/>
              </w:rPr>
            </w:pPr>
            <w:r w:rsidRPr="00245D41">
              <w:rPr>
                <w:rFonts w:ascii="Times New Roman" w:hAnsi="Times New Roman"/>
                <w:b/>
                <w:color w:val="000000"/>
                <w:spacing w:val="-2"/>
                <w:sz w:val="24"/>
                <w:szCs w:val="24"/>
              </w:rPr>
              <w:t xml:space="preserve">Wpływ na </w:t>
            </w:r>
            <w:r w:rsidRPr="00245D41">
              <w:rPr>
                <w:rFonts w:ascii="Times New Roman" w:hAnsi="Times New Roman"/>
                <w:b/>
                <w:color w:val="000000"/>
                <w:sz w:val="24"/>
                <w:szCs w:val="24"/>
              </w:rPr>
              <w:t xml:space="preserve">konkurencyjność gospodarki i przedsiębiorczość, w tym funkcjonowanie przedsiębiorców oraz na rodzinę, obywateli i gospodarstwa domowe </w:t>
            </w:r>
          </w:p>
        </w:tc>
      </w:tr>
      <w:tr w:rsidR="00F2186C" w:rsidRPr="00245D41" w14:paraId="0988AAC5" w14:textId="77777777" w:rsidTr="00676C8D">
        <w:trPr>
          <w:gridAfter w:val="1"/>
          <w:wAfter w:w="10" w:type="dxa"/>
          <w:trHeight w:val="142"/>
        </w:trPr>
        <w:tc>
          <w:tcPr>
            <w:tcW w:w="10937" w:type="dxa"/>
            <w:gridSpan w:val="29"/>
            <w:shd w:val="clear" w:color="auto" w:fill="FFFFFF"/>
          </w:tcPr>
          <w:p w14:paraId="11767C3B" w14:textId="77777777" w:rsidR="00F2186C" w:rsidRPr="00245D41" w:rsidRDefault="00F2186C" w:rsidP="00F2186C">
            <w:pPr>
              <w:spacing w:line="240" w:lineRule="auto"/>
              <w:jc w:val="center"/>
              <w:rPr>
                <w:rFonts w:ascii="Times New Roman" w:hAnsi="Times New Roman"/>
                <w:color w:val="000000"/>
                <w:spacing w:val="-2"/>
                <w:sz w:val="24"/>
                <w:szCs w:val="24"/>
              </w:rPr>
            </w:pPr>
            <w:r w:rsidRPr="00245D41">
              <w:rPr>
                <w:rFonts w:ascii="Times New Roman" w:hAnsi="Times New Roman"/>
                <w:color w:val="000000"/>
                <w:spacing w:val="-2"/>
                <w:sz w:val="24"/>
                <w:szCs w:val="24"/>
              </w:rPr>
              <w:t>Skutki</w:t>
            </w:r>
          </w:p>
        </w:tc>
      </w:tr>
      <w:tr w:rsidR="00F2186C" w:rsidRPr="00245D41" w14:paraId="68BE0093" w14:textId="77777777" w:rsidTr="00676C8D">
        <w:trPr>
          <w:gridAfter w:val="1"/>
          <w:wAfter w:w="10" w:type="dxa"/>
          <w:trHeight w:val="142"/>
        </w:trPr>
        <w:tc>
          <w:tcPr>
            <w:tcW w:w="3889" w:type="dxa"/>
            <w:gridSpan w:val="7"/>
            <w:shd w:val="clear" w:color="auto" w:fill="FFFFFF"/>
          </w:tcPr>
          <w:p w14:paraId="5B0BF80B"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Czas w latach od wejścia w życie zmian</w:t>
            </w:r>
          </w:p>
        </w:tc>
        <w:tc>
          <w:tcPr>
            <w:tcW w:w="937" w:type="dxa"/>
            <w:gridSpan w:val="2"/>
            <w:shd w:val="clear" w:color="auto" w:fill="FFFFFF"/>
          </w:tcPr>
          <w:p w14:paraId="7537ABD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0</w:t>
            </w:r>
          </w:p>
        </w:tc>
        <w:tc>
          <w:tcPr>
            <w:tcW w:w="938" w:type="dxa"/>
            <w:gridSpan w:val="5"/>
            <w:shd w:val="clear" w:color="auto" w:fill="FFFFFF"/>
          </w:tcPr>
          <w:p w14:paraId="73C83BE2"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1</w:t>
            </w:r>
          </w:p>
        </w:tc>
        <w:tc>
          <w:tcPr>
            <w:tcW w:w="938" w:type="dxa"/>
            <w:gridSpan w:val="4"/>
            <w:shd w:val="clear" w:color="auto" w:fill="FFFFFF"/>
          </w:tcPr>
          <w:p w14:paraId="63AE32C7"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2</w:t>
            </w:r>
          </w:p>
        </w:tc>
        <w:tc>
          <w:tcPr>
            <w:tcW w:w="937" w:type="dxa"/>
            <w:gridSpan w:val="3"/>
            <w:shd w:val="clear" w:color="auto" w:fill="FFFFFF"/>
          </w:tcPr>
          <w:p w14:paraId="2CDEE8DE"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3</w:t>
            </w:r>
          </w:p>
        </w:tc>
        <w:tc>
          <w:tcPr>
            <w:tcW w:w="938" w:type="dxa"/>
            <w:gridSpan w:val="4"/>
            <w:shd w:val="clear" w:color="auto" w:fill="FFFFFF"/>
          </w:tcPr>
          <w:p w14:paraId="7E9847B0"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5</w:t>
            </w:r>
          </w:p>
        </w:tc>
        <w:tc>
          <w:tcPr>
            <w:tcW w:w="938" w:type="dxa"/>
            <w:gridSpan w:val="3"/>
            <w:shd w:val="clear" w:color="auto" w:fill="FFFFFF"/>
          </w:tcPr>
          <w:p w14:paraId="3303303C" w14:textId="77777777" w:rsidR="00F2186C" w:rsidRPr="00245D41" w:rsidRDefault="00F2186C" w:rsidP="00F2186C">
            <w:pPr>
              <w:spacing w:line="240" w:lineRule="auto"/>
              <w:jc w:val="center"/>
              <w:rPr>
                <w:rFonts w:ascii="Times New Roman" w:hAnsi="Times New Roman"/>
                <w:color w:val="000000"/>
                <w:sz w:val="24"/>
                <w:szCs w:val="24"/>
              </w:rPr>
            </w:pPr>
            <w:r w:rsidRPr="00245D41">
              <w:rPr>
                <w:rFonts w:ascii="Times New Roman" w:hAnsi="Times New Roman"/>
                <w:color w:val="000000"/>
                <w:sz w:val="24"/>
                <w:szCs w:val="24"/>
              </w:rPr>
              <w:t>10</w:t>
            </w:r>
          </w:p>
        </w:tc>
        <w:tc>
          <w:tcPr>
            <w:tcW w:w="1422" w:type="dxa"/>
            <w:shd w:val="clear" w:color="auto" w:fill="FFFFFF"/>
          </w:tcPr>
          <w:p w14:paraId="1C5E4D09" w14:textId="77777777" w:rsidR="00F2186C" w:rsidRPr="00245D41" w:rsidRDefault="00F2186C" w:rsidP="00F2186C">
            <w:pPr>
              <w:spacing w:line="240" w:lineRule="auto"/>
              <w:jc w:val="center"/>
              <w:rPr>
                <w:rFonts w:ascii="Times New Roman" w:hAnsi="Times New Roman"/>
                <w:i/>
                <w:color w:val="000000"/>
                <w:spacing w:val="-2"/>
                <w:sz w:val="24"/>
                <w:szCs w:val="24"/>
              </w:rPr>
            </w:pPr>
            <w:r w:rsidRPr="00245D41">
              <w:rPr>
                <w:rFonts w:ascii="Times New Roman" w:hAnsi="Times New Roman"/>
                <w:i/>
                <w:color w:val="000000"/>
                <w:spacing w:val="-2"/>
                <w:sz w:val="24"/>
                <w:szCs w:val="24"/>
              </w:rPr>
              <w:t>Łącznie</w:t>
            </w:r>
            <w:r w:rsidRPr="00245D41" w:rsidDel="0073273A">
              <w:rPr>
                <w:rFonts w:ascii="Times New Roman" w:hAnsi="Times New Roman"/>
                <w:i/>
                <w:color w:val="000000"/>
                <w:spacing w:val="-2"/>
                <w:sz w:val="24"/>
                <w:szCs w:val="24"/>
              </w:rPr>
              <w:t xml:space="preserve"> </w:t>
            </w:r>
            <w:r w:rsidRPr="00245D41">
              <w:rPr>
                <w:rFonts w:ascii="Times New Roman" w:hAnsi="Times New Roman"/>
                <w:i/>
                <w:color w:val="000000"/>
                <w:spacing w:val="-2"/>
                <w:sz w:val="24"/>
                <w:szCs w:val="24"/>
              </w:rPr>
              <w:t>(0-10)</w:t>
            </w:r>
          </w:p>
        </w:tc>
      </w:tr>
      <w:tr w:rsidR="00F2186C" w:rsidRPr="00245D41" w14:paraId="45A6E68E" w14:textId="77777777" w:rsidTr="008A5095">
        <w:trPr>
          <w:gridAfter w:val="1"/>
          <w:wAfter w:w="10" w:type="dxa"/>
          <w:trHeight w:val="142"/>
        </w:trPr>
        <w:tc>
          <w:tcPr>
            <w:tcW w:w="1596" w:type="dxa"/>
            <w:vMerge w:val="restart"/>
            <w:shd w:val="clear" w:color="auto" w:fill="FFFFFF"/>
          </w:tcPr>
          <w:p w14:paraId="5C28EAFB" w14:textId="77777777" w:rsidR="00F2186C" w:rsidRPr="00245D41" w:rsidRDefault="00F2186C" w:rsidP="00F2186C">
            <w:pPr>
              <w:rPr>
                <w:rFonts w:ascii="Times New Roman" w:hAnsi="Times New Roman"/>
                <w:color w:val="000000"/>
                <w:sz w:val="24"/>
                <w:szCs w:val="24"/>
              </w:rPr>
            </w:pPr>
            <w:r w:rsidRPr="00245D41">
              <w:rPr>
                <w:rFonts w:ascii="Times New Roman" w:hAnsi="Times New Roman"/>
                <w:color w:val="000000"/>
                <w:sz w:val="24"/>
                <w:szCs w:val="24"/>
              </w:rPr>
              <w:lastRenderedPageBreak/>
              <w:t>W ujęciu pieniężnym</w:t>
            </w:r>
          </w:p>
          <w:p w14:paraId="28CB8862" w14:textId="77777777" w:rsidR="00F2186C" w:rsidRPr="00245D41" w:rsidRDefault="00F2186C" w:rsidP="00F2186C">
            <w:pPr>
              <w:rPr>
                <w:rFonts w:ascii="Times New Roman" w:hAnsi="Times New Roman"/>
                <w:spacing w:val="-2"/>
                <w:sz w:val="24"/>
                <w:szCs w:val="24"/>
              </w:rPr>
            </w:pPr>
            <w:r w:rsidRPr="00245D41">
              <w:rPr>
                <w:rFonts w:ascii="Times New Roman" w:hAnsi="Times New Roman"/>
                <w:spacing w:val="-2"/>
                <w:sz w:val="24"/>
                <w:szCs w:val="24"/>
              </w:rPr>
              <w:t xml:space="preserve">(w mln zł, </w:t>
            </w:r>
          </w:p>
          <w:p w14:paraId="233BF258"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spacing w:val="-2"/>
                <w:sz w:val="24"/>
                <w:szCs w:val="24"/>
              </w:rPr>
              <w:t>ceny stałe z …… r.)</w:t>
            </w:r>
          </w:p>
        </w:tc>
        <w:tc>
          <w:tcPr>
            <w:tcW w:w="2293" w:type="dxa"/>
            <w:gridSpan w:val="6"/>
            <w:shd w:val="clear" w:color="auto" w:fill="FFFFFF"/>
          </w:tcPr>
          <w:p w14:paraId="4DCCCC2C"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duże przedsiębiorstwa</w:t>
            </w:r>
          </w:p>
        </w:tc>
        <w:tc>
          <w:tcPr>
            <w:tcW w:w="937" w:type="dxa"/>
            <w:gridSpan w:val="2"/>
            <w:shd w:val="clear" w:color="auto" w:fill="FFFFFF"/>
          </w:tcPr>
          <w:p w14:paraId="44C18249"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5"/>
            <w:shd w:val="clear" w:color="auto" w:fill="FFFFFF"/>
          </w:tcPr>
          <w:p w14:paraId="4EAFFD3D"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5092FB61" w14:textId="77777777" w:rsidR="00F2186C" w:rsidRPr="00245D41" w:rsidRDefault="00F2186C" w:rsidP="00F2186C">
            <w:pPr>
              <w:spacing w:line="240" w:lineRule="auto"/>
              <w:rPr>
                <w:rFonts w:ascii="Times New Roman" w:hAnsi="Times New Roman"/>
                <w:color w:val="000000"/>
                <w:sz w:val="24"/>
                <w:szCs w:val="24"/>
              </w:rPr>
            </w:pPr>
          </w:p>
        </w:tc>
        <w:tc>
          <w:tcPr>
            <w:tcW w:w="937" w:type="dxa"/>
            <w:gridSpan w:val="3"/>
            <w:shd w:val="clear" w:color="auto" w:fill="FFFFFF"/>
          </w:tcPr>
          <w:p w14:paraId="31C2997F"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11876E23"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3"/>
            <w:shd w:val="clear" w:color="auto" w:fill="FFFFFF"/>
          </w:tcPr>
          <w:p w14:paraId="1398F5C1" w14:textId="77777777" w:rsidR="00F2186C" w:rsidRPr="00245D41" w:rsidRDefault="00F2186C" w:rsidP="00F2186C">
            <w:pPr>
              <w:spacing w:line="240" w:lineRule="auto"/>
              <w:rPr>
                <w:rFonts w:ascii="Times New Roman" w:hAnsi="Times New Roman"/>
                <w:color w:val="000000"/>
                <w:sz w:val="24"/>
                <w:szCs w:val="24"/>
              </w:rPr>
            </w:pPr>
          </w:p>
        </w:tc>
        <w:tc>
          <w:tcPr>
            <w:tcW w:w="1422" w:type="dxa"/>
            <w:shd w:val="clear" w:color="auto" w:fill="FFFFFF"/>
          </w:tcPr>
          <w:p w14:paraId="6E18BA10"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23E66700" w14:textId="77777777" w:rsidTr="008A5095">
        <w:trPr>
          <w:gridAfter w:val="1"/>
          <w:wAfter w:w="10" w:type="dxa"/>
          <w:trHeight w:val="142"/>
        </w:trPr>
        <w:tc>
          <w:tcPr>
            <w:tcW w:w="1596" w:type="dxa"/>
            <w:vMerge/>
            <w:shd w:val="clear" w:color="auto" w:fill="FFFFFF"/>
          </w:tcPr>
          <w:p w14:paraId="2EE7C169"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0BF39B3C"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sektor mikro-, małych i średnich przedsiębiorstw</w:t>
            </w:r>
          </w:p>
        </w:tc>
        <w:tc>
          <w:tcPr>
            <w:tcW w:w="937" w:type="dxa"/>
            <w:gridSpan w:val="2"/>
            <w:shd w:val="clear" w:color="auto" w:fill="FFFFFF"/>
          </w:tcPr>
          <w:p w14:paraId="1B970838"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5"/>
            <w:shd w:val="clear" w:color="auto" w:fill="FFFFFF"/>
          </w:tcPr>
          <w:p w14:paraId="0C230165"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35F94A3F" w14:textId="77777777" w:rsidR="00F2186C" w:rsidRPr="00245D41" w:rsidRDefault="00F2186C" w:rsidP="00F2186C">
            <w:pPr>
              <w:spacing w:line="240" w:lineRule="auto"/>
              <w:rPr>
                <w:rFonts w:ascii="Times New Roman" w:hAnsi="Times New Roman"/>
                <w:color w:val="000000"/>
                <w:sz w:val="24"/>
                <w:szCs w:val="24"/>
              </w:rPr>
            </w:pPr>
          </w:p>
        </w:tc>
        <w:tc>
          <w:tcPr>
            <w:tcW w:w="937" w:type="dxa"/>
            <w:gridSpan w:val="3"/>
            <w:shd w:val="clear" w:color="auto" w:fill="FFFFFF"/>
          </w:tcPr>
          <w:p w14:paraId="37A22276"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6210DEF5"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3"/>
            <w:shd w:val="clear" w:color="auto" w:fill="FFFFFF"/>
          </w:tcPr>
          <w:p w14:paraId="3C4651E5" w14:textId="77777777" w:rsidR="00F2186C" w:rsidRPr="00245D41" w:rsidRDefault="00F2186C" w:rsidP="00F2186C">
            <w:pPr>
              <w:spacing w:line="240" w:lineRule="auto"/>
              <w:rPr>
                <w:rFonts w:ascii="Times New Roman" w:hAnsi="Times New Roman"/>
                <w:color w:val="000000"/>
                <w:sz w:val="24"/>
                <w:szCs w:val="24"/>
              </w:rPr>
            </w:pPr>
          </w:p>
        </w:tc>
        <w:tc>
          <w:tcPr>
            <w:tcW w:w="1422" w:type="dxa"/>
            <w:shd w:val="clear" w:color="auto" w:fill="FFFFFF"/>
          </w:tcPr>
          <w:p w14:paraId="70C07F74"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3995ED6B" w14:textId="77777777" w:rsidTr="008A5095">
        <w:trPr>
          <w:gridAfter w:val="1"/>
          <w:wAfter w:w="10" w:type="dxa"/>
          <w:trHeight w:val="142"/>
        </w:trPr>
        <w:tc>
          <w:tcPr>
            <w:tcW w:w="1596" w:type="dxa"/>
            <w:vMerge/>
            <w:shd w:val="clear" w:color="auto" w:fill="FFFFFF"/>
          </w:tcPr>
          <w:p w14:paraId="590A272B"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758D70FD"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sz w:val="24"/>
                <w:szCs w:val="24"/>
              </w:rPr>
              <w:t>rodzina, obywatele oraz gospodarstwa domowe</w:t>
            </w:r>
          </w:p>
        </w:tc>
        <w:tc>
          <w:tcPr>
            <w:tcW w:w="937" w:type="dxa"/>
            <w:gridSpan w:val="2"/>
            <w:shd w:val="clear" w:color="auto" w:fill="FFFFFF"/>
          </w:tcPr>
          <w:p w14:paraId="4E3487FB"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5"/>
            <w:shd w:val="clear" w:color="auto" w:fill="FFFFFF"/>
          </w:tcPr>
          <w:p w14:paraId="50517B94"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60FEBCF9" w14:textId="77777777" w:rsidR="00F2186C" w:rsidRPr="00245D41" w:rsidRDefault="00F2186C" w:rsidP="00F2186C">
            <w:pPr>
              <w:spacing w:line="240" w:lineRule="auto"/>
              <w:rPr>
                <w:rFonts w:ascii="Times New Roman" w:hAnsi="Times New Roman"/>
                <w:color w:val="000000"/>
                <w:sz w:val="24"/>
                <w:szCs w:val="24"/>
              </w:rPr>
            </w:pPr>
          </w:p>
        </w:tc>
        <w:tc>
          <w:tcPr>
            <w:tcW w:w="937" w:type="dxa"/>
            <w:gridSpan w:val="3"/>
            <w:shd w:val="clear" w:color="auto" w:fill="FFFFFF"/>
          </w:tcPr>
          <w:p w14:paraId="27A47EFD"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6CA88447"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3"/>
            <w:shd w:val="clear" w:color="auto" w:fill="FFFFFF"/>
          </w:tcPr>
          <w:p w14:paraId="17E785DE" w14:textId="77777777" w:rsidR="00F2186C" w:rsidRPr="00245D41" w:rsidRDefault="00F2186C" w:rsidP="00F2186C">
            <w:pPr>
              <w:spacing w:line="240" w:lineRule="auto"/>
              <w:rPr>
                <w:rFonts w:ascii="Times New Roman" w:hAnsi="Times New Roman"/>
                <w:color w:val="000000"/>
                <w:sz w:val="24"/>
                <w:szCs w:val="24"/>
              </w:rPr>
            </w:pPr>
          </w:p>
        </w:tc>
        <w:tc>
          <w:tcPr>
            <w:tcW w:w="1422" w:type="dxa"/>
            <w:shd w:val="clear" w:color="auto" w:fill="FFFFFF"/>
          </w:tcPr>
          <w:p w14:paraId="280742AF"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3F49B3D8" w14:textId="77777777" w:rsidTr="008A5095">
        <w:trPr>
          <w:gridAfter w:val="1"/>
          <w:wAfter w:w="10" w:type="dxa"/>
          <w:trHeight w:val="142"/>
        </w:trPr>
        <w:tc>
          <w:tcPr>
            <w:tcW w:w="1596" w:type="dxa"/>
            <w:vMerge/>
            <w:shd w:val="clear" w:color="auto" w:fill="FFFFFF"/>
          </w:tcPr>
          <w:p w14:paraId="47C20467"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792FB7C9"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hAnsi="Times New Roman"/>
                <w:noProof/>
                <w:color w:val="000000"/>
                <w:sz w:val="24"/>
                <w:szCs w:val="24"/>
              </w:rPr>
              <w:t>(dodaj/usuń)</w:t>
            </w:r>
            <w:r w:rsidRPr="00245D41">
              <w:rPr>
                <w:rFonts w:ascii="Times New Roman" w:hAnsi="Times New Roman"/>
                <w:color w:val="000000"/>
                <w:sz w:val="24"/>
                <w:szCs w:val="24"/>
              </w:rPr>
              <w:fldChar w:fldCharType="end"/>
            </w:r>
          </w:p>
        </w:tc>
        <w:tc>
          <w:tcPr>
            <w:tcW w:w="937" w:type="dxa"/>
            <w:gridSpan w:val="2"/>
            <w:shd w:val="clear" w:color="auto" w:fill="FFFFFF"/>
          </w:tcPr>
          <w:p w14:paraId="36AA8817"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5"/>
            <w:shd w:val="clear" w:color="auto" w:fill="FFFFFF"/>
          </w:tcPr>
          <w:p w14:paraId="4733ADC0"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249D7EF6" w14:textId="77777777" w:rsidR="00F2186C" w:rsidRPr="00245D41" w:rsidRDefault="00F2186C" w:rsidP="00F2186C">
            <w:pPr>
              <w:spacing w:line="240" w:lineRule="auto"/>
              <w:rPr>
                <w:rFonts w:ascii="Times New Roman" w:hAnsi="Times New Roman"/>
                <w:color w:val="000000"/>
                <w:sz w:val="24"/>
                <w:szCs w:val="24"/>
              </w:rPr>
            </w:pPr>
          </w:p>
        </w:tc>
        <w:tc>
          <w:tcPr>
            <w:tcW w:w="937" w:type="dxa"/>
            <w:gridSpan w:val="3"/>
            <w:shd w:val="clear" w:color="auto" w:fill="FFFFFF"/>
          </w:tcPr>
          <w:p w14:paraId="491C5F89"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4"/>
            <w:shd w:val="clear" w:color="auto" w:fill="FFFFFF"/>
          </w:tcPr>
          <w:p w14:paraId="6089DF23" w14:textId="77777777" w:rsidR="00F2186C" w:rsidRPr="00245D41" w:rsidRDefault="00F2186C" w:rsidP="00F2186C">
            <w:pPr>
              <w:spacing w:line="240" w:lineRule="auto"/>
              <w:rPr>
                <w:rFonts w:ascii="Times New Roman" w:hAnsi="Times New Roman"/>
                <w:color w:val="000000"/>
                <w:sz w:val="24"/>
                <w:szCs w:val="24"/>
              </w:rPr>
            </w:pPr>
          </w:p>
        </w:tc>
        <w:tc>
          <w:tcPr>
            <w:tcW w:w="938" w:type="dxa"/>
            <w:gridSpan w:val="3"/>
            <w:shd w:val="clear" w:color="auto" w:fill="FFFFFF"/>
          </w:tcPr>
          <w:p w14:paraId="24422FC9" w14:textId="77777777" w:rsidR="00F2186C" w:rsidRPr="00245D41" w:rsidRDefault="00F2186C" w:rsidP="00F2186C">
            <w:pPr>
              <w:spacing w:line="240" w:lineRule="auto"/>
              <w:rPr>
                <w:rFonts w:ascii="Times New Roman" w:hAnsi="Times New Roman"/>
                <w:color w:val="000000"/>
                <w:sz w:val="24"/>
                <w:szCs w:val="24"/>
              </w:rPr>
            </w:pPr>
          </w:p>
        </w:tc>
        <w:tc>
          <w:tcPr>
            <w:tcW w:w="1422" w:type="dxa"/>
            <w:shd w:val="clear" w:color="auto" w:fill="FFFFFF"/>
          </w:tcPr>
          <w:p w14:paraId="1A300558"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3553C2D1" w14:textId="77777777" w:rsidTr="00676C8D">
        <w:trPr>
          <w:gridAfter w:val="1"/>
          <w:wAfter w:w="10" w:type="dxa"/>
          <w:trHeight w:val="142"/>
        </w:trPr>
        <w:tc>
          <w:tcPr>
            <w:tcW w:w="1596" w:type="dxa"/>
            <w:vMerge w:val="restart"/>
            <w:shd w:val="clear" w:color="auto" w:fill="FFFFFF"/>
          </w:tcPr>
          <w:p w14:paraId="09854C20"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W ujęciu niepieniężnym</w:t>
            </w:r>
          </w:p>
        </w:tc>
        <w:tc>
          <w:tcPr>
            <w:tcW w:w="2293" w:type="dxa"/>
            <w:gridSpan w:val="6"/>
            <w:shd w:val="clear" w:color="auto" w:fill="FFFFFF"/>
          </w:tcPr>
          <w:p w14:paraId="59C61541"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duże przedsiębiorstwa</w:t>
            </w:r>
          </w:p>
        </w:tc>
        <w:tc>
          <w:tcPr>
            <w:tcW w:w="7048" w:type="dxa"/>
            <w:gridSpan w:val="22"/>
            <w:shd w:val="clear" w:color="auto" w:fill="FFFFFF"/>
          </w:tcPr>
          <w:p w14:paraId="1F2A5035"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lang w:eastAsia="pl-PL"/>
              </w:rPr>
              <w:t xml:space="preserve">Zawarte w projekcie regulacje nie będą miały wpływu na działalność dużych przedsiębiorców.  </w:t>
            </w:r>
          </w:p>
        </w:tc>
      </w:tr>
      <w:tr w:rsidR="00F2186C" w:rsidRPr="00245D41" w14:paraId="326041BD" w14:textId="77777777" w:rsidTr="00676C8D">
        <w:trPr>
          <w:gridAfter w:val="1"/>
          <w:wAfter w:w="10" w:type="dxa"/>
          <w:trHeight w:val="142"/>
        </w:trPr>
        <w:tc>
          <w:tcPr>
            <w:tcW w:w="1596" w:type="dxa"/>
            <w:vMerge/>
            <w:shd w:val="clear" w:color="auto" w:fill="FFFFFF"/>
          </w:tcPr>
          <w:p w14:paraId="6965A34A"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7B364624"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sektor mikro-, małych i średnich przedsiębiorstw</w:t>
            </w:r>
          </w:p>
        </w:tc>
        <w:tc>
          <w:tcPr>
            <w:tcW w:w="7048" w:type="dxa"/>
            <w:gridSpan w:val="22"/>
            <w:shd w:val="clear" w:color="auto" w:fill="FFFFFF"/>
          </w:tcPr>
          <w:p w14:paraId="6C2DC15F"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lang w:eastAsia="pl-PL"/>
              </w:rPr>
              <w:t xml:space="preserve">Zawarte w projekcie regulacje nie będą miały wpływu na działalność mikroprzedsiębiorców, małych i średnich przedsiębiorców.  </w:t>
            </w:r>
          </w:p>
        </w:tc>
      </w:tr>
      <w:tr w:rsidR="00F2186C" w:rsidRPr="00245D41" w14:paraId="79B54839" w14:textId="77777777" w:rsidTr="00676C8D">
        <w:trPr>
          <w:gridAfter w:val="1"/>
          <w:wAfter w:w="10" w:type="dxa"/>
          <w:trHeight w:val="596"/>
        </w:trPr>
        <w:tc>
          <w:tcPr>
            <w:tcW w:w="1596" w:type="dxa"/>
            <w:vMerge/>
            <w:shd w:val="clear" w:color="auto" w:fill="FFFFFF"/>
          </w:tcPr>
          <w:p w14:paraId="31C6BC9D"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303E9B6B" w14:textId="77777777" w:rsidR="00F2186C" w:rsidRPr="00245D41" w:rsidRDefault="00F2186C" w:rsidP="00F2186C">
            <w:pPr>
              <w:tabs>
                <w:tab w:val="right" w:pos="1936"/>
              </w:tabs>
              <w:spacing w:line="240" w:lineRule="auto"/>
              <w:rPr>
                <w:rFonts w:ascii="Times New Roman" w:hAnsi="Times New Roman"/>
                <w:color w:val="000000"/>
                <w:sz w:val="24"/>
                <w:szCs w:val="24"/>
              </w:rPr>
            </w:pPr>
            <w:r w:rsidRPr="00245D41">
              <w:rPr>
                <w:rFonts w:ascii="Times New Roman" w:hAnsi="Times New Roman"/>
                <w:sz w:val="24"/>
                <w:szCs w:val="24"/>
              </w:rPr>
              <w:t>rodzina, obywatele oraz gospodarstwa domowe</w:t>
            </w:r>
            <w:r w:rsidRPr="00245D41">
              <w:rPr>
                <w:rFonts w:ascii="Times New Roman" w:hAnsi="Times New Roman"/>
                <w:color w:val="000000"/>
                <w:sz w:val="24"/>
                <w:szCs w:val="24"/>
              </w:rPr>
              <w:t xml:space="preserve"> </w:t>
            </w:r>
          </w:p>
        </w:tc>
        <w:tc>
          <w:tcPr>
            <w:tcW w:w="7048" w:type="dxa"/>
            <w:gridSpan w:val="22"/>
            <w:shd w:val="clear" w:color="auto" w:fill="FFFFFF"/>
          </w:tcPr>
          <w:p w14:paraId="6CDD1D2D"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pacing w:val="-2"/>
                <w:sz w:val="24"/>
                <w:szCs w:val="24"/>
              </w:rPr>
              <w:t>Projekt pozytywnie wpłynie na rodziny, tj. zwiększy skuteczność systemu przeciwdziałania przemocy domowej, czym w szczególności wpłynie na bezpieczeństwo osób dorosłych i dzieci doznających przemocy domowej.</w:t>
            </w:r>
          </w:p>
        </w:tc>
      </w:tr>
      <w:tr w:rsidR="00F2186C" w:rsidRPr="00245D41" w14:paraId="072B7007" w14:textId="77777777" w:rsidTr="00676C8D">
        <w:trPr>
          <w:gridAfter w:val="1"/>
          <w:wAfter w:w="10" w:type="dxa"/>
          <w:trHeight w:val="240"/>
        </w:trPr>
        <w:tc>
          <w:tcPr>
            <w:tcW w:w="1596" w:type="dxa"/>
            <w:vMerge/>
            <w:shd w:val="clear" w:color="auto" w:fill="FFFFFF"/>
          </w:tcPr>
          <w:p w14:paraId="3AA09CBB"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3EA98CAC" w14:textId="0D1D8476" w:rsidR="00F2186C" w:rsidRPr="00245D41" w:rsidRDefault="00F2186C" w:rsidP="003C266C">
            <w:pPr>
              <w:tabs>
                <w:tab w:val="right" w:pos="1936"/>
              </w:tabs>
              <w:rPr>
                <w:rFonts w:ascii="Times New Roman" w:hAnsi="Times New Roman"/>
                <w:sz w:val="24"/>
                <w:szCs w:val="24"/>
              </w:rPr>
            </w:pPr>
            <w:r w:rsidRPr="00245D41">
              <w:rPr>
                <w:rFonts w:ascii="Times New Roman" w:hAnsi="Times New Roman"/>
                <w:color w:val="000000"/>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hAnsi="Times New Roman"/>
                <w:noProof/>
                <w:color w:val="000000"/>
                <w:sz w:val="24"/>
                <w:szCs w:val="24"/>
              </w:rPr>
              <w:t>(dodaj/usuń)</w:t>
            </w:r>
            <w:r w:rsidRPr="00245D41">
              <w:rPr>
                <w:rFonts w:ascii="Times New Roman" w:hAnsi="Times New Roman"/>
                <w:color w:val="000000"/>
                <w:sz w:val="24"/>
                <w:szCs w:val="24"/>
              </w:rPr>
              <w:fldChar w:fldCharType="end"/>
            </w:r>
          </w:p>
        </w:tc>
        <w:tc>
          <w:tcPr>
            <w:tcW w:w="7048" w:type="dxa"/>
            <w:gridSpan w:val="22"/>
            <w:shd w:val="clear" w:color="auto" w:fill="FFFFFF"/>
          </w:tcPr>
          <w:p w14:paraId="09867B0E" w14:textId="77777777" w:rsidR="00F2186C" w:rsidRPr="00245D41" w:rsidRDefault="00F2186C" w:rsidP="00F2186C">
            <w:pPr>
              <w:tabs>
                <w:tab w:val="left" w:pos="3000"/>
              </w:tabs>
              <w:rPr>
                <w:rFonts w:ascii="Times New Roman" w:hAnsi="Times New Roman"/>
                <w:color w:val="000000"/>
                <w:spacing w:val="-2"/>
                <w:sz w:val="24"/>
                <w:szCs w:val="24"/>
              </w:rPr>
            </w:pPr>
          </w:p>
        </w:tc>
      </w:tr>
      <w:tr w:rsidR="00F2186C" w:rsidRPr="00245D41" w14:paraId="36C99070" w14:textId="77777777" w:rsidTr="00676C8D">
        <w:trPr>
          <w:gridAfter w:val="1"/>
          <w:wAfter w:w="10" w:type="dxa"/>
          <w:trHeight w:val="142"/>
        </w:trPr>
        <w:tc>
          <w:tcPr>
            <w:tcW w:w="1596" w:type="dxa"/>
            <w:vMerge w:val="restart"/>
            <w:shd w:val="clear" w:color="auto" w:fill="FFFFFF"/>
          </w:tcPr>
          <w:p w14:paraId="287568E7"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Niemierzalne</w:t>
            </w:r>
          </w:p>
        </w:tc>
        <w:tc>
          <w:tcPr>
            <w:tcW w:w="2293" w:type="dxa"/>
            <w:gridSpan w:val="6"/>
            <w:shd w:val="clear" w:color="auto" w:fill="FFFFFF"/>
          </w:tcPr>
          <w:p w14:paraId="3B462DC6"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hAnsi="Times New Roman"/>
                <w:noProof/>
                <w:color w:val="000000"/>
                <w:sz w:val="24"/>
                <w:szCs w:val="24"/>
              </w:rPr>
              <w:t>(dodaj/usuń)</w:t>
            </w:r>
            <w:r w:rsidRPr="00245D41">
              <w:rPr>
                <w:rFonts w:ascii="Times New Roman" w:hAnsi="Times New Roman"/>
                <w:color w:val="000000"/>
                <w:sz w:val="24"/>
                <w:szCs w:val="24"/>
              </w:rPr>
              <w:fldChar w:fldCharType="end"/>
            </w:r>
          </w:p>
        </w:tc>
        <w:tc>
          <w:tcPr>
            <w:tcW w:w="7048" w:type="dxa"/>
            <w:gridSpan w:val="22"/>
            <w:shd w:val="clear" w:color="auto" w:fill="FFFFFF"/>
          </w:tcPr>
          <w:p w14:paraId="0E56E631"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5DD59CFE" w14:textId="77777777" w:rsidTr="00676C8D">
        <w:trPr>
          <w:gridAfter w:val="1"/>
          <w:wAfter w:w="10" w:type="dxa"/>
          <w:trHeight w:val="142"/>
        </w:trPr>
        <w:tc>
          <w:tcPr>
            <w:tcW w:w="1596" w:type="dxa"/>
            <w:vMerge/>
            <w:shd w:val="clear" w:color="auto" w:fill="FFFFFF"/>
          </w:tcPr>
          <w:p w14:paraId="6DB6D9B9" w14:textId="77777777" w:rsidR="00F2186C" w:rsidRPr="00245D41" w:rsidRDefault="00F2186C" w:rsidP="00F2186C">
            <w:pPr>
              <w:spacing w:line="240" w:lineRule="auto"/>
              <w:rPr>
                <w:rFonts w:ascii="Times New Roman" w:hAnsi="Times New Roman"/>
                <w:color w:val="000000"/>
                <w:sz w:val="24"/>
                <w:szCs w:val="24"/>
              </w:rPr>
            </w:pPr>
          </w:p>
        </w:tc>
        <w:tc>
          <w:tcPr>
            <w:tcW w:w="2293" w:type="dxa"/>
            <w:gridSpan w:val="6"/>
            <w:shd w:val="clear" w:color="auto" w:fill="FFFFFF"/>
          </w:tcPr>
          <w:p w14:paraId="1ACB8186"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hAnsi="Times New Roman"/>
                <w:noProof/>
                <w:color w:val="000000"/>
                <w:sz w:val="24"/>
                <w:szCs w:val="24"/>
              </w:rPr>
              <w:t>(dodaj/usuń)</w:t>
            </w:r>
            <w:r w:rsidRPr="00245D41">
              <w:rPr>
                <w:rFonts w:ascii="Times New Roman" w:hAnsi="Times New Roman"/>
                <w:color w:val="000000"/>
                <w:sz w:val="24"/>
                <w:szCs w:val="24"/>
              </w:rPr>
              <w:fldChar w:fldCharType="end"/>
            </w:r>
          </w:p>
        </w:tc>
        <w:tc>
          <w:tcPr>
            <w:tcW w:w="7048" w:type="dxa"/>
            <w:gridSpan w:val="22"/>
            <w:shd w:val="clear" w:color="auto" w:fill="FFFFFF"/>
          </w:tcPr>
          <w:p w14:paraId="0C34BA24" w14:textId="77777777" w:rsidR="00F2186C" w:rsidRPr="00245D41" w:rsidRDefault="00F2186C" w:rsidP="00F2186C">
            <w:pPr>
              <w:spacing w:line="240" w:lineRule="auto"/>
              <w:rPr>
                <w:rFonts w:ascii="Times New Roman" w:hAnsi="Times New Roman"/>
                <w:color w:val="000000"/>
                <w:spacing w:val="-2"/>
                <w:sz w:val="24"/>
                <w:szCs w:val="24"/>
              </w:rPr>
            </w:pPr>
          </w:p>
        </w:tc>
      </w:tr>
      <w:tr w:rsidR="00F2186C" w:rsidRPr="00245D41" w14:paraId="71E4487C" w14:textId="77777777" w:rsidTr="00676C8D">
        <w:trPr>
          <w:gridAfter w:val="1"/>
          <w:wAfter w:w="10" w:type="dxa"/>
          <w:trHeight w:val="1643"/>
        </w:trPr>
        <w:tc>
          <w:tcPr>
            <w:tcW w:w="2243" w:type="dxa"/>
            <w:gridSpan w:val="2"/>
            <w:shd w:val="clear" w:color="auto" w:fill="FFFFFF"/>
          </w:tcPr>
          <w:p w14:paraId="66F492AA"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 xml:space="preserve">Dodatkowe informacje, w tym wskazanie źródeł danych i przyjętych do obliczeń założeń </w:t>
            </w:r>
          </w:p>
        </w:tc>
        <w:tc>
          <w:tcPr>
            <w:tcW w:w="8694" w:type="dxa"/>
            <w:gridSpan w:val="27"/>
            <w:shd w:val="clear" w:color="auto" w:fill="FFFFFF"/>
            <w:vAlign w:val="center"/>
          </w:tcPr>
          <w:p w14:paraId="4FAB6E28" w14:textId="77777777" w:rsidR="00F2186C" w:rsidRPr="00245D41" w:rsidRDefault="00F2186C" w:rsidP="00F2186C">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 xml:space="preserve">Projektowana regulacja nie będzie miała wpływu na konkurencyjność gospodarki </w:t>
            </w:r>
          </w:p>
          <w:p w14:paraId="7EADCBAB" w14:textId="77777777" w:rsidR="00F2186C" w:rsidRPr="00245D41" w:rsidRDefault="00F2186C" w:rsidP="00F2186C">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i przedsiębiorczość, w tym na funkcjonowanie przedsiębiorstw.</w:t>
            </w:r>
          </w:p>
          <w:p w14:paraId="6C6B68D6" w14:textId="77777777" w:rsidR="00F2186C" w:rsidRPr="00245D41" w:rsidRDefault="00F2186C" w:rsidP="00F2186C">
            <w:pPr>
              <w:spacing w:line="240" w:lineRule="auto"/>
              <w:jc w:val="both"/>
              <w:rPr>
                <w:rFonts w:ascii="Times New Roman" w:hAnsi="Times New Roman"/>
                <w:color w:val="000000"/>
                <w:sz w:val="24"/>
                <w:szCs w:val="24"/>
              </w:rPr>
            </w:pPr>
          </w:p>
          <w:p w14:paraId="6FA1D48C" w14:textId="77777777" w:rsidR="00F2186C" w:rsidRPr="00245D41" w:rsidRDefault="00F2186C" w:rsidP="00F2186C">
            <w:pPr>
              <w:spacing w:line="240" w:lineRule="auto"/>
              <w:jc w:val="both"/>
              <w:rPr>
                <w:rFonts w:ascii="Times New Roman" w:hAnsi="Times New Roman"/>
                <w:color w:val="000000"/>
                <w:sz w:val="24"/>
                <w:szCs w:val="24"/>
              </w:rPr>
            </w:pPr>
          </w:p>
          <w:p w14:paraId="2E63F3F9" w14:textId="77777777" w:rsidR="00F2186C" w:rsidRPr="00245D41" w:rsidRDefault="00F2186C" w:rsidP="00F2186C">
            <w:pPr>
              <w:spacing w:line="240" w:lineRule="auto"/>
              <w:jc w:val="both"/>
              <w:rPr>
                <w:rFonts w:ascii="Times New Roman" w:hAnsi="Times New Roman"/>
                <w:color w:val="000000"/>
                <w:sz w:val="24"/>
                <w:szCs w:val="24"/>
              </w:rPr>
            </w:pPr>
          </w:p>
          <w:p w14:paraId="4B936DB3" w14:textId="77777777" w:rsidR="00F2186C" w:rsidRPr="00245D41" w:rsidRDefault="00F2186C" w:rsidP="00F2186C">
            <w:pPr>
              <w:spacing w:line="240" w:lineRule="auto"/>
              <w:jc w:val="both"/>
              <w:rPr>
                <w:rFonts w:ascii="Times New Roman" w:hAnsi="Times New Roman"/>
                <w:color w:val="000000"/>
                <w:sz w:val="24"/>
                <w:szCs w:val="24"/>
              </w:rPr>
            </w:pPr>
          </w:p>
        </w:tc>
      </w:tr>
      <w:tr w:rsidR="00F2186C" w:rsidRPr="00245D41" w14:paraId="53E6C86D" w14:textId="77777777" w:rsidTr="00676C8D">
        <w:trPr>
          <w:gridAfter w:val="1"/>
          <w:wAfter w:w="10" w:type="dxa"/>
          <w:trHeight w:val="342"/>
        </w:trPr>
        <w:tc>
          <w:tcPr>
            <w:tcW w:w="10937" w:type="dxa"/>
            <w:gridSpan w:val="29"/>
            <w:shd w:val="clear" w:color="auto" w:fill="99CCFF"/>
            <w:vAlign w:val="center"/>
          </w:tcPr>
          <w:p w14:paraId="5DBDC2CB"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z w:val="24"/>
                <w:szCs w:val="24"/>
              </w:rPr>
              <w:t xml:space="preserve"> Zmiana obciążeń regulacyjnych (w tym obowiązków informacyjnych) wynikających z projektu</w:t>
            </w:r>
          </w:p>
        </w:tc>
      </w:tr>
      <w:tr w:rsidR="00F2186C" w:rsidRPr="00245D41" w14:paraId="44D186BF" w14:textId="77777777" w:rsidTr="00676C8D">
        <w:trPr>
          <w:gridAfter w:val="1"/>
          <w:wAfter w:w="10" w:type="dxa"/>
          <w:trHeight w:val="151"/>
        </w:trPr>
        <w:tc>
          <w:tcPr>
            <w:tcW w:w="10937" w:type="dxa"/>
            <w:gridSpan w:val="29"/>
            <w:shd w:val="clear" w:color="auto" w:fill="FFFFFF"/>
          </w:tcPr>
          <w:p w14:paraId="57A3DFE7"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nie dotyczy</w:t>
            </w:r>
          </w:p>
        </w:tc>
      </w:tr>
      <w:tr w:rsidR="00F2186C" w:rsidRPr="00245D41" w14:paraId="5B36E3A3" w14:textId="77777777" w:rsidTr="00676C8D">
        <w:trPr>
          <w:gridAfter w:val="1"/>
          <w:wAfter w:w="10" w:type="dxa"/>
          <w:trHeight w:val="946"/>
        </w:trPr>
        <w:tc>
          <w:tcPr>
            <w:tcW w:w="5111" w:type="dxa"/>
            <w:gridSpan w:val="12"/>
            <w:shd w:val="clear" w:color="auto" w:fill="FFFFFF"/>
          </w:tcPr>
          <w:p w14:paraId="352B2175" w14:textId="77777777" w:rsidR="00F2186C" w:rsidRPr="00245D41" w:rsidRDefault="00F2186C" w:rsidP="00F2186C">
            <w:pPr>
              <w:rPr>
                <w:rFonts w:ascii="Times New Roman" w:hAnsi="Times New Roman"/>
                <w:color w:val="000000"/>
                <w:spacing w:val="-2"/>
                <w:sz w:val="24"/>
                <w:szCs w:val="24"/>
              </w:rPr>
            </w:pPr>
            <w:r w:rsidRPr="00245D41">
              <w:rPr>
                <w:rFonts w:ascii="Times New Roman" w:hAnsi="Times New Roman"/>
                <w:color w:val="000000"/>
                <w:spacing w:val="-2"/>
                <w:sz w:val="24"/>
                <w:szCs w:val="24"/>
              </w:rPr>
              <w:t xml:space="preserve">Wprowadzane są obciążenia poza bezwzględnie wymaganymi przez UE </w:t>
            </w:r>
            <w:r w:rsidRPr="00245D41">
              <w:rPr>
                <w:rFonts w:ascii="Times New Roman" w:hAnsi="Times New Roman"/>
                <w:color w:val="000000"/>
                <w:sz w:val="24"/>
                <w:szCs w:val="24"/>
              </w:rPr>
              <w:t>(szczegóły w odwróconej tabeli zgodności).</w:t>
            </w:r>
          </w:p>
        </w:tc>
        <w:tc>
          <w:tcPr>
            <w:tcW w:w="5826" w:type="dxa"/>
            <w:gridSpan w:val="17"/>
            <w:shd w:val="clear" w:color="auto" w:fill="FFFFFF"/>
          </w:tcPr>
          <w:p w14:paraId="52AF57B3"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tak</w:t>
            </w:r>
          </w:p>
          <w:p w14:paraId="2BC451D5" w14:textId="0DDC7F4C" w:rsidR="00F2186C" w:rsidRPr="00245D41" w:rsidRDefault="00442E10" w:rsidP="00F2186C">
            <w:pPr>
              <w:spacing w:line="240" w:lineRule="auto"/>
              <w:rPr>
                <w:rFonts w:ascii="Times New Roman" w:hAnsi="Times New Roman"/>
                <w:color w:val="000000"/>
                <w:sz w:val="24"/>
                <w:szCs w:val="24"/>
              </w:rPr>
            </w:pPr>
            <w:r>
              <w:rPr>
                <w:rFonts w:ascii="Times New Roman" w:hAnsi="Times New Roman"/>
                <w:color w:val="000000"/>
                <w:sz w:val="24"/>
                <w:szCs w:val="24"/>
              </w:rPr>
              <w:fldChar w:fldCharType="begin">
                <w:ffData>
                  <w:name w:val=""/>
                  <w:enabled w:val="0"/>
                  <w:calcOnExit w:val="0"/>
                  <w:checkBox>
                    <w:sizeAuto/>
                    <w:default w:val="0"/>
                  </w:checkBox>
                </w:ffData>
              </w:fldChar>
            </w:r>
            <w:r>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00F2186C" w:rsidRPr="00245D41">
              <w:rPr>
                <w:rFonts w:ascii="Times New Roman" w:hAnsi="Times New Roman"/>
                <w:color w:val="000000"/>
                <w:sz w:val="24"/>
                <w:szCs w:val="24"/>
              </w:rPr>
              <w:t xml:space="preserve"> nie</w:t>
            </w:r>
          </w:p>
          <w:p w14:paraId="2584301F" w14:textId="3B37BCB6" w:rsidR="00F2186C" w:rsidRPr="00245D41" w:rsidRDefault="00442E10" w:rsidP="00F2186C">
            <w:pPr>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00F2186C" w:rsidRPr="00245D41">
              <w:rPr>
                <w:rFonts w:ascii="Times New Roman" w:hAnsi="Times New Roman"/>
                <w:color w:val="000000"/>
                <w:sz w:val="24"/>
                <w:szCs w:val="24"/>
              </w:rPr>
              <w:t xml:space="preserve"> nie dotyczy</w:t>
            </w:r>
          </w:p>
        </w:tc>
      </w:tr>
      <w:tr w:rsidR="00F2186C" w:rsidRPr="00245D41" w14:paraId="534B2573" w14:textId="77777777" w:rsidTr="0038695D">
        <w:trPr>
          <w:gridAfter w:val="1"/>
          <w:wAfter w:w="10" w:type="dxa"/>
          <w:trHeight w:val="1508"/>
        </w:trPr>
        <w:tc>
          <w:tcPr>
            <w:tcW w:w="5111" w:type="dxa"/>
            <w:gridSpan w:val="12"/>
            <w:shd w:val="clear" w:color="auto" w:fill="FFFFFF"/>
          </w:tcPr>
          <w:p w14:paraId="63C7BDE7"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
                  <w:enabled/>
                  <w:calcOnExit w:val="0"/>
                  <w:checkBox>
                    <w:sizeAuto/>
                    <w:default w:val="1"/>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 xml:space="preserve">zmniejszenie liczby dokumentów </w:t>
            </w:r>
          </w:p>
          <w:p w14:paraId="00CD3105"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
                  <w:enabled/>
                  <w:calcOnExit w:val="0"/>
                  <w:checkBox>
                    <w:sizeAuto/>
                    <w:default w:val="1"/>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zmniejszenie liczby procedur</w:t>
            </w:r>
          </w:p>
          <w:p w14:paraId="5ADE4815"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
                  <w:enabled/>
                  <w:calcOnExit w:val="0"/>
                  <w:checkBox>
                    <w:sizeAuto/>
                    <w:default w:val="1"/>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skrócenie czasu na załatwienie sprawy</w:t>
            </w:r>
          </w:p>
          <w:p w14:paraId="1C804179" w14:textId="77777777" w:rsidR="00F2186C" w:rsidRPr="00245D41" w:rsidRDefault="00F2186C" w:rsidP="00F2186C">
            <w:pPr>
              <w:rPr>
                <w:rFonts w:ascii="Times New Roman" w:hAnsi="Times New Roman"/>
                <w:b/>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inne:</w:t>
            </w:r>
            <w:r w:rsidRPr="00245D41">
              <w:rPr>
                <w:rFonts w:ascii="Times New Roman" w:hAnsi="Times New Roman"/>
                <w:color w:val="000000"/>
                <w:sz w:val="24"/>
                <w:szCs w:val="24"/>
              </w:rPr>
              <w:t xml:space="preserve"> </w:t>
            </w:r>
            <w:r w:rsidRPr="00245D41">
              <w:rPr>
                <w:rFonts w:ascii="Times New Roman" w:hAnsi="Times New Roman"/>
                <w:color w:val="000000"/>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hAnsi="Times New Roman"/>
                <w:color w:val="000000"/>
                <w:sz w:val="24"/>
                <w:szCs w:val="24"/>
              </w:rPr>
              <w:fldChar w:fldCharType="end"/>
            </w:r>
          </w:p>
        </w:tc>
        <w:tc>
          <w:tcPr>
            <w:tcW w:w="5826" w:type="dxa"/>
            <w:gridSpan w:val="17"/>
            <w:shd w:val="clear" w:color="auto" w:fill="FFFFFF"/>
          </w:tcPr>
          <w:p w14:paraId="7F5C76DA"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zwiększenie liczby dokumentów</w:t>
            </w:r>
          </w:p>
          <w:p w14:paraId="1948765E"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zwiększenie liczby procedur</w:t>
            </w:r>
          </w:p>
          <w:p w14:paraId="0BF1C0A7"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wydłużenie czasu na załatwienie sprawy</w:t>
            </w:r>
          </w:p>
          <w:p w14:paraId="54788B9A"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inne:</w:t>
            </w:r>
            <w:r w:rsidRPr="00245D41">
              <w:rPr>
                <w:rFonts w:ascii="Times New Roman" w:hAnsi="Times New Roman"/>
                <w:color w:val="000000"/>
                <w:sz w:val="24"/>
                <w:szCs w:val="24"/>
              </w:rPr>
              <w:t xml:space="preserve"> </w:t>
            </w:r>
            <w:r w:rsidRPr="00245D41">
              <w:rPr>
                <w:rFonts w:ascii="Times New Roman" w:hAnsi="Times New Roman"/>
                <w:color w:val="000000"/>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245D41">
              <w:rPr>
                <w:rFonts w:ascii="Times New Roman" w:hAnsi="Times New Roman"/>
                <w:color w:val="000000"/>
                <w:sz w:val="24"/>
                <w:szCs w:val="24"/>
              </w:rPr>
              <w:instrText xml:space="preserve"> FORMTEXT </w:instrText>
            </w:r>
            <w:r w:rsidRPr="00245D41">
              <w:rPr>
                <w:rFonts w:ascii="Times New Roman" w:hAnsi="Times New Roman"/>
                <w:color w:val="000000"/>
                <w:sz w:val="24"/>
                <w:szCs w:val="24"/>
              </w:rPr>
            </w:r>
            <w:r w:rsidRPr="00245D41">
              <w:rPr>
                <w:rFonts w:ascii="Times New Roman" w:hAnsi="Times New Roman"/>
                <w:color w:val="000000"/>
                <w:sz w:val="24"/>
                <w:szCs w:val="24"/>
              </w:rPr>
              <w:fldChar w:fldCharType="separate"/>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noProof/>
                <w:color w:val="000000"/>
                <w:sz w:val="24"/>
                <w:szCs w:val="24"/>
              </w:rPr>
              <w:t> </w:t>
            </w:r>
            <w:r w:rsidRPr="00245D41">
              <w:rPr>
                <w:rFonts w:ascii="Times New Roman" w:hAnsi="Times New Roman"/>
                <w:color w:val="000000"/>
                <w:sz w:val="24"/>
                <w:szCs w:val="24"/>
              </w:rPr>
              <w:fldChar w:fldCharType="end"/>
            </w:r>
          </w:p>
          <w:p w14:paraId="2F9070FB" w14:textId="77777777" w:rsidR="00F2186C" w:rsidRPr="00245D41" w:rsidRDefault="00F2186C" w:rsidP="00F2186C">
            <w:pPr>
              <w:spacing w:line="240" w:lineRule="auto"/>
              <w:rPr>
                <w:rFonts w:ascii="Times New Roman" w:hAnsi="Times New Roman"/>
                <w:color w:val="000000"/>
                <w:sz w:val="24"/>
                <w:szCs w:val="24"/>
              </w:rPr>
            </w:pPr>
          </w:p>
        </w:tc>
      </w:tr>
      <w:tr w:rsidR="00F2186C" w:rsidRPr="00245D41" w14:paraId="5348F496" w14:textId="77777777" w:rsidTr="00676C8D">
        <w:trPr>
          <w:gridAfter w:val="1"/>
          <w:wAfter w:w="10" w:type="dxa"/>
          <w:trHeight w:val="870"/>
        </w:trPr>
        <w:tc>
          <w:tcPr>
            <w:tcW w:w="5111" w:type="dxa"/>
            <w:gridSpan w:val="12"/>
            <w:shd w:val="clear" w:color="auto" w:fill="FFFFFF"/>
          </w:tcPr>
          <w:p w14:paraId="04E88592"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pacing w:val="-2"/>
                <w:sz w:val="24"/>
                <w:szCs w:val="24"/>
              </w:rPr>
              <w:t xml:space="preserve">Wprowadzane obciążenia są przystosowane do ich elektronizacji. </w:t>
            </w:r>
          </w:p>
        </w:tc>
        <w:tc>
          <w:tcPr>
            <w:tcW w:w="5826" w:type="dxa"/>
            <w:gridSpan w:val="17"/>
            <w:shd w:val="clear" w:color="auto" w:fill="FFFFFF"/>
          </w:tcPr>
          <w:p w14:paraId="6758EEE1" w14:textId="5AA70B01" w:rsidR="00F2186C" w:rsidRPr="00245D41" w:rsidRDefault="0038695D" w:rsidP="00F2186C">
            <w:pPr>
              <w:spacing w:line="240" w:lineRule="auto"/>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0"/>
                  </w:checkBox>
                </w:ffData>
              </w:fldChar>
            </w:r>
            <w:r>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00F2186C" w:rsidRPr="00245D41">
              <w:rPr>
                <w:rFonts w:ascii="Times New Roman" w:hAnsi="Times New Roman"/>
                <w:color w:val="000000"/>
                <w:sz w:val="24"/>
                <w:szCs w:val="24"/>
              </w:rPr>
              <w:t xml:space="preserve"> tak</w:t>
            </w:r>
          </w:p>
          <w:p w14:paraId="59D11A75"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nie</w:t>
            </w:r>
          </w:p>
          <w:p w14:paraId="45F0E9D9" w14:textId="533D0EED" w:rsidR="00F2186C" w:rsidRPr="00245D41" w:rsidRDefault="00F7083F" w:rsidP="00F2186C">
            <w:pPr>
              <w:spacing w:line="240" w:lineRule="auto"/>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00F2186C" w:rsidRPr="00245D41">
              <w:rPr>
                <w:rFonts w:ascii="Times New Roman" w:hAnsi="Times New Roman"/>
                <w:color w:val="000000"/>
                <w:sz w:val="24"/>
                <w:szCs w:val="24"/>
              </w:rPr>
              <w:t xml:space="preserve"> nie dotyczy</w:t>
            </w:r>
          </w:p>
          <w:p w14:paraId="46480086" w14:textId="77777777" w:rsidR="00F2186C" w:rsidRPr="00245D41" w:rsidRDefault="00F2186C" w:rsidP="00F2186C">
            <w:pPr>
              <w:spacing w:line="240" w:lineRule="auto"/>
              <w:rPr>
                <w:rFonts w:ascii="Times New Roman" w:hAnsi="Times New Roman"/>
                <w:color w:val="000000"/>
                <w:sz w:val="24"/>
                <w:szCs w:val="24"/>
              </w:rPr>
            </w:pPr>
          </w:p>
        </w:tc>
      </w:tr>
      <w:tr w:rsidR="00F2186C" w:rsidRPr="00245D41" w14:paraId="1ADAB12C" w14:textId="77777777" w:rsidTr="00676C8D">
        <w:trPr>
          <w:gridAfter w:val="1"/>
          <w:wAfter w:w="10" w:type="dxa"/>
          <w:trHeight w:val="630"/>
        </w:trPr>
        <w:tc>
          <w:tcPr>
            <w:tcW w:w="10937" w:type="dxa"/>
            <w:gridSpan w:val="29"/>
            <w:shd w:val="clear" w:color="auto" w:fill="FFFFFF"/>
          </w:tcPr>
          <w:p w14:paraId="30DC0B84" w14:textId="77777777" w:rsidR="00F2186C" w:rsidRPr="007F2460" w:rsidRDefault="00F2186C" w:rsidP="007F2460">
            <w:pPr>
              <w:spacing w:line="240" w:lineRule="auto"/>
              <w:jc w:val="both"/>
              <w:rPr>
                <w:rFonts w:ascii="Times New Roman" w:hAnsi="Times New Roman"/>
                <w:color w:val="000000"/>
                <w:sz w:val="24"/>
                <w:szCs w:val="24"/>
              </w:rPr>
            </w:pPr>
            <w:r w:rsidRPr="007F2460">
              <w:rPr>
                <w:rFonts w:ascii="Times New Roman" w:hAnsi="Times New Roman"/>
                <w:color w:val="000000"/>
                <w:sz w:val="24"/>
                <w:szCs w:val="24"/>
              </w:rPr>
              <w:t>Komentarz:</w:t>
            </w:r>
          </w:p>
          <w:p w14:paraId="04B28573" w14:textId="57085E55" w:rsidR="00F2186C" w:rsidRPr="007F2460" w:rsidRDefault="00F2186C" w:rsidP="007F2460">
            <w:pPr>
              <w:spacing w:line="240" w:lineRule="auto"/>
              <w:jc w:val="both"/>
              <w:rPr>
                <w:rFonts w:ascii="Times New Roman" w:hAnsi="Times New Roman"/>
                <w:color w:val="000000"/>
                <w:sz w:val="24"/>
                <w:szCs w:val="24"/>
              </w:rPr>
            </w:pPr>
            <w:r w:rsidRPr="007F2460">
              <w:rPr>
                <w:rFonts w:ascii="Times New Roman" w:hAnsi="Times New Roman"/>
                <w:color w:val="000000"/>
                <w:sz w:val="24"/>
                <w:szCs w:val="24"/>
              </w:rPr>
              <w:t xml:space="preserve">Podstawowym celem projektu jest uproszczenie procedury „Niebieskie </w:t>
            </w:r>
            <w:r w:rsidR="0038695D" w:rsidRPr="007F2460">
              <w:rPr>
                <w:rFonts w:ascii="Times New Roman" w:hAnsi="Times New Roman"/>
                <w:color w:val="000000"/>
                <w:sz w:val="24"/>
                <w:szCs w:val="24"/>
              </w:rPr>
              <w:t>K</w:t>
            </w:r>
            <w:r w:rsidRPr="007F2460">
              <w:rPr>
                <w:rFonts w:ascii="Times New Roman" w:hAnsi="Times New Roman"/>
                <w:color w:val="000000"/>
                <w:sz w:val="24"/>
                <w:szCs w:val="24"/>
              </w:rPr>
              <w:t xml:space="preserve">arty”, skrócenie </w:t>
            </w:r>
            <w:r w:rsidR="00F7083F" w:rsidRPr="007F2460">
              <w:rPr>
                <w:rFonts w:ascii="Times New Roman" w:hAnsi="Times New Roman"/>
                <w:color w:val="000000"/>
                <w:sz w:val="24"/>
                <w:szCs w:val="24"/>
              </w:rPr>
              <w:t xml:space="preserve">czasu </w:t>
            </w:r>
            <w:r w:rsidRPr="007F2460">
              <w:rPr>
                <w:rFonts w:ascii="Times New Roman" w:hAnsi="Times New Roman"/>
                <w:color w:val="000000"/>
                <w:sz w:val="24"/>
                <w:szCs w:val="24"/>
              </w:rPr>
              <w:t xml:space="preserve">jej </w:t>
            </w:r>
            <w:r w:rsidR="00F7083F" w:rsidRPr="007F2460">
              <w:rPr>
                <w:rFonts w:ascii="Times New Roman" w:hAnsi="Times New Roman"/>
                <w:color w:val="000000"/>
                <w:sz w:val="24"/>
                <w:szCs w:val="24"/>
              </w:rPr>
              <w:t xml:space="preserve">trwania </w:t>
            </w:r>
            <w:r w:rsidR="00734F1E">
              <w:rPr>
                <w:rFonts w:ascii="Times New Roman" w:hAnsi="Times New Roman"/>
                <w:color w:val="000000"/>
                <w:sz w:val="24"/>
                <w:szCs w:val="24"/>
              </w:rPr>
              <w:br/>
            </w:r>
            <w:r w:rsidRPr="007F2460">
              <w:rPr>
                <w:rFonts w:ascii="Times New Roman" w:hAnsi="Times New Roman"/>
                <w:color w:val="000000"/>
                <w:sz w:val="24"/>
                <w:szCs w:val="24"/>
              </w:rPr>
              <w:t xml:space="preserve">w sytuacji, kiedy nie jest zasadne jej kontynuowanie i tym samym – zmniejszenie liczby dokumentów </w:t>
            </w:r>
            <w:r w:rsidR="00734F1E">
              <w:rPr>
                <w:rFonts w:ascii="Times New Roman" w:hAnsi="Times New Roman"/>
                <w:color w:val="000000"/>
                <w:sz w:val="24"/>
                <w:szCs w:val="24"/>
              </w:rPr>
              <w:br/>
            </w:r>
            <w:r w:rsidRPr="007F2460">
              <w:rPr>
                <w:rFonts w:ascii="Times New Roman" w:hAnsi="Times New Roman"/>
                <w:color w:val="000000"/>
                <w:sz w:val="24"/>
                <w:szCs w:val="24"/>
              </w:rPr>
              <w:t>i zwiększenie ilości czasu członkiń i członków grup diagnostyczno-pomocowych i zespołów interdyscyplinarnych na udzielanie wsparcia osobom doznającym przemocy domowej, pracę z osobami stosującymi przemoc domową oraz koordynowanie działań służb.</w:t>
            </w:r>
          </w:p>
          <w:p w14:paraId="4FB62C9F" w14:textId="1AB28617" w:rsidR="00F2186C" w:rsidRPr="007F2460" w:rsidRDefault="004716B3" w:rsidP="007F2460">
            <w:pPr>
              <w:spacing w:line="240" w:lineRule="auto"/>
              <w:jc w:val="both"/>
              <w:rPr>
                <w:rFonts w:ascii="Times New Roman" w:hAnsi="Times New Roman"/>
                <w:color w:val="000000"/>
                <w:sz w:val="24"/>
                <w:szCs w:val="24"/>
              </w:rPr>
            </w:pPr>
            <w:r w:rsidRPr="007F2460">
              <w:rPr>
                <w:rFonts w:ascii="Times New Roman" w:hAnsi="Times New Roman"/>
                <w:color w:val="000000"/>
                <w:sz w:val="24"/>
                <w:szCs w:val="24"/>
              </w:rPr>
              <w:t xml:space="preserve">Ponadto </w:t>
            </w:r>
            <w:r w:rsidR="007F2460" w:rsidRPr="007F2460">
              <w:rPr>
                <w:rFonts w:ascii="Times New Roman" w:hAnsi="Times New Roman"/>
                <w:color w:val="000000"/>
                <w:sz w:val="24"/>
                <w:szCs w:val="24"/>
              </w:rPr>
              <w:t xml:space="preserve">projektuje się utworzenie </w:t>
            </w:r>
            <w:r w:rsidR="007F2460" w:rsidRPr="007F2460">
              <w:rPr>
                <w:rFonts w:ascii="Times New Roman" w:hAnsi="Times New Roman"/>
                <w:sz w:val="24"/>
                <w:szCs w:val="24"/>
              </w:rPr>
              <w:t xml:space="preserve">systemu teleinformatycznego do obsługi spraw związanych z przemocą domową – system eNK@. Celem tego systemu jest umożliwienie zbierania w jednym miejscu informacji </w:t>
            </w:r>
            <w:r w:rsidR="00734F1E">
              <w:rPr>
                <w:rFonts w:ascii="Times New Roman" w:hAnsi="Times New Roman"/>
                <w:sz w:val="24"/>
                <w:szCs w:val="24"/>
              </w:rPr>
              <w:br/>
            </w:r>
            <w:r w:rsidR="007F2460" w:rsidRPr="007F2460">
              <w:rPr>
                <w:rFonts w:ascii="Times New Roman" w:hAnsi="Times New Roman"/>
                <w:sz w:val="24"/>
                <w:szCs w:val="24"/>
              </w:rPr>
              <w:t xml:space="preserve">o przemocy domowej oraz umożliwienie wymiany tych informacji między wszystkimi uczestnikami poszczególnych procesów systemu przeciwdziałania przemocy domowej. Stworzenie systemu ma umożliwić pełną digitalizację czynności wykonywanych przez uczestników systemu przeciwdziałania przemocy, dzięki czemu informacje o zdarzeniach mają być widoczne dla uprawnionych osób w miarę możliwości w czasie rzeczywistym, tak by umożliwić im odpowiednią i adekwatną reakcję. </w:t>
            </w:r>
          </w:p>
        </w:tc>
      </w:tr>
      <w:tr w:rsidR="00F2186C" w:rsidRPr="00245D41" w14:paraId="68682FBE" w14:textId="77777777" w:rsidTr="00676C8D">
        <w:trPr>
          <w:gridAfter w:val="1"/>
          <w:wAfter w:w="10" w:type="dxa"/>
          <w:trHeight w:val="142"/>
        </w:trPr>
        <w:tc>
          <w:tcPr>
            <w:tcW w:w="10937" w:type="dxa"/>
            <w:gridSpan w:val="29"/>
            <w:shd w:val="clear" w:color="auto" w:fill="99CCFF"/>
          </w:tcPr>
          <w:p w14:paraId="52CB9D8E" w14:textId="77777777" w:rsidR="00F2186C" w:rsidRPr="00245D41" w:rsidRDefault="00F2186C" w:rsidP="000F5D13">
            <w:pPr>
              <w:numPr>
                <w:ilvl w:val="0"/>
                <w:numId w:val="1"/>
              </w:numPr>
              <w:spacing w:before="60" w:after="60" w:line="240" w:lineRule="auto"/>
              <w:jc w:val="both"/>
              <w:rPr>
                <w:rFonts w:ascii="Times New Roman" w:hAnsi="Times New Roman"/>
                <w:b/>
                <w:color w:val="000000"/>
                <w:sz w:val="24"/>
                <w:szCs w:val="24"/>
              </w:rPr>
            </w:pPr>
            <w:r w:rsidRPr="00245D41">
              <w:rPr>
                <w:rFonts w:ascii="Times New Roman" w:hAnsi="Times New Roman"/>
                <w:b/>
                <w:color w:val="000000"/>
                <w:sz w:val="24"/>
                <w:szCs w:val="24"/>
              </w:rPr>
              <w:lastRenderedPageBreak/>
              <w:t xml:space="preserve">Wpływ na rynek pracy </w:t>
            </w:r>
          </w:p>
        </w:tc>
      </w:tr>
      <w:tr w:rsidR="00F2186C" w:rsidRPr="00245D41" w14:paraId="592C87E2" w14:textId="77777777" w:rsidTr="00676C8D">
        <w:trPr>
          <w:gridAfter w:val="1"/>
          <w:wAfter w:w="10" w:type="dxa"/>
          <w:trHeight w:val="142"/>
        </w:trPr>
        <w:tc>
          <w:tcPr>
            <w:tcW w:w="10937" w:type="dxa"/>
            <w:gridSpan w:val="29"/>
          </w:tcPr>
          <w:p w14:paraId="3F5C7620" w14:textId="1D2D71A4" w:rsidR="00F2186C" w:rsidRPr="00245D41" w:rsidRDefault="00F2186C" w:rsidP="00F2186C">
            <w:pPr>
              <w:spacing w:line="240" w:lineRule="auto"/>
              <w:jc w:val="both"/>
              <w:rPr>
                <w:rFonts w:ascii="Times New Roman" w:hAnsi="Times New Roman"/>
                <w:color w:val="000000"/>
                <w:sz w:val="24"/>
                <w:szCs w:val="24"/>
              </w:rPr>
            </w:pPr>
            <w:r w:rsidRPr="00245D41">
              <w:rPr>
                <w:rFonts w:ascii="Times New Roman" w:hAnsi="Times New Roman"/>
                <w:color w:val="000000"/>
                <w:sz w:val="24"/>
                <w:szCs w:val="24"/>
              </w:rPr>
              <w:t>Projektowana regulacja nie będzie miała wpływu na rynek pracy.</w:t>
            </w:r>
          </w:p>
        </w:tc>
      </w:tr>
      <w:tr w:rsidR="00F2186C" w:rsidRPr="00245D41" w14:paraId="09DA07DC" w14:textId="77777777" w:rsidTr="00676C8D">
        <w:trPr>
          <w:gridAfter w:val="1"/>
          <w:wAfter w:w="10" w:type="dxa"/>
          <w:trHeight w:val="142"/>
        </w:trPr>
        <w:tc>
          <w:tcPr>
            <w:tcW w:w="10937" w:type="dxa"/>
            <w:gridSpan w:val="29"/>
            <w:shd w:val="clear" w:color="auto" w:fill="99CCFF"/>
          </w:tcPr>
          <w:p w14:paraId="1C65D646" w14:textId="77777777" w:rsidR="00F2186C" w:rsidRPr="00245D41" w:rsidRDefault="00F2186C" w:rsidP="000F5D13">
            <w:pPr>
              <w:numPr>
                <w:ilvl w:val="0"/>
                <w:numId w:val="1"/>
              </w:numPr>
              <w:spacing w:before="60" w:after="60" w:line="240" w:lineRule="auto"/>
              <w:jc w:val="both"/>
              <w:rPr>
                <w:rFonts w:ascii="Times New Roman" w:hAnsi="Times New Roman"/>
                <w:b/>
                <w:color w:val="000000"/>
                <w:sz w:val="24"/>
                <w:szCs w:val="24"/>
              </w:rPr>
            </w:pPr>
            <w:r w:rsidRPr="00245D41">
              <w:rPr>
                <w:rFonts w:ascii="Times New Roman" w:hAnsi="Times New Roman"/>
                <w:b/>
                <w:color w:val="000000"/>
                <w:sz w:val="24"/>
                <w:szCs w:val="24"/>
              </w:rPr>
              <w:t>Wpływ na pozostałe obszary</w:t>
            </w:r>
          </w:p>
        </w:tc>
      </w:tr>
      <w:tr w:rsidR="00F2186C" w:rsidRPr="00245D41" w14:paraId="60A5E066" w14:textId="77777777" w:rsidTr="00676C8D">
        <w:trPr>
          <w:gridAfter w:val="1"/>
          <w:wAfter w:w="10" w:type="dxa"/>
          <w:trHeight w:val="1031"/>
        </w:trPr>
        <w:tc>
          <w:tcPr>
            <w:tcW w:w="3547" w:type="dxa"/>
            <w:gridSpan w:val="5"/>
            <w:shd w:val="clear" w:color="auto" w:fill="FFFFFF"/>
          </w:tcPr>
          <w:p w14:paraId="0C6C40E4" w14:textId="77777777" w:rsidR="00F2186C" w:rsidRPr="00245D41" w:rsidRDefault="00F2186C" w:rsidP="00F2186C">
            <w:pPr>
              <w:spacing w:line="240" w:lineRule="auto"/>
              <w:rPr>
                <w:rFonts w:ascii="Times New Roman" w:hAnsi="Times New Roman"/>
                <w:color w:val="000000"/>
                <w:sz w:val="24"/>
                <w:szCs w:val="24"/>
              </w:rPr>
            </w:pPr>
          </w:p>
          <w:p w14:paraId="3002269F"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środowisko naturalne</w:t>
            </w:r>
          </w:p>
          <w:p w14:paraId="5D9079A7"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sytuacja i rozwój regionalny</w:t>
            </w:r>
          </w:p>
          <w:p w14:paraId="0A97D7FC"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spacing w:val="-2"/>
                <w:sz w:val="24"/>
                <w:szCs w:val="24"/>
              </w:rPr>
              <w:t>sądy powszechne, administracyjne lub wojskowe</w:t>
            </w:r>
          </w:p>
        </w:tc>
        <w:tc>
          <w:tcPr>
            <w:tcW w:w="3687" w:type="dxa"/>
            <w:gridSpan w:val="15"/>
            <w:shd w:val="clear" w:color="auto" w:fill="FFFFFF"/>
          </w:tcPr>
          <w:p w14:paraId="7E4589A1" w14:textId="77777777" w:rsidR="00F2186C" w:rsidRPr="00245D41" w:rsidRDefault="00F2186C" w:rsidP="00F2186C">
            <w:pPr>
              <w:spacing w:line="240" w:lineRule="auto"/>
              <w:rPr>
                <w:rFonts w:ascii="Times New Roman" w:hAnsi="Times New Roman"/>
                <w:color w:val="000000"/>
                <w:sz w:val="24"/>
                <w:szCs w:val="24"/>
              </w:rPr>
            </w:pPr>
          </w:p>
          <w:p w14:paraId="4CBDD056"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demografia</w:t>
            </w:r>
          </w:p>
          <w:p w14:paraId="28EE4DFB"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mienie państwowe</w:t>
            </w:r>
          </w:p>
          <w:p w14:paraId="59326EBF"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
                  <w:enabled/>
                  <w:calcOnExit w:val="0"/>
                  <w:checkBox>
                    <w:sizeAuto/>
                    <w:default w:val="1"/>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 xml:space="preserve">inne: </w:t>
            </w:r>
            <w:r w:rsidRPr="00245D41">
              <w:rPr>
                <w:rFonts w:ascii="Times New Roman" w:hAnsi="Times New Roman"/>
                <w:color w:val="000000"/>
                <w:sz w:val="24"/>
                <w:szCs w:val="24"/>
              </w:rPr>
              <w:t>ochrona danych osobowych</w:t>
            </w:r>
          </w:p>
        </w:tc>
        <w:tc>
          <w:tcPr>
            <w:tcW w:w="3703" w:type="dxa"/>
            <w:gridSpan w:val="9"/>
            <w:shd w:val="clear" w:color="auto" w:fill="FFFFFF"/>
          </w:tcPr>
          <w:p w14:paraId="7ECF8A0C" w14:textId="77777777" w:rsidR="00F2186C" w:rsidRPr="00245D41" w:rsidRDefault="00F2186C" w:rsidP="00F2186C">
            <w:pPr>
              <w:spacing w:line="240" w:lineRule="auto"/>
              <w:rPr>
                <w:rFonts w:ascii="Times New Roman" w:hAnsi="Times New Roman"/>
                <w:color w:val="000000"/>
                <w:sz w:val="24"/>
                <w:szCs w:val="24"/>
              </w:rPr>
            </w:pPr>
          </w:p>
          <w:p w14:paraId="7AEFE771" w14:textId="77777777" w:rsidR="00F2186C" w:rsidRPr="00245D41" w:rsidRDefault="00F2186C" w:rsidP="00F2186C">
            <w:pPr>
              <w:spacing w:line="240" w:lineRule="auto"/>
              <w:rPr>
                <w:rFonts w:ascii="Times New Roman" w:hAnsi="Times New Roman"/>
                <w:color w:val="000000"/>
                <w:spacing w:val="-2"/>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informatyzacja</w:t>
            </w:r>
          </w:p>
          <w:p w14:paraId="608EC845"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fldChar w:fldCharType="begin">
                <w:ffData>
                  <w:name w:val="Wybór1"/>
                  <w:enabled/>
                  <w:calcOnExit w:val="0"/>
                  <w:checkBox>
                    <w:sizeAuto/>
                    <w:default w:val="0"/>
                  </w:checkBox>
                </w:ffData>
              </w:fldChar>
            </w:r>
            <w:r w:rsidRPr="00245D41">
              <w:rPr>
                <w:rFonts w:ascii="Times New Roman" w:hAnsi="Times New Roman"/>
                <w:color w:val="000000"/>
                <w:sz w:val="24"/>
                <w:szCs w:val="24"/>
              </w:rPr>
              <w:instrText xml:space="preserve"> FORMCHECKBOX </w:instrText>
            </w:r>
            <w:r w:rsidR="00FF32B8">
              <w:rPr>
                <w:rFonts w:ascii="Times New Roman" w:hAnsi="Times New Roman"/>
                <w:color w:val="000000"/>
                <w:sz w:val="24"/>
                <w:szCs w:val="24"/>
              </w:rPr>
            </w:r>
            <w:r w:rsidR="00FF32B8">
              <w:rPr>
                <w:rFonts w:ascii="Times New Roman" w:hAnsi="Times New Roman"/>
                <w:color w:val="000000"/>
                <w:sz w:val="24"/>
                <w:szCs w:val="24"/>
              </w:rPr>
              <w:fldChar w:fldCharType="separate"/>
            </w:r>
            <w:r w:rsidRPr="00245D41">
              <w:rPr>
                <w:rFonts w:ascii="Times New Roman" w:hAnsi="Times New Roman"/>
                <w:color w:val="000000"/>
                <w:sz w:val="24"/>
                <w:szCs w:val="24"/>
              </w:rPr>
              <w:fldChar w:fldCharType="end"/>
            </w:r>
            <w:r w:rsidRPr="00245D41">
              <w:rPr>
                <w:rFonts w:ascii="Times New Roman" w:hAnsi="Times New Roman"/>
                <w:color w:val="000000"/>
                <w:sz w:val="24"/>
                <w:szCs w:val="24"/>
              </w:rPr>
              <w:t xml:space="preserve"> </w:t>
            </w:r>
            <w:r w:rsidRPr="00245D41">
              <w:rPr>
                <w:rFonts w:ascii="Times New Roman" w:hAnsi="Times New Roman"/>
                <w:color w:val="000000"/>
                <w:spacing w:val="-2"/>
                <w:sz w:val="24"/>
                <w:szCs w:val="24"/>
              </w:rPr>
              <w:t>zdrowie</w:t>
            </w:r>
          </w:p>
        </w:tc>
      </w:tr>
      <w:tr w:rsidR="00F2186C" w:rsidRPr="00245D41" w14:paraId="3FD2466E" w14:textId="77777777" w:rsidTr="00676C8D">
        <w:trPr>
          <w:gridAfter w:val="1"/>
          <w:wAfter w:w="10" w:type="dxa"/>
          <w:trHeight w:val="712"/>
        </w:trPr>
        <w:tc>
          <w:tcPr>
            <w:tcW w:w="2243" w:type="dxa"/>
            <w:gridSpan w:val="2"/>
            <w:shd w:val="clear" w:color="auto" w:fill="FFFFFF"/>
            <w:vAlign w:val="center"/>
          </w:tcPr>
          <w:p w14:paraId="569E8105" w14:textId="77777777" w:rsidR="00F2186C" w:rsidRPr="00245D41" w:rsidRDefault="00F2186C" w:rsidP="00F2186C">
            <w:pPr>
              <w:spacing w:line="240" w:lineRule="auto"/>
              <w:rPr>
                <w:rFonts w:ascii="Times New Roman" w:hAnsi="Times New Roman"/>
                <w:color w:val="000000"/>
                <w:sz w:val="24"/>
                <w:szCs w:val="24"/>
              </w:rPr>
            </w:pPr>
            <w:r w:rsidRPr="00245D41">
              <w:rPr>
                <w:rFonts w:ascii="Times New Roman" w:hAnsi="Times New Roman"/>
                <w:color w:val="000000"/>
                <w:sz w:val="24"/>
                <w:szCs w:val="24"/>
              </w:rPr>
              <w:t>Omówienie wpływu</w:t>
            </w:r>
          </w:p>
        </w:tc>
        <w:tc>
          <w:tcPr>
            <w:tcW w:w="8694" w:type="dxa"/>
            <w:gridSpan w:val="27"/>
            <w:shd w:val="clear" w:color="auto" w:fill="FFFFFF"/>
            <w:vAlign w:val="center"/>
          </w:tcPr>
          <w:p w14:paraId="3BFA3A89" w14:textId="50C5A3C6" w:rsidR="002C3A8A" w:rsidRPr="002C3A8A" w:rsidRDefault="00F2186C" w:rsidP="002C3A8A">
            <w:pPr>
              <w:pStyle w:val="USTustnpkodeksu"/>
              <w:spacing w:line="240" w:lineRule="auto"/>
              <w:ind w:firstLine="0"/>
              <w:rPr>
                <w:rFonts w:ascii="Times New Roman" w:hAnsi="Times New Roman" w:cs="Times New Roman"/>
                <w:szCs w:val="24"/>
              </w:rPr>
            </w:pPr>
            <w:r w:rsidRPr="002C3A8A">
              <w:rPr>
                <w:rFonts w:ascii="Times New Roman" w:hAnsi="Times New Roman"/>
                <w:color w:val="000000"/>
                <w:spacing w:val="-2"/>
                <w:szCs w:val="24"/>
              </w:rPr>
              <w:t>W toku pracy nad projektem zosta</w:t>
            </w:r>
            <w:r w:rsidR="00F7083F" w:rsidRPr="002C3A8A">
              <w:rPr>
                <w:rFonts w:ascii="Times New Roman" w:hAnsi="Times New Roman"/>
                <w:color w:val="000000"/>
                <w:spacing w:val="-2"/>
                <w:szCs w:val="24"/>
              </w:rPr>
              <w:t>ł</w:t>
            </w:r>
            <w:r w:rsidR="002C3A8A" w:rsidRPr="002C3A8A">
              <w:rPr>
                <w:rFonts w:ascii="Times New Roman" w:hAnsi="Times New Roman"/>
                <w:color w:val="000000"/>
                <w:spacing w:val="-2"/>
                <w:szCs w:val="24"/>
              </w:rPr>
              <w:t>a</w:t>
            </w:r>
            <w:r w:rsidR="00F7083F" w:rsidRPr="002C3A8A">
              <w:rPr>
                <w:rFonts w:ascii="Times New Roman" w:hAnsi="Times New Roman"/>
                <w:color w:val="000000"/>
                <w:spacing w:val="-2"/>
                <w:szCs w:val="24"/>
              </w:rPr>
              <w:t xml:space="preserve"> </w:t>
            </w:r>
            <w:r w:rsidRPr="002C3A8A">
              <w:rPr>
                <w:rFonts w:ascii="Times New Roman" w:hAnsi="Times New Roman"/>
                <w:color w:val="000000"/>
                <w:spacing w:val="-2"/>
                <w:szCs w:val="24"/>
              </w:rPr>
              <w:t>przeprowadzon</w:t>
            </w:r>
            <w:r w:rsidR="002C3A8A" w:rsidRPr="002C3A8A">
              <w:rPr>
                <w:rFonts w:ascii="Times New Roman" w:hAnsi="Times New Roman"/>
                <w:color w:val="000000"/>
                <w:spacing w:val="-2"/>
                <w:szCs w:val="24"/>
              </w:rPr>
              <w:t xml:space="preserve">a </w:t>
            </w:r>
            <w:r w:rsidR="002C3A8A">
              <w:rPr>
                <w:rFonts w:ascii="Times New Roman" w:hAnsi="Times New Roman" w:cs="Times New Roman"/>
                <w:szCs w:val="24"/>
              </w:rPr>
              <w:t>o</w:t>
            </w:r>
            <w:r w:rsidR="002C3A8A" w:rsidRPr="002C3A8A">
              <w:rPr>
                <w:rFonts w:ascii="Times New Roman" w:hAnsi="Times New Roman" w:cs="Times New Roman"/>
                <w:szCs w:val="24"/>
              </w:rPr>
              <w:t>cena skutków dla ochrony danych.</w:t>
            </w:r>
          </w:p>
          <w:p w14:paraId="29D3DD01" w14:textId="3370F4C5" w:rsidR="00F2186C" w:rsidRPr="002C3A8A" w:rsidRDefault="002C3A8A" w:rsidP="002C3A8A">
            <w:pPr>
              <w:spacing w:line="240" w:lineRule="auto"/>
              <w:jc w:val="both"/>
              <w:rPr>
                <w:rFonts w:ascii="Times New Roman" w:hAnsi="Times New Roman"/>
                <w:bCs/>
                <w:sz w:val="24"/>
                <w:szCs w:val="24"/>
              </w:rPr>
            </w:pPr>
            <w:r w:rsidRPr="002C3A8A">
              <w:rPr>
                <w:rFonts w:ascii="Times New Roman" w:hAnsi="Times New Roman"/>
                <w:bCs/>
                <w:sz w:val="24"/>
                <w:szCs w:val="24"/>
              </w:rPr>
              <w:t xml:space="preserve">W przedłożonym projekcie ustawy proponuje się </w:t>
            </w:r>
            <w:r>
              <w:rPr>
                <w:rFonts w:ascii="Times New Roman" w:hAnsi="Times New Roman"/>
                <w:bCs/>
                <w:sz w:val="24"/>
                <w:szCs w:val="24"/>
              </w:rPr>
              <w:t xml:space="preserve">bowiem </w:t>
            </w:r>
            <w:r w:rsidRPr="002C3A8A">
              <w:rPr>
                <w:rFonts w:ascii="Times New Roman" w:hAnsi="Times New Roman"/>
                <w:bCs/>
                <w:sz w:val="24"/>
                <w:szCs w:val="24"/>
              </w:rPr>
              <w:t xml:space="preserve">utworzenie systemu eNK@, w którym przetwarzane będą dane osobowe, w tym dane sensytywne w rozumieniu art. 9 ust. 1 i dane,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 ze zm.), w tym informacje o stanie zdrowia osób, informacje o nałogach, informacje o skazaniach, orzeczeniach o ukaraniu, innych orzeczeniach wydanych w postępowaniu sądowym lub administracyjnym, czy informacje o sytuacji rodzinnej. </w:t>
            </w:r>
            <w:r>
              <w:rPr>
                <w:rFonts w:ascii="Times New Roman" w:hAnsi="Times New Roman"/>
                <w:bCs/>
                <w:sz w:val="24"/>
                <w:szCs w:val="24"/>
              </w:rPr>
              <w:t>Ww. r</w:t>
            </w:r>
            <w:r w:rsidRPr="002C3A8A">
              <w:rPr>
                <w:rFonts w:ascii="Times New Roman" w:hAnsi="Times New Roman"/>
                <w:bCs/>
                <w:sz w:val="24"/>
                <w:szCs w:val="24"/>
              </w:rPr>
              <w:t xml:space="preserve">ozporządzenie 2016/679 przewiduje szczególne warunki przetwarzania i gwarancje ochrony dla takich danych. </w:t>
            </w:r>
          </w:p>
        </w:tc>
      </w:tr>
      <w:tr w:rsidR="00F2186C" w:rsidRPr="00245D41" w14:paraId="639A1CBF" w14:textId="77777777" w:rsidTr="00676C8D">
        <w:trPr>
          <w:gridAfter w:val="1"/>
          <w:wAfter w:w="10" w:type="dxa"/>
          <w:trHeight w:val="142"/>
        </w:trPr>
        <w:tc>
          <w:tcPr>
            <w:tcW w:w="10937" w:type="dxa"/>
            <w:gridSpan w:val="29"/>
            <w:shd w:val="clear" w:color="auto" w:fill="99CCFF"/>
          </w:tcPr>
          <w:p w14:paraId="00E4C65A"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sz w:val="24"/>
                <w:szCs w:val="24"/>
              </w:rPr>
            </w:pPr>
            <w:r w:rsidRPr="00245D41">
              <w:rPr>
                <w:rFonts w:ascii="Times New Roman" w:hAnsi="Times New Roman"/>
                <w:b/>
                <w:spacing w:val="-2"/>
                <w:sz w:val="24"/>
                <w:szCs w:val="24"/>
              </w:rPr>
              <w:t>Planowane wykonanie przepisów aktu prawnego</w:t>
            </w:r>
          </w:p>
        </w:tc>
      </w:tr>
      <w:tr w:rsidR="00F2186C" w:rsidRPr="00245D41" w14:paraId="58EFF1E2" w14:textId="77777777" w:rsidTr="00676C8D">
        <w:trPr>
          <w:gridAfter w:val="1"/>
          <w:wAfter w:w="10" w:type="dxa"/>
          <w:trHeight w:val="142"/>
        </w:trPr>
        <w:tc>
          <w:tcPr>
            <w:tcW w:w="10937" w:type="dxa"/>
            <w:gridSpan w:val="29"/>
            <w:shd w:val="clear" w:color="auto" w:fill="FFFFFF"/>
          </w:tcPr>
          <w:p w14:paraId="13161081" w14:textId="57EEB027" w:rsidR="002C3A8A" w:rsidRPr="002C3A8A" w:rsidRDefault="002C3A8A" w:rsidP="002C3A8A">
            <w:pPr>
              <w:spacing w:line="240" w:lineRule="auto"/>
              <w:jc w:val="both"/>
              <w:rPr>
                <w:rFonts w:ascii="Times New Roman" w:hAnsi="Times New Roman"/>
                <w:sz w:val="24"/>
                <w:szCs w:val="24"/>
              </w:rPr>
            </w:pPr>
            <w:r w:rsidRPr="002C3A8A">
              <w:rPr>
                <w:rFonts w:ascii="Times New Roman" w:hAnsi="Times New Roman"/>
                <w:sz w:val="24"/>
                <w:szCs w:val="24"/>
              </w:rPr>
              <w:t xml:space="preserve">Przewiduje się, że projektowana ustawa wejdzie w życie po upływie 14 dni od dnia ogłoszenia, z wyjątkiem przepisów dotyczących systemu eNK@, które wejdą w życie </w:t>
            </w:r>
            <w:r w:rsidR="007351DE">
              <w:rPr>
                <w:rFonts w:ascii="Times New Roman" w:hAnsi="Times New Roman"/>
                <w:sz w:val="24"/>
                <w:szCs w:val="24"/>
              </w:rPr>
              <w:t>z dniem</w:t>
            </w:r>
            <w:r w:rsidRPr="002C3A8A">
              <w:rPr>
                <w:rFonts w:ascii="Times New Roman" w:hAnsi="Times New Roman"/>
                <w:sz w:val="24"/>
                <w:szCs w:val="24"/>
              </w:rPr>
              <w:t xml:space="preserve"> 1 czerwca 2027 r. W opinii projektodawcy zaproponowany termin wejścia w życie ustawy jest wystarczający z punktu widzenia możliwości przygotowania się adresatów norm, których dotyczą projektowane przepisy. </w:t>
            </w:r>
          </w:p>
          <w:p w14:paraId="61140AD2" w14:textId="77777777" w:rsidR="00F2186C" w:rsidRPr="002C3A8A" w:rsidRDefault="00F2186C" w:rsidP="002C3A8A">
            <w:pPr>
              <w:spacing w:line="240" w:lineRule="auto"/>
              <w:jc w:val="both"/>
              <w:rPr>
                <w:rFonts w:ascii="Times New Roman" w:hAnsi="Times New Roman"/>
                <w:spacing w:val="-2"/>
                <w:sz w:val="24"/>
                <w:szCs w:val="24"/>
              </w:rPr>
            </w:pPr>
          </w:p>
        </w:tc>
      </w:tr>
      <w:tr w:rsidR="00F2186C" w:rsidRPr="00245D41" w14:paraId="3248A75D" w14:textId="77777777" w:rsidTr="00676C8D">
        <w:trPr>
          <w:gridAfter w:val="1"/>
          <w:wAfter w:w="10" w:type="dxa"/>
          <w:trHeight w:val="142"/>
        </w:trPr>
        <w:tc>
          <w:tcPr>
            <w:tcW w:w="10937" w:type="dxa"/>
            <w:gridSpan w:val="29"/>
            <w:shd w:val="clear" w:color="auto" w:fill="99CCFF"/>
          </w:tcPr>
          <w:p w14:paraId="081F428C"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color w:val="000000"/>
                <w:sz w:val="24"/>
                <w:szCs w:val="24"/>
              </w:rPr>
            </w:pPr>
            <w:r w:rsidRPr="00245D41">
              <w:rPr>
                <w:rFonts w:ascii="Times New Roman" w:hAnsi="Times New Roman"/>
                <w:b/>
                <w:color w:val="000000"/>
                <w:sz w:val="24"/>
                <w:szCs w:val="24"/>
              </w:rPr>
              <w:t xml:space="preserve"> </w:t>
            </w:r>
            <w:r w:rsidRPr="00245D41">
              <w:rPr>
                <w:rFonts w:ascii="Times New Roman" w:hAnsi="Times New Roman"/>
                <w:b/>
                <w:spacing w:val="-2"/>
                <w:sz w:val="24"/>
                <w:szCs w:val="24"/>
              </w:rPr>
              <w:t>W jaki sposób i kiedy nastąpi ewaluacja efektów projektu oraz jakie mierniki zostaną zastosowane?</w:t>
            </w:r>
          </w:p>
        </w:tc>
      </w:tr>
      <w:tr w:rsidR="00F2186C" w:rsidRPr="00245D41" w14:paraId="58F5671C" w14:textId="77777777" w:rsidTr="00676C8D">
        <w:trPr>
          <w:gridAfter w:val="1"/>
          <w:wAfter w:w="10" w:type="dxa"/>
          <w:trHeight w:val="142"/>
        </w:trPr>
        <w:tc>
          <w:tcPr>
            <w:tcW w:w="10937" w:type="dxa"/>
            <w:gridSpan w:val="29"/>
            <w:shd w:val="clear" w:color="auto" w:fill="FFFFFF"/>
          </w:tcPr>
          <w:p w14:paraId="21BED5D2" w14:textId="685207A8" w:rsidR="00F2186C" w:rsidRDefault="00F2186C" w:rsidP="00F2186C">
            <w:pPr>
              <w:spacing w:line="240" w:lineRule="auto"/>
              <w:jc w:val="both"/>
              <w:rPr>
                <w:rFonts w:ascii="Times New Roman" w:hAnsi="Times New Roman"/>
                <w:color w:val="000000"/>
                <w:spacing w:val="-2"/>
                <w:sz w:val="24"/>
                <w:szCs w:val="24"/>
              </w:rPr>
            </w:pPr>
            <w:r>
              <w:rPr>
                <w:rFonts w:ascii="Times New Roman" w:hAnsi="Times New Roman"/>
                <w:color w:val="000000"/>
                <w:spacing w:val="-2"/>
                <w:sz w:val="24"/>
                <w:szCs w:val="24"/>
              </w:rPr>
              <w:t>Pełnomocni</w:t>
            </w:r>
            <w:r w:rsidR="007351DE">
              <w:rPr>
                <w:rFonts w:ascii="Times New Roman" w:hAnsi="Times New Roman"/>
                <w:color w:val="000000"/>
                <w:spacing w:val="-2"/>
                <w:sz w:val="24"/>
                <w:szCs w:val="24"/>
              </w:rPr>
              <w:t>k</w:t>
            </w:r>
            <w:r w:rsidRPr="00245D41">
              <w:rPr>
                <w:rFonts w:ascii="Times New Roman" w:hAnsi="Times New Roman"/>
                <w:color w:val="000000"/>
                <w:spacing w:val="-2"/>
                <w:sz w:val="24"/>
                <w:szCs w:val="24"/>
              </w:rPr>
              <w:t xml:space="preserve"> </w:t>
            </w:r>
            <w:r>
              <w:rPr>
                <w:rFonts w:ascii="Times New Roman" w:hAnsi="Times New Roman"/>
                <w:color w:val="000000"/>
                <w:spacing w:val="-2"/>
                <w:sz w:val="24"/>
                <w:szCs w:val="24"/>
              </w:rPr>
              <w:t xml:space="preserve">Rządu </w:t>
            </w:r>
            <w:r w:rsidRPr="00245D41">
              <w:rPr>
                <w:rFonts w:ascii="Times New Roman" w:hAnsi="Times New Roman"/>
                <w:color w:val="000000"/>
                <w:spacing w:val="-2"/>
                <w:sz w:val="24"/>
                <w:szCs w:val="24"/>
              </w:rPr>
              <w:t xml:space="preserve">ds. Równości dokona ewaluacji zmian w procedurze „Niebieskie </w:t>
            </w:r>
            <w:r w:rsidR="002C3A8A">
              <w:rPr>
                <w:rFonts w:ascii="Times New Roman" w:hAnsi="Times New Roman"/>
                <w:color w:val="000000"/>
                <w:spacing w:val="-2"/>
                <w:sz w:val="24"/>
                <w:szCs w:val="24"/>
              </w:rPr>
              <w:t>K</w:t>
            </w:r>
            <w:r w:rsidRPr="00245D41">
              <w:rPr>
                <w:rFonts w:ascii="Times New Roman" w:hAnsi="Times New Roman"/>
                <w:color w:val="000000"/>
                <w:spacing w:val="-2"/>
                <w:sz w:val="24"/>
                <w:szCs w:val="24"/>
              </w:rPr>
              <w:t xml:space="preserve">arty” po upływie 1 roku od wejścia w życie </w:t>
            </w:r>
            <w:r w:rsidR="002C3A8A">
              <w:rPr>
                <w:rFonts w:ascii="Times New Roman" w:hAnsi="Times New Roman"/>
                <w:color w:val="000000"/>
                <w:spacing w:val="-2"/>
                <w:sz w:val="24"/>
                <w:szCs w:val="24"/>
              </w:rPr>
              <w:t xml:space="preserve">projektowanych </w:t>
            </w:r>
            <w:r w:rsidRPr="00245D41">
              <w:rPr>
                <w:rFonts w:ascii="Times New Roman" w:hAnsi="Times New Roman"/>
                <w:color w:val="000000"/>
                <w:spacing w:val="-2"/>
                <w:sz w:val="24"/>
                <w:szCs w:val="24"/>
              </w:rPr>
              <w:t>przepisów. W tym celu poświęci temu tematowi posiedzenie Zespołu Monitorującego, do udziału</w:t>
            </w:r>
            <w:r w:rsidR="00032D17">
              <w:rPr>
                <w:rFonts w:ascii="Times New Roman" w:hAnsi="Times New Roman"/>
                <w:color w:val="000000"/>
                <w:spacing w:val="-2"/>
                <w:sz w:val="24"/>
                <w:szCs w:val="24"/>
              </w:rPr>
              <w:t>,</w:t>
            </w:r>
            <w:r w:rsidRPr="00245D41">
              <w:rPr>
                <w:rFonts w:ascii="Times New Roman" w:hAnsi="Times New Roman"/>
                <w:color w:val="000000"/>
                <w:spacing w:val="-2"/>
                <w:sz w:val="24"/>
                <w:szCs w:val="24"/>
              </w:rPr>
              <w:t xml:space="preserve"> w którym ponownie zaprosi Rzecznika Praw Obywatelskich, a także autora petycji, która m.in. zainicjowała projekt. </w:t>
            </w:r>
            <w:r>
              <w:rPr>
                <w:rFonts w:ascii="Times New Roman" w:hAnsi="Times New Roman"/>
                <w:color w:val="000000"/>
                <w:spacing w:val="-2"/>
                <w:sz w:val="24"/>
                <w:szCs w:val="24"/>
              </w:rPr>
              <w:t>Pełnomocniczka</w:t>
            </w:r>
            <w:r w:rsidRPr="00245D41">
              <w:rPr>
                <w:rFonts w:ascii="Times New Roman" w:hAnsi="Times New Roman"/>
                <w:color w:val="000000"/>
                <w:spacing w:val="-2"/>
                <w:sz w:val="24"/>
                <w:szCs w:val="24"/>
              </w:rPr>
              <w:t xml:space="preserve"> </w:t>
            </w:r>
            <w:r>
              <w:rPr>
                <w:rFonts w:ascii="Times New Roman" w:hAnsi="Times New Roman"/>
                <w:color w:val="000000"/>
                <w:spacing w:val="-2"/>
                <w:sz w:val="24"/>
                <w:szCs w:val="24"/>
              </w:rPr>
              <w:t xml:space="preserve">Rządu </w:t>
            </w:r>
            <w:r w:rsidRPr="00245D41">
              <w:rPr>
                <w:rFonts w:ascii="Times New Roman" w:hAnsi="Times New Roman"/>
                <w:color w:val="000000"/>
                <w:spacing w:val="-2"/>
                <w:sz w:val="24"/>
                <w:szCs w:val="24"/>
              </w:rPr>
              <w:t xml:space="preserve">ds. Równości zasięgnie także opinii Polskiej Federacji Związkowej Pracowników Socjalnych i Pomocy Społecznej, Wojewódzkich Koordynatorów Realizacji Rządowego Programu Przeciwdziałania Przemocy Domowej, przewodniczących zespołów interdyscyplinarnych, a także ponownie skieruje ankietę do pracowniczek i pracowników socjalnych. </w:t>
            </w:r>
          </w:p>
          <w:p w14:paraId="311DA2A5" w14:textId="77777777" w:rsidR="00F2186C" w:rsidRPr="00245D41" w:rsidRDefault="00F2186C" w:rsidP="00F2186C">
            <w:pPr>
              <w:spacing w:line="240" w:lineRule="auto"/>
              <w:jc w:val="both"/>
              <w:rPr>
                <w:rFonts w:ascii="Times New Roman" w:hAnsi="Times New Roman"/>
                <w:color w:val="000000"/>
                <w:spacing w:val="-2"/>
                <w:sz w:val="24"/>
                <w:szCs w:val="24"/>
              </w:rPr>
            </w:pPr>
          </w:p>
        </w:tc>
      </w:tr>
      <w:tr w:rsidR="00F2186C" w:rsidRPr="00245D41" w14:paraId="5A5196A3" w14:textId="77777777" w:rsidTr="00676C8D">
        <w:trPr>
          <w:gridAfter w:val="1"/>
          <w:wAfter w:w="10" w:type="dxa"/>
          <w:trHeight w:val="142"/>
        </w:trPr>
        <w:tc>
          <w:tcPr>
            <w:tcW w:w="10937" w:type="dxa"/>
            <w:gridSpan w:val="29"/>
            <w:shd w:val="clear" w:color="auto" w:fill="99CCFF"/>
          </w:tcPr>
          <w:p w14:paraId="59818ED6" w14:textId="77777777" w:rsidR="00F2186C" w:rsidRPr="00245D41" w:rsidRDefault="00F2186C" w:rsidP="000F5D13">
            <w:pPr>
              <w:numPr>
                <w:ilvl w:val="0"/>
                <w:numId w:val="1"/>
              </w:numPr>
              <w:spacing w:before="60" w:after="60" w:line="240" w:lineRule="auto"/>
              <w:ind w:left="318" w:hanging="284"/>
              <w:jc w:val="both"/>
              <w:rPr>
                <w:rFonts w:ascii="Times New Roman" w:hAnsi="Times New Roman"/>
                <w:b/>
                <w:color w:val="000000"/>
                <w:spacing w:val="-2"/>
                <w:sz w:val="24"/>
                <w:szCs w:val="24"/>
              </w:rPr>
            </w:pPr>
            <w:r w:rsidRPr="00245D41">
              <w:rPr>
                <w:rFonts w:ascii="Times New Roman" w:hAnsi="Times New Roman"/>
                <w:b/>
                <w:color w:val="000000"/>
                <w:spacing w:val="-2"/>
                <w:sz w:val="24"/>
                <w:szCs w:val="24"/>
              </w:rPr>
              <w:t xml:space="preserve">Załączniki </w:t>
            </w:r>
            <w:r w:rsidRPr="00245D41">
              <w:rPr>
                <w:rFonts w:ascii="Times New Roman" w:hAnsi="Times New Roman"/>
                <w:b/>
                <w:spacing w:val="-2"/>
                <w:sz w:val="24"/>
                <w:szCs w:val="24"/>
              </w:rPr>
              <w:t>(istotne dokumenty źródłowe, badania, analizy itp.</w:t>
            </w:r>
            <w:r w:rsidRPr="00245D41">
              <w:rPr>
                <w:rFonts w:ascii="Times New Roman" w:hAnsi="Times New Roman"/>
                <w:b/>
                <w:color w:val="000000"/>
                <w:spacing w:val="-2"/>
                <w:sz w:val="24"/>
                <w:szCs w:val="24"/>
              </w:rPr>
              <w:t xml:space="preserve">) </w:t>
            </w:r>
          </w:p>
        </w:tc>
      </w:tr>
      <w:tr w:rsidR="00F2186C" w:rsidRPr="00F71B72" w14:paraId="5F41AB32" w14:textId="77777777" w:rsidTr="00676C8D">
        <w:trPr>
          <w:gridAfter w:val="1"/>
          <w:wAfter w:w="10" w:type="dxa"/>
          <w:trHeight w:val="142"/>
        </w:trPr>
        <w:tc>
          <w:tcPr>
            <w:tcW w:w="10937" w:type="dxa"/>
            <w:gridSpan w:val="29"/>
            <w:shd w:val="clear" w:color="auto" w:fill="FFFFFF"/>
          </w:tcPr>
          <w:p w14:paraId="367FC8A8" w14:textId="77777777" w:rsidR="00F2186C" w:rsidRPr="00F71B72" w:rsidRDefault="00F2186C" w:rsidP="00F2186C">
            <w:pPr>
              <w:jc w:val="both"/>
              <w:rPr>
                <w:rFonts w:ascii="Times New Roman" w:hAnsi="Times New Roman"/>
                <w:sz w:val="24"/>
                <w:szCs w:val="24"/>
              </w:rPr>
            </w:pPr>
          </w:p>
        </w:tc>
      </w:tr>
    </w:tbl>
    <w:p w14:paraId="3E820FA5" w14:textId="5AAED048" w:rsidR="006176ED" w:rsidRPr="008A2C86" w:rsidRDefault="006176ED" w:rsidP="00F71B72">
      <w:pPr>
        <w:jc w:val="both"/>
        <w:rPr>
          <w:rFonts w:ascii="Times New Roman" w:hAnsi="Times New Roman"/>
          <w:color w:val="FF0000"/>
          <w:sz w:val="24"/>
          <w:szCs w:val="24"/>
        </w:rPr>
      </w:pPr>
    </w:p>
    <w:sectPr w:rsidR="006176ED" w:rsidRPr="008A2C86"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EBB8C" w14:textId="77777777" w:rsidR="00FF32B8" w:rsidRDefault="00FF32B8" w:rsidP="00044739">
      <w:pPr>
        <w:spacing w:line="240" w:lineRule="auto"/>
      </w:pPr>
      <w:r>
        <w:separator/>
      </w:r>
    </w:p>
  </w:endnote>
  <w:endnote w:type="continuationSeparator" w:id="0">
    <w:p w14:paraId="66119AAE" w14:textId="77777777" w:rsidR="00FF32B8" w:rsidRDefault="00FF32B8"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DA7C6" w14:textId="77777777" w:rsidR="00FF32B8" w:rsidRDefault="00FF32B8" w:rsidP="00044739">
      <w:pPr>
        <w:spacing w:line="240" w:lineRule="auto"/>
      </w:pPr>
      <w:r>
        <w:separator/>
      </w:r>
    </w:p>
  </w:footnote>
  <w:footnote w:type="continuationSeparator" w:id="0">
    <w:p w14:paraId="37E329F6" w14:textId="77777777" w:rsidR="00FF32B8" w:rsidRDefault="00FF32B8"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3729"/>
    <w:multiLevelType w:val="hybridMultilevel"/>
    <w:tmpl w:val="DBC01278"/>
    <w:lvl w:ilvl="0" w:tplc="A1D60C56">
      <w:start w:val="1"/>
      <w:numFmt w:val="bullet"/>
      <w:lvlText w:val="–"/>
      <w:lvlJc w:val="left"/>
      <w:pPr>
        <w:ind w:left="720" w:hanging="360"/>
      </w:pPr>
      <w:rPr>
        <w:rFonts w:ascii="Times New Roman" w:hAnsi="Times New Roman" w:cs="Times New Roman" w:hint="default"/>
        <w:color w:val="auto"/>
        <w:spacing w:val="-3"/>
        <w:w w:val="99"/>
        <w:lang w:val="fr-FR" w:eastAsia="fr-FR" w:bidi="fr-FR"/>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425781"/>
    <w:multiLevelType w:val="hybridMultilevel"/>
    <w:tmpl w:val="5AB4152E"/>
    <w:lvl w:ilvl="0" w:tplc="A1D60C56">
      <w:start w:val="1"/>
      <w:numFmt w:val="bullet"/>
      <w:lvlText w:val="–"/>
      <w:lvlJc w:val="left"/>
      <w:pPr>
        <w:ind w:left="1080" w:hanging="360"/>
      </w:pPr>
      <w:rPr>
        <w:rFonts w:ascii="Times New Roman" w:hAnsi="Times New Roman" w:cs="Times New Roman" w:hint="default"/>
        <w:color w:val="auto"/>
        <w:spacing w:val="-3"/>
        <w:w w:val="99"/>
        <w:lang w:val="fr-FR" w:eastAsia="fr-FR" w:bidi="fr-FR"/>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D527B80"/>
    <w:multiLevelType w:val="hybridMultilevel"/>
    <w:tmpl w:val="593A9EA0"/>
    <w:lvl w:ilvl="0" w:tplc="EE746552">
      <w:start w:val="1"/>
      <w:numFmt w:val="decimal"/>
      <w:lvlText w:val="%1)"/>
      <w:lvlJc w:val="left"/>
      <w:pPr>
        <w:ind w:left="1080" w:hanging="360"/>
      </w:pPr>
      <w:rPr>
        <w:b w:val="0"/>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F5405AD"/>
    <w:multiLevelType w:val="hybridMultilevel"/>
    <w:tmpl w:val="C7CA0F56"/>
    <w:lvl w:ilvl="0" w:tplc="B8CA934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5144A8"/>
    <w:multiLevelType w:val="hybridMultilevel"/>
    <w:tmpl w:val="54AA61F2"/>
    <w:lvl w:ilvl="0" w:tplc="A1D60C56">
      <w:start w:val="1"/>
      <w:numFmt w:val="bullet"/>
      <w:lvlText w:val="–"/>
      <w:lvlJc w:val="left"/>
      <w:pPr>
        <w:ind w:left="720" w:hanging="360"/>
      </w:pPr>
      <w:rPr>
        <w:rFonts w:ascii="Times New Roman" w:hAnsi="Times New Roman" w:cs="Times New Roman" w:hint="default"/>
        <w:color w:val="auto"/>
        <w:spacing w:val="-3"/>
        <w:w w:val="99"/>
        <w:lang w:val="fr-FR" w:eastAsia="fr-FR" w:bidi="fr-FR"/>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1D95C00"/>
    <w:multiLevelType w:val="hybridMultilevel"/>
    <w:tmpl w:val="36FCBF7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876437"/>
    <w:multiLevelType w:val="hybridMultilevel"/>
    <w:tmpl w:val="A858D8E0"/>
    <w:lvl w:ilvl="0" w:tplc="FFFFFFF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47395E"/>
    <w:multiLevelType w:val="hybridMultilevel"/>
    <w:tmpl w:val="A2EE0190"/>
    <w:lvl w:ilvl="0" w:tplc="0415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CC16484"/>
    <w:multiLevelType w:val="hybridMultilevel"/>
    <w:tmpl w:val="C624DC38"/>
    <w:lvl w:ilvl="0" w:tplc="DEA86B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E381E3B"/>
    <w:multiLevelType w:val="hybridMultilevel"/>
    <w:tmpl w:val="C41026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36C4F90"/>
    <w:multiLevelType w:val="hybridMultilevel"/>
    <w:tmpl w:val="4222A33C"/>
    <w:lvl w:ilvl="0" w:tplc="04150011">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9"/>
  </w:num>
  <w:num w:numId="8">
    <w:abstractNumId w:val="10"/>
  </w:num>
  <w:num w:numId="9">
    <w:abstractNumId w:val="2"/>
  </w:num>
  <w:num w:numId="10">
    <w:abstractNumId w:val="7"/>
  </w:num>
  <w:num w:numId="11">
    <w:abstractNumId w:val="8"/>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4C6A"/>
    <w:rsid w:val="00007958"/>
    <w:rsid w:val="00012D11"/>
    <w:rsid w:val="00013EB5"/>
    <w:rsid w:val="00020570"/>
    <w:rsid w:val="00020BEA"/>
    <w:rsid w:val="00023836"/>
    <w:rsid w:val="0003255F"/>
    <w:rsid w:val="00032D17"/>
    <w:rsid w:val="0003419F"/>
    <w:rsid w:val="000356A9"/>
    <w:rsid w:val="000375D9"/>
    <w:rsid w:val="00043F66"/>
    <w:rsid w:val="00044138"/>
    <w:rsid w:val="00044739"/>
    <w:rsid w:val="00046648"/>
    <w:rsid w:val="000469AE"/>
    <w:rsid w:val="00051637"/>
    <w:rsid w:val="00056681"/>
    <w:rsid w:val="00056789"/>
    <w:rsid w:val="0006253B"/>
    <w:rsid w:val="000648A7"/>
    <w:rsid w:val="0006618B"/>
    <w:rsid w:val="000670C0"/>
    <w:rsid w:val="00071B99"/>
    <w:rsid w:val="000756E5"/>
    <w:rsid w:val="0007704E"/>
    <w:rsid w:val="00077991"/>
    <w:rsid w:val="00080EC8"/>
    <w:rsid w:val="00086F63"/>
    <w:rsid w:val="0009129D"/>
    <w:rsid w:val="000944AC"/>
    <w:rsid w:val="00094CB9"/>
    <w:rsid w:val="000956B2"/>
    <w:rsid w:val="00096650"/>
    <w:rsid w:val="000969E7"/>
    <w:rsid w:val="000A23DE"/>
    <w:rsid w:val="000A4020"/>
    <w:rsid w:val="000B54FB"/>
    <w:rsid w:val="000C020B"/>
    <w:rsid w:val="000C1253"/>
    <w:rsid w:val="000C29B0"/>
    <w:rsid w:val="000C76FC"/>
    <w:rsid w:val="000C7E51"/>
    <w:rsid w:val="000D38FC"/>
    <w:rsid w:val="000D4D90"/>
    <w:rsid w:val="000D6390"/>
    <w:rsid w:val="000D6DAD"/>
    <w:rsid w:val="000E2D10"/>
    <w:rsid w:val="000F3204"/>
    <w:rsid w:val="000F5D13"/>
    <w:rsid w:val="0010548B"/>
    <w:rsid w:val="001072D1"/>
    <w:rsid w:val="00115CC2"/>
    <w:rsid w:val="00117017"/>
    <w:rsid w:val="00130E8E"/>
    <w:rsid w:val="0013216E"/>
    <w:rsid w:val="0013565B"/>
    <w:rsid w:val="001401B5"/>
    <w:rsid w:val="00141883"/>
    <w:rsid w:val="001422B9"/>
    <w:rsid w:val="0014665F"/>
    <w:rsid w:val="00153464"/>
    <w:rsid w:val="001541B3"/>
    <w:rsid w:val="00155B15"/>
    <w:rsid w:val="001625BE"/>
    <w:rsid w:val="001643A4"/>
    <w:rsid w:val="00166014"/>
    <w:rsid w:val="0016796F"/>
    <w:rsid w:val="001727BB"/>
    <w:rsid w:val="00180D25"/>
    <w:rsid w:val="0018318D"/>
    <w:rsid w:val="001837F6"/>
    <w:rsid w:val="0018572C"/>
    <w:rsid w:val="00186C39"/>
    <w:rsid w:val="00187E79"/>
    <w:rsid w:val="00187F0D"/>
    <w:rsid w:val="00192CC5"/>
    <w:rsid w:val="001956A7"/>
    <w:rsid w:val="00195E72"/>
    <w:rsid w:val="001A118A"/>
    <w:rsid w:val="001A27F4"/>
    <w:rsid w:val="001A2D95"/>
    <w:rsid w:val="001A67F4"/>
    <w:rsid w:val="001B3460"/>
    <w:rsid w:val="001B4CA1"/>
    <w:rsid w:val="001B5CE8"/>
    <w:rsid w:val="001B75D8"/>
    <w:rsid w:val="001C1060"/>
    <w:rsid w:val="001C3C63"/>
    <w:rsid w:val="001D043D"/>
    <w:rsid w:val="001D4732"/>
    <w:rsid w:val="001D6A3C"/>
    <w:rsid w:val="001D6D51"/>
    <w:rsid w:val="001E23B7"/>
    <w:rsid w:val="001F4573"/>
    <w:rsid w:val="001F653A"/>
    <w:rsid w:val="001F6979"/>
    <w:rsid w:val="001F6CA2"/>
    <w:rsid w:val="0020292B"/>
    <w:rsid w:val="00202BC6"/>
    <w:rsid w:val="00205141"/>
    <w:rsid w:val="0020516B"/>
    <w:rsid w:val="00211F2E"/>
    <w:rsid w:val="00213559"/>
    <w:rsid w:val="00213EFD"/>
    <w:rsid w:val="002172F1"/>
    <w:rsid w:val="0021795D"/>
    <w:rsid w:val="00223C7B"/>
    <w:rsid w:val="00224AB1"/>
    <w:rsid w:val="0022687A"/>
    <w:rsid w:val="00230728"/>
    <w:rsid w:val="00234040"/>
    <w:rsid w:val="00235CD2"/>
    <w:rsid w:val="0024191C"/>
    <w:rsid w:val="00245D41"/>
    <w:rsid w:val="002523AC"/>
    <w:rsid w:val="00252ACD"/>
    <w:rsid w:val="00254DED"/>
    <w:rsid w:val="00255619"/>
    <w:rsid w:val="00255DAD"/>
    <w:rsid w:val="00256108"/>
    <w:rsid w:val="00260F33"/>
    <w:rsid w:val="002613BD"/>
    <w:rsid w:val="002624F1"/>
    <w:rsid w:val="00262B0F"/>
    <w:rsid w:val="00270AFD"/>
    <w:rsid w:val="00270C81"/>
    <w:rsid w:val="00271558"/>
    <w:rsid w:val="00274862"/>
    <w:rsid w:val="00280760"/>
    <w:rsid w:val="00281C6D"/>
    <w:rsid w:val="00282D72"/>
    <w:rsid w:val="00283402"/>
    <w:rsid w:val="00290FD6"/>
    <w:rsid w:val="002914AF"/>
    <w:rsid w:val="00294259"/>
    <w:rsid w:val="002A16A4"/>
    <w:rsid w:val="002A2C81"/>
    <w:rsid w:val="002A74AB"/>
    <w:rsid w:val="002B3D1A"/>
    <w:rsid w:val="002B7F12"/>
    <w:rsid w:val="002B7F2E"/>
    <w:rsid w:val="002C1036"/>
    <w:rsid w:val="002C27D0"/>
    <w:rsid w:val="002C2C9B"/>
    <w:rsid w:val="002C3A8A"/>
    <w:rsid w:val="002C79CA"/>
    <w:rsid w:val="002D17D6"/>
    <w:rsid w:val="002D18D7"/>
    <w:rsid w:val="002D21CE"/>
    <w:rsid w:val="002D626C"/>
    <w:rsid w:val="002D6C95"/>
    <w:rsid w:val="002E3DA3"/>
    <w:rsid w:val="002E450F"/>
    <w:rsid w:val="002E6B38"/>
    <w:rsid w:val="002E6D63"/>
    <w:rsid w:val="002E6E2B"/>
    <w:rsid w:val="002F500B"/>
    <w:rsid w:val="00300991"/>
    <w:rsid w:val="00301959"/>
    <w:rsid w:val="00305B8A"/>
    <w:rsid w:val="003316CA"/>
    <w:rsid w:val="00331BF9"/>
    <w:rsid w:val="0033495E"/>
    <w:rsid w:val="00334A79"/>
    <w:rsid w:val="00334D8D"/>
    <w:rsid w:val="00337345"/>
    <w:rsid w:val="00337DD2"/>
    <w:rsid w:val="003404D1"/>
    <w:rsid w:val="003443FF"/>
    <w:rsid w:val="00355808"/>
    <w:rsid w:val="0036241D"/>
    <w:rsid w:val="00362C7E"/>
    <w:rsid w:val="00363309"/>
    <w:rsid w:val="00363601"/>
    <w:rsid w:val="00376AC9"/>
    <w:rsid w:val="0038695D"/>
    <w:rsid w:val="00393032"/>
    <w:rsid w:val="00394B69"/>
    <w:rsid w:val="00397078"/>
    <w:rsid w:val="003A6953"/>
    <w:rsid w:val="003B6083"/>
    <w:rsid w:val="003C266C"/>
    <w:rsid w:val="003C3838"/>
    <w:rsid w:val="003C5847"/>
    <w:rsid w:val="003D0681"/>
    <w:rsid w:val="003D12F6"/>
    <w:rsid w:val="003D1426"/>
    <w:rsid w:val="003D470E"/>
    <w:rsid w:val="003E2BED"/>
    <w:rsid w:val="003E2F4E"/>
    <w:rsid w:val="003E720A"/>
    <w:rsid w:val="00403E6E"/>
    <w:rsid w:val="00406A25"/>
    <w:rsid w:val="004129B4"/>
    <w:rsid w:val="00412FDE"/>
    <w:rsid w:val="0041393A"/>
    <w:rsid w:val="00416C70"/>
    <w:rsid w:val="00417EF0"/>
    <w:rsid w:val="00422181"/>
    <w:rsid w:val="004244A8"/>
    <w:rsid w:val="00425F72"/>
    <w:rsid w:val="00427736"/>
    <w:rsid w:val="00441787"/>
    <w:rsid w:val="00442E10"/>
    <w:rsid w:val="00443C33"/>
    <w:rsid w:val="00444AD5"/>
    <w:rsid w:val="00444F2D"/>
    <w:rsid w:val="004460CF"/>
    <w:rsid w:val="00452034"/>
    <w:rsid w:val="00455FA6"/>
    <w:rsid w:val="00462A6B"/>
    <w:rsid w:val="00463B0F"/>
    <w:rsid w:val="004658FC"/>
    <w:rsid w:val="00466C70"/>
    <w:rsid w:val="004702C9"/>
    <w:rsid w:val="004716B3"/>
    <w:rsid w:val="00472E45"/>
    <w:rsid w:val="00473FEA"/>
    <w:rsid w:val="0047579D"/>
    <w:rsid w:val="00483262"/>
    <w:rsid w:val="00484107"/>
    <w:rsid w:val="00485CC5"/>
    <w:rsid w:val="0049343F"/>
    <w:rsid w:val="004935B4"/>
    <w:rsid w:val="00495E53"/>
    <w:rsid w:val="004964FC"/>
    <w:rsid w:val="004A145E"/>
    <w:rsid w:val="004A1F15"/>
    <w:rsid w:val="004A2A81"/>
    <w:rsid w:val="004A7BD7"/>
    <w:rsid w:val="004B4B85"/>
    <w:rsid w:val="004B69DF"/>
    <w:rsid w:val="004C15C2"/>
    <w:rsid w:val="004C36D8"/>
    <w:rsid w:val="004C6A0C"/>
    <w:rsid w:val="004D1248"/>
    <w:rsid w:val="004D1BD4"/>
    <w:rsid w:val="004D1E3C"/>
    <w:rsid w:val="004D4169"/>
    <w:rsid w:val="004D6E14"/>
    <w:rsid w:val="004F2783"/>
    <w:rsid w:val="004F4E17"/>
    <w:rsid w:val="0050082F"/>
    <w:rsid w:val="00500C56"/>
    <w:rsid w:val="0050142A"/>
    <w:rsid w:val="00501713"/>
    <w:rsid w:val="00506568"/>
    <w:rsid w:val="0051551B"/>
    <w:rsid w:val="00515F25"/>
    <w:rsid w:val="00520C57"/>
    <w:rsid w:val="00522D94"/>
    <w:rsid w:val="00533D89"/>
    <w:rsid w:val="00536564"/>
    <w:rsid w:val="0054166B"/>
    <w:rsid w:val="00542127"/>
    <w:rsid w:val="00544597"/>
    <w:rsid w:val="00544FFE"/>
    <w:rsid w:val="005473F5"/>
    <w:rsid w:val="005477E7"/>
    <w:rsid w:val="00547827"/>
    <w:rsid w:val="00552794"/>
    <w:rsid w:val="00552A64"/>
    <w:rsid w:val="00554188"/>
    <w:rsid w:val="00563199"/>
    <w:rsid w:val="00564874"/>
    <w:rsid w:val="00564BE0"/>
    <w:rsid w:val="005651FE"/>
    <w:rsid w:val="00567963"/>
    <w:rsid w:val="0057009A"/>
    <w:rsid w:val="00571260"/>
    <w:rsid w:val="0057189C"/>
    <w:rsid w:val="00573FC1"/>
    <w:rsid w:val="005741EE"/>
    <w:rsid w:val="0057668E"/>
    <w:rsid w:val="00593125"/>
    <w:rsid w:val="00594F62"/>
    <w:rsid w:val="00595E83"/>
    <w:rsid w:val="00596530"/>
    <w:rsid w:val="005967F3"/>
    <w:rsid w:val="005A06DF"/>
    <w:rsid w:val="005A5527"/>
    <w:rsid w:val="005A5AE6"/>
    <w:rsid w:val="005B1206"/>
    <w:rsid w:val="005B37E8"/>
    <w:rsid w:val="005C0056"/>
    <w:rsid w:val="005C42E5"/>
    <w:rsid w:val="005D5426"/>
    <w:rsid w:val="005D61D6"/>
    <w:rsid w:val="005E0D13"/>
    <w:rsid w:val="005E2E3A"/>
    <w:rsid w:val="005E5047"/>
    <w:rsid w:val="005E7205"/>
    <w:rsid w:val="005E7371"/>
    <w:rsid w:val="005E7880"/>
    <w:rsid w:val="005F116C"/>
    <w:rsid w:val="005F2131"/>
    <w:rsid w:val="005F3099"/>
    <w:rsid w:val="005F7600"/>
    <w:rsid w:val="00605EF6"/>
    <w:rsid w:val="00606455"/>
    <w:rsid w:val="00614929"/>
    <w:rsid w:val="00616511"/>
    <w:rsid w:val="006176ED"/>
    <w:rsid w:val="006202F3"/>
    <w:rsid w:val="0062097A"/>
    <w:rsid w:val="00621DA6"/>
    <w:rsid w:val="00623AB9"/>
    <w:rsid w:val="00623CFE"/>
    <w:rsid w:val="00624939"/>
    <w:rsid w:val="00627221"/>
    <w:rsid w:val="00627EE8"/>
    <w:rsid w:val="006316FA"/>
    <w:rsid w:val="0063318E"/>
    <w:rsid w:val="00634FFF"/>
    <w:rsid w:val="006370D2"/>
    <w:rsid w:val="0064074F"/>
    <w:rsid w:val="00641F55"/>
    <w:rsid w:val="00645E4A"/>
    <w:rsid w:val="00650078"/>
    <w:rsid w:val="00653688"/>
    <w:rsid w:val="0066091B"/>
    <w:rsid w:val="00665F3C"/>
    <w:rsid w:val="006660E9"/>
    <w:rsid w:val="00667249"/>
    <w:rsid w:val="00667558"/>
    <w:rsid w:val="00667CBC"/>
    <w:rsid w:val="00671523"/>
    <w:rsid w:val="00674B42"/>
    <w:rsid w:val="006754EF"/>
    <w:rsid w:val="00676C8D"/>
    <w:rsid w:val="00676F1F"/>
    <w:rsid w:val="00677381"/>
    <w:rsid w:val="00677414"/>
    <w:rsid w:val="00682447"/>
    <w:rsid w:val="006832CF"/>
    <w:rsid w:val="0068601E"/>
    <w:rsid w:val="00691670"/>
    <w:rsid w:val="0069486B"/>
    <w:rsid w:val="006A0663"/>
    <w:rsid w:val="006A4904"/>
    <w:rsid w:val="006A548F"/>
    <w:rsid w:val="006A701A"/>
    <w:rsid w:val="006B0752"/>
    <w:rsid w:val="006B64DC"/>
    <w:rsid w:val="006B7A91"/>
    <w:rsid w:val="006C78BD"/>
    <w:rsid w:val="006D46C4"/>
    <w:rsid w:val="006D4704"/>
    <w:rsid w:val="006D6A2D"/>
    <w:rsid w:val="006E1E18"/>
    <w:rsid w:val="006E31CE"/>
    <w:rsid w:val="006E34D3"/>
    <w:rsid w:val="006E6CA6"/>
    <w:rsid w:val="006E73A0"/>
    <w:rsid w:val="006F1435"/>
    <w:rsid w:val="006F3A4C"/>
    <w:rsid w:val="006F78C4"/>
    <w:rsid w:val="007024B3"/>
    <w:rsid w:val="007031A0"/>
    <w:rsid w:val="00705A29"/>
    <w:rsid w:val="00707498"/>
    <w:rsid w:val="00710CFB"/>
    <w:rsid w:val="00711A65"/>
    <w:rsid w:val="00714133"/>
    <w:rsid w:val="00714DA4"/>
    <w:rsid w:val="007158B2"/>
    <w:rsid w:val="00716081"/>
    <w:rsid w:val="00722B48"/>
    <w:rsid w:val="00724164"/>
    <w:rsid w:val="00725DE7"/>
    <w:rsid w:val="0072636A"/>
    <w:rsid w:val="00726B44"/>
    <w:rsid w:val="007318DD"/>
    <w:rsid w:val="00733167"/>
    <w:rsid w:val="00734F1E"/>
    <w:rsid w:val="007351DE"/>
    <w:rsid w:val="00740D2C"/>
    <w:rsid w:val="00744BF9"/>
    <w:rsid w:val="00752623"/>
    <w:rsid w:val="007542AC"/>
    <w:rsid w:val="00760A07"/>
    <w:rsid w:val="00760F1F"/>
    <w:rsid w:val="0076423E"/>
    <w:rsid w:val="007646CB"/>
    <w:rsid w:val="0076658F"/>
    <w:rsid w:val="0077040A"/>
    <w:rsid w:val="00772D64"/>
    <w:rsid w:val="0078620F"/>
    <w:rsid w:val="00792609"/>
    <w:rsid w:val="00792887"/>
    <w:rsid w:val="007943E2"/>
    <w:rsid w:val="00794F2C"/>
    <w:rsid w:val="00796460"/>
    <w:rsid w:val="00797012"/>
    <w:rsid w:val="007A3BC7"/>
    <w:rsid w:val="007A5AC4"/>
    <w:rsid w:val="007B0FDD"/>
    <w:rsid w:val="007B4802"/>
    <w:rsid w:val="007B5E02"/>
    <w:rsid w:val="007B6668"/>
    <w:rsid w:val="007B6B33"/>
    <w:rsid w:val="007C122A"/>
    <w:rsid w:val="007C2701"/>
    <w:rsid w:val="007D2192"/>
    <w:rsid w:val="007E02CB"/>
    <w:rsid w:val="007E63C4"/>
    <w:rsid w:val="007F0021"/>
    <w:rsid w:val="007F2460"/>
    <w:rsid w:val="007F2F52"/>
    <w:rsid w:val="007F4A37"/>
    <w:rsid w:val="00801F71"/>
    <w:rsid w:val="00805F28"/>
    <w:rsid w:val="0080749F"/>
    <w:rsid w:val="00811334"/>
    <w:rsid w:val="008116D8"/>
    <w:rsid w:val="00811D46"/>
    <w:rsid w:val="008125B0"/>
    <w:rsid w:val="008144CB"/>
    <w:rsid w:val="00820552"/>
    <w:rsid w:val="00821717"/>
    <w:rsid w:val="00824210"/>
    <w:rsid w:val="008263C0"/>
    <w:rsid w:val="00832892"/>
    <w:rsid w:val="00841422"/>
    <w:rsid w:val="00841D3B"/>
    <w:rsid w:val="0084314C"/>
    <w:rsid w:val="00843171"/>
    <w:rsid w:val="008575C3"/>
    <w:rsid w:val="00863D28"/>
    <w:rsid w:val="008640FA"/>
    <w:rsid w:val="008648C3"/>
    <w:rsid w:val="008650A9"/>
    <w:rsid w:val="00880F26"/>
    <w:rsid w:val="008934A9"/>
    <w:rsid w:val="00895C7A"/>
    <w:rsid w:val="00896C2E"/>
    <w:rsid w:val="008A2C86"/>
    <w:rsid w:val="008A5095"/>
    <w:rsid w:val="008A608F"/>
    <w:rsid w:val="008B1A9A"/>
    <w:rsid w:val="008B1FD7"/>
    <w:rsid w:val="008B4FE6"/>
    <w:rsid w:val="008B6C37"/>
    <w:rsid w:val="008D5EB1"/>
    <w:rsid w:val="008E18F7"/>
    <w:rsid w:val="008E1E10"/>
    <w:rsid w:val="008E291B"/>
    <w:rsid w:val="008E4A8E"/>
    <w:rsid w:val="008E4F2F"/>
    <w:rsid w:val="008E58F5"/>
    <w:rsid w:val="008E74B0"/>
    <w:rsid w:val="008F68CD"/>
    <w:rsid w:val="009008A8"/>
    <w:rsid w:val="009063B0"/>
    <w:rsid w:val="00907106"/>
    <w:rsid w:val="009107FD"/>
    <w:rsid w:val="0091137C"/>
    <w:rsid w:val="00911567"/>
    <w:rsid w:val="00913854"/>
    <w:rsid w:val="00917AAE"/>
    <w:rsid w:val="009206AD"/>
    <w:rsid w:val="009218E7"/>
    <w:rsid w:val="009251A9"/>
    <w:rsid w:val="00930699"/>
    <w:rsid w:val="00931887"/>
    <w:rsid w:val="00931F69"/>
    <w:rsid w:val="00934123"/>
    <w:rsid w:val="00942698"/>
    <w:rsid w:val="009442DA"/>
    <w:rsid w:val="0094562E"/>
    <w:rsid w:val="00955774"/>
    <w:rsid w:val="009560B5"/>
    <w:rsid w:val="00967B09"/>
    <w:rsid w:val="009703D6"/>
    <w:rsid w:val="00970F5C"/>
    <w:rsid w:val="0097181B"/>
    <w:rsid w:val="00976DC5"/>
    <w:rsid w:val="009818C7"/>
    <w:rsid w:val="00982DD4"/>
    <w:rsid w:val="009841E5"/>
    <w:rsid w:val="0098479F"/>
    <w:rsid w:val="00984A8A"/>
    <w:rsid w:val="009857B6"/>
    <w:rsid w:val="00985A8D"/>
    <w:rsid w:val="00986610"/>
    <w:rsid w:val="009877DC"/>
    <w:rsid w:val="00991F96"/>
    <w:rsid w:val="00996F0A"/>
    <w:rsid w:val="009A1D86"/>
    <w:rsid w:val="009B049C"/>
    <w:rsid w:val="009B11C8"/>
    <w:rsid w:val="009B1DC8"/>
    <w:rsid w:val="009B2BCF"/>
    <w:rsid w:val="009B2FF8"/>
    <w:rsid w:val="009B5BA3"/>
    <w:rsid w:val="009D0027"/>
    <w:rsid w:val="009D0655"/>
    <w:rsid w:val="009E1E98"/>
    <w:rsid w:val="009E3ABE"/>
    <w:rsid w:val="009E3C4B"/>
    <w:rsid w:val="009F0637"/>
    <w:rsid w:val="009F62A6"/>
    <w:rsid w:val="009F674F"/>
    <w:rsid w:val="009F799E"/>
    <w:rsid w:val="00A02020"/>
    <w:rsid w:val="00A02234"/>
    <w:rsid w:val="00A032DA"/>
    <w:rsid w:val="00A056CB"/>
    <w:rsid w:val="00A07A29"/>
    <w:rsid w:val="00A10FF1"/>
    <w:rsid w:val="00A1506B"/>
    <w:rsid w:val="00A17CB2"/>
    <w:rsid w:val="00A20C69"/>
    <w:rsid w:val="00A23191"/>
    <w:rsid w:val="00A319C0"/>
    <w:rsid w:val="00A32541"/>
    <w:rsid w:val="00A32A9C"/>
    <w:rsid w:val="00A33560"/>
    <w:rsid w:val="00A364E4"/>
    <w:rsid w:val="00A371A5"/>
    <w:rsid w:val="00A47B31"/>
    <w:rsid w:val="00A47BDF"/>
    <w:rsid w:val="00A51CD7"/>
    <w:rsid w:val="00A52ADB"/>
    <w:rsid w:val="00A533E8"/>
    <w:rsid w:val="00A542D9"/>
    <w:rsid w:val="00A56E64"/>
    <w:rsid w:val="00A57497"/>
    <w:rsid w:val="00A624C3"/>
    <w:rsid w:val="00A6641C"/>
    <w:rsid w:val="00A767D2"/>
    <w:rsid w:val="00A77616"/>
    <w:rsid w:val="00A805DA"/>
    <w:rsid w:val="00A811B4"/>
    <w:rsid w:val="00A87CDE"/>
    <w:rsid w:val="00A92BAF"/>
    <w:rsid w:val="00A94737"/>
    <w:rsid w:val="00A94BA3"/>
    <w:rsid w:val="00A96CBA"/>
    <w:rsid w:val="00AB1ACD"/>
    <w:rsid w:val="00AB277F"/>
    <w:rsid w:val="00AB4099"/>
    <w:rsid w:val="00AB449A"/>
    <w:rsid w:val="00AC0BF4"/>
    <w:rsid w:val="00AD14F9"/>
    <w:rsid w:val="00AD35D6"/>
    <w:rsid w:val="00AD58C5"/>
    <w:rsid w:val="00AD6989"/>
    <w:rsid w:val="00AD7FAD"/>
    <w:rsid w:val="00AE36C4"/>
    <w:rsid w:val="00AE472C"/>
    <w:rsid w:val="00AE5375"/>
    <w:rsid w:val="00AE6CF8"/>
    <w:rsid w:val="00AF4CAC"/>
    <w:rsid w:val="00B03E0D"/>
    <w:rsid w:val="00B054F8"/>
    <w:rsid w:val="00B07C8A"/>
    <w:rsid w:val="00B12FF8"/>
    <w:rsid w:val="00B14400"/>
    <w:rsid w:val="00B2219A"/>
    <w:rsid w:val="00B3581B"/>
    <w:rsid w:val="00B36B81"/>
    <w:rsid w:val="00B36FEE"/>
    <w:rsid w:val="00B37C80"/>
    <w:rsid w:val="00B5092B"/>
    <w:rsid w:val="00B5194E"/>
    <w:rsid w:val="00B51AF5"/>
    <w:rsid w:val="00B531FC"/>
    <w:rsid w:val="00B53785"/>
    <w:rsid w:val="00B55347"/>
    <w:rsid w:val="00B57C4B"/>
    <w:rsid w:val="00B57E5E"/>
    <w:rsid w:val="00B61F37"/>
    <w:rsid w:val="00B63EC4"/>
    <w:rsid w:val="00B768EB"/>
    <w:rsid w:val="00B76C2F"/>
    <w:rsid w:val="00B7770F"/>
    <w:rsid w:val="00B77A89"/>
    <w:rsid w:val="00B77B27"/>
    <w:rsid w:val="00B8046B"/>
    <w:rsid w:val="00B8134E"/>
    <w:rsid w:val="00B81B55"/>
    <w:rsid w:val="00B84613"/>
    <w:rsid w:val="00B87AF0"/>
    <w:rsid w:val="00B9037B"/>
    <w:rsid w:val="00B910BD"/>
    <w:rsid w:val="00B919F3"/>
    <w:rsid w:val="00B93834"/>
    <w:rsid w:val="00B96469"/>
    <w:rsid w:val="00BA0DA2"/>
    <w:rsid w:val="00BA2981"/>
    <w:rsid w:val="00BA42EE"/>
    <w:rsid w:val="00BA48F9"/>
    <w:rsid w:val="00BA7A90"/>
    <w:rsid w:val="00BB0DCA"/>
    <w:rsid w:val="00BB2666"/>
    <w:rsid w:val="00BB673C"/>
    <w:rsid w:val="00BB6B80"/>
    <w:rsid w:val="00BC3773"/>
    <w:rsid w:val="00BC381A"/>
    <w:rsid w:val="00BD0962"/>
    <w:rsid w:val="00BD1EED"/>
    <w:rsid w:val="00BF0DA2"/>
    <w:rsid w:val="00BF109C"/>
    <w:rsid w:val="00BF34FA"/>
    <w:rsid w:val="00BF6667"/>
    <w:rsid w:val="00C004B6"/>
    <w:rsid w:val="00C047A7"/>
    <w:rsid w:val="00C05DE5"/>
    <w:rsid w:val="00C073F8"/>
    <w:rsid w:val="00C11B35"/>
    <w:rsid w:val="00C33027"/>
    <w:rsid w:val="00C37667"/>
    <w:rsid w:val="00C40D90"/>
    <w:rsid w:val="00C42391"/>
    <w:rsid w:val="00C435DB"/>
    <w:rsid w:val="00C43EE9"/>
    <w:rsid w:val="00C44D73"/>
    <w:rsid w:val="00C46738"/>
    <w:rsid w:val="00C50B42"/>
    <w:rsid w:val="00C516FF"/>
    <w:rsid w:val="00C52BFA"/>
    <w:rsid w:val="00C53D1D"/>
    <w:rsid w:val="00C53F26"/>
    <w:rsid w:val="00C540BC"/>
    <w:rsid w:val="00C5418D"/>
    <w:rsid w:val="00C5421E"/>
    <w:rsid w:val="00C64F40"/>
    <w:rsid w:val="00C64F7D"/>
    <w:rsid w:val="00C6611C"/>
    <w:rsid w:val="00C67309"/>
    <w:rsid w:val="00C7614E"/>
    <w:rsid w:val="00C77BF1"/>
    <w:rsid w:val="00C80D60"/>
    <w:rsid w:val="00C82FBD"/>
    <w:rsid w:val="00C85267"/>
    <w:rsid w:val="00C865F3"/>
    <w:rsid w:val="00C8721B"/>
    <w:rsid w:val="00C91C44"/>
    <w:rsid w:val="00C9372C"/>
    <w:rsid w:val="00C9470E"/>
    <w:rsid w:val="00C95CEB"/>
    <w:rsid w:val="00CA1054"/>
    <w:rsid w:val="00CA63EB"/>
    <w:rsid w:val="00CA69F1"/>
    <w:rsid w:val="00CA7CF2"/>
    <w:rsid w:val="00CB0FE1"/>
    <w:rsid w:val="00CB26A5"/>
    <w:rsid w:val="00CB6991"/>
    <w:rsid w:val="00CC6194"/>
    <w:rsid w:val="00CC6305"/>
    <w:rsid w:val="00CC78A5"/>
    <w:rsid w:val="00CD0516"/>
    <w:rsid w:val="00CD756B"/>
    <w:rsid w:val="00CE734F"/>
    <w:rsid w:val="00CF112E"/>
    <w:rsid w:val="00CF161D"/>
    <w:rsid w:val="00CF5F4F"/>
    <w:rsid w:val="00D218DC"/>
    <w:rsid w:val="00D22FF6"/>
    <w:rsid w:val="00D24E56"/>
    <w:rsid w:val="00D31643"/>
    <w:rsid w:val="00D31AEB"/>
    <w:rsid w:val="00D32ECD"/>
    <w:rsid w:val="00D361E4"/>
    <w:rsid w:val="00D42A8F"/>
    <w:rsid w:val="00D439F6"/>
    <w:rsid w:val="00D459C6"/>
    <w:rsid w:val="00D50729"/>
    <w:rsid w:val="00D50C19"/>
    <w:rsid w:val="00D5379E"/>
    <w:rsid w:val="00D604C6"/>
    <w:rsid w:val="00D62643"/>
    <w:rsid w:val="00D64C0F"/>
    <w:rsid w:val="00D7032C"/>
    <w:rsid w:val="00D72EFE"/>
    <w:rsid w:val="00D76227"/>
    <w:rsid w:val="00D77DF1"/>
    <w:rsid w:val="00D81F94"/>
    <w:rsid w:val="00D83C0D"/>
    <w:rsid w:val="00D85765"/>
    <w:rsid w:val="00D86AFF"/>
    <w:rsid w:val="00D8793F"/>
    <w:rsid w:val="00D93C2B"/>
    <w:rsid w:val="00D95A44"/>
    <w:rsid w:val="00D95D16"/>
    <w:rsid w:val="00D97C76"/>
    <w:rsid w:val="00DA13E1"/>
    <w:rsid w:val="00DA2615"/>
    <w:rsid w:val="00DA34AC"/>
    <w:rsid w:val="00DB02B4"/>
    <w:rsid w:val="00DB538D"/>
    <w:rsid w:val="00DC275C"/>
    <w:rsid w:val="00DC4B0D"/>
    <w:rsid w:val="00DC7FE1"/>
    <w:rsid w:val="00DD3F3F"/>
    <w:rsid w:val="00DD5572"/>
    <w:rsid w:val="00DE5D80"/>
    <w:rsid w:val="00DF58CD"/>
    <w:rsid w:val="00DF5B3D"/>
    <w:rsid w:val="00DF5EA5"/>
    <w:rsid w:val="00DF65DE"/>
    <w:rsid w:val="00E019A5"/>
    <w:rsid w:val="00E02261"/>
    <w:rsid w:val="00E02EC8"/>
    <w:rsid w:val="00E037F5"/>
    <w:rsid w:val="00E04ECB"/>
    <w:rsid w:val="00E05A09"/>
    <w:rsid w:val="00E06CA1"/>
    <w:rsid w:val="00E172B8"/>
    <w:rsid w:val="00E17FB4"/>
    <w:rsid w:val="00E20B75"/>
    <w:rsid w:val="00E214F2"/>
    <w:rsid w:val="00E2371E"/>
    <w:rsid w:val="00E2499D"/>
    <w:rsid w:val="00E24BD7"/>
    <w:rsid w:val="00E26523"/>
    <w:rsid w:val="00E26797"/>
    <w:rsid w:val="00E26809"/>
    <w:rsid w:val="00E32204"/>
    <w:rsid w:val="00E3412D"/>
    <w:rsid w:val="00E507A5"/>
    <w:rsid w:val="00E57322"/>
    <w:rsid w:val="00E628CB"/>
    <w:rsid w:val="00E62AD9"/>
    <w:rsid w:val="00E638C8"/>
    <w:rsid w:val="00E6710E"/>
    <w:rsid w:val="00E7509B"/>
    <w:rsid w:val="00E761A3"/>
    <w:rsid w:val="00E86590"/>
    <w:rsid w:val="00E907FF"/>
    <w:rsid w:val="00EA42D1"/>
    <w:rsid w:val="00EA42EF"/>
    <w:rsid w:val="00EA6711"/>
    <w:rsid w:val="00EB2DD1"/>
    <w:rsid w:val="00EB6B37"/>
    <w:rsid w:val="00EC12B2"/>
    <w:rsid w:val="00EC29FE"/>
    <w:rsid w:val="00EC3C70"/>
    <w:rsid w:val="00ED3A3D"/>
    <w:rsid w:val="00ED3D94"/>
    <w:rsid w:val="00ED538A"/>
    <w:rsid w:val="00ED6FBC"/>
    <w:rsid w:val="00EE2F16"/>
    <w:rsid w:val="00EE3861"/>
    <w:rsid w:val="00EF2C3A"/>
    <w:rsid w:val="00EF2E73"/>
    <w:rsid w:val="00EF7683"/>
    <w:rsid w:val="00EF7A2D"/>
    <w:rsid w:val="00F03F5C"/>
    <w:rsid w:val="00F04F8D"/>
    <w:rsid w:val="00F0594C"/>
    <w:rsid w:val="00F10AD0"/>
    <w:rsid w:val="00F116CC"/>
    <w:rsid w:val="00F129D6"/>
    <w:rsid w:val="00F12BD1"/>
    <w:rsid w:val="00F14EC4"/>
    <w:rsid w:val="00F15327"/>
    <w:rsid w:val="00F168CF"/>
    <w:rsid w:val="00F2186C"/>
    <w:rsid w:val="00F2555C"/>
    <w:rsid w:val="00F2667C"/>
    <w:rsid w:val="00F312DF"/>
    <w:rsid w:val="00F31DF3"/>
    <w:rsid w:val="00F3229C"/>
    <w:rsid w:val="00F33AE5"/>
    <w:rsid w:val="00F3597D"/>
    <w:rsid w:val="00F4376D"/>
    <w:rsid w:val="00F43A95"/>
    <w:rsid w:val="00F45399"/>
    <w:rsid w:val="00F465EA"/>
    <w:rsid w:val="00F5061A"/>
    <w:rsid w:val="00F54E7B"/>
    <w:rsid w:val="00F55A88"/>
    <w:rsid w:val="00F55BD7"/>
    <w:rsid w:val="00F631FD"/>
    <w:rsid w:val="00F7083F"/>
    <w:rsid w:val="00F71B72"/>
    <w:rsid w:val="00F74005"/>
    <w:rsid w:val="00F76884"/>
    <w:rsid w:val="00F76E8E"/>
    <w:rsid w:val="00F83D24"/>
    <w:rsid w:val="00F83DD9"/>
    <w:rsid w:val="00F83F40"/>
    <w:rsid w:val="00F8707E"/>
    <w:rsid w:val="00FA117A"/>
    <w:rsid w:val="00FA5FF4"/>
    <w:rsid w:val="00FB386A"/>
    <w:rsid w:val="00FC0786"/>
    <w:rsid w:val="00FC49EF"/>
    <w:rsid w:val="00FE16CC"/>
    <w:rsid w:val="00FE36E2"/>
    <w:rsid w:val="00FE56F4"/>
    <w:rsid w:val="00FF11AD"/>
    <w:rsid w:val="00FF2971"/>
    <w:rsid w:val="00FF32B8"/>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C8232C"/>
  <w15:chartTrackingRefBased/>
  <w15:docId w15:val="{0F4C6F9B-B9B8-471E-BFBB-39FADE11C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locked/>
    <w:rsid w:val="0082055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aliases w:val="Akapit z listą BS,Chorzów - Akapit z listą,A_wyliczenie,K-P_odwolanie,maz_wyliczenie,opis dzialania,Akapit z listą 1,BulletC,Paragraf,Table of contents numbered"/>
    <w:basedOn w:val="Normalny"/>
    <w:link w:val="AkapitzlistZnak"/>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styleId="NormalnyWeb">
    <w:name w:val="Normal (Web)"/>
    <w:basedOn w:val="Normalny"/>
    <w:uiPriority w:val="99"/>
    <w:semiHidden/>
    <w:unhideWhenUsed/>
    <w:rsid w:val="006500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pple-converted-space">
    <w:name w:val="apple-converted-space"/>
    <w:rsid w:val="00650078"/>
  </w:style>
  <w:style w:type="character" w:styleId="Pogrubienie">
    <w:name w:val="Strong"/>
    <w:uiPriority w:val="22"/>
    <w:qFormat/>
    <w:locked/>
    <w:rsid w:val="00650078"/>
    <w:rPr>
      <w:b/>
      <w:bCs/>
    </w:rPr>
  </w:style>
  <w:style w:type="character" w:styleId="Uwydatnienie">
    <w:name w:val="Emphasis"/>
    <w:uiPriority w:val="20"/>
    <w:qFormat/>
    <w:locked/>
    <w:rsid w:val="00650078"/>
    <w:rPr>
      <w:i/>
      <w:iCs/>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
    <w:link w:val="Akapitzlist"/>
    <w:uiPriority w:val="34"/>
    <w:qFormat/>
    <w:rsid w:val="00547827"/>
    <w:rPr>
      <w:sz w:val="22"/>
      <w:szCs w:val="22"/>
      <w:lang w:eastAsia="en-US"/>
    </w:rPr>
  </w:style>
  <w:style w:type="character" w:styleId="Nierozpoznanawzmianka">
    <w:name w:val="Unresolved Mention"/>
    <w:uiPriority w:val="99"/>
    <w:semiHidden/>
    <w:unhideWhenUsed/>
    <w:rsid w:val="00E32204"/>
    <w:rPr>
      <w:color w:val="605E5C"/>
      <w:shd w:val="clear" w:color="auto" w:fill="E1DFDD"/>
    </w:rPr>
  </w:style>
  <w:style w:type="paragraph" w:customStyle="1" w:styleId="JC-Nagwek2">
    <w:name w:val="JC-Nagłówek 2"/>
    <w:basedOn w:val="Normalny"/>
    <w:link w:val="JC-Nagwek2Znak"/>
    <w:qFormat/>
    <w:rsid w:val="00895C7A"/>
    <w:pPr>
      <w:tabs>
        <w:tab w:val="left" w:pos="720"/>
      </w:tabs>
      <w:spacing w:after="120" w:line="240" w:lineRule="auto"/>
      <w:ind w:left="720" w:hanging="720"/>
      <w:jc w:val="both"/>
      <w:outlineLvl w:val="2"/>
    </w:pPr>
    <w:rPr>
      <w:rFonts w:asciiTheme="minorHAnsi" w:eastAsia="Times New Roman" w:hAnsiTheme="minorHAnsi"/>
      <w:b/>
      <w:color w:val="000000"/>
      <w:lang w:eastAsia="pl-PL"/>
    </w:rPr>
  </w:style>
  <w:style w:type="character" w:customStyle="1" w:styleId="JC-Nagwek2Znak">
    <w:name w:val="JC-Nagłówek 2 Znak"/>
    <w:basedOn w:val="Domylnaczcionkaakapitu"/>
    <w:link w:val="JC-Nagwek2"/>
    <w:rsid w:val="00895C7A"/>
    <w:rPr>
      <w:rFonts w:asciiTheme="minorHAnsi" w:eastAsia="Times New Roman" w:hAnsiTheme="minorHAnsi"/>
      <w:b/>
      <w:color w:val="000000"/>
      <w:sz w:val="22"/>
      <w:szCs w:val="22"/>
    </w:rPr>
  </w:style>
  <w:style w:type="paragraph" w:customStyle="1" w:styleId="USTustnpkodeksu">
    <w:name w:val="UST(§) – ust. (§ np. kodeksu)"/>
    <w:basedOn w:val="Normalny"/>
    <w:uiPriority w:val="12"/>
    <w:qFormat/>
    <w:rsid w:val="00F2186C"/>
    <w:pPr>
      <w:suppressAutoHyphens/>
      <w:autoSpaceDE w:val="0"/>
      <w:autoSpaceDN w:val="0"/>
      <w:adjustRightInd w:val="0"/>
      <w:spacing w:line="360" w:lineRule="auto"/>
      <w:ind w:firstLine="510"/>
      <w:jc w:val="both"/>
    </w:pPr>
    <w:rPr>
      <w:rFonts w:ascii="Times" w:eastAsiaTheme="minorEastAsia" w:hAnsi="Times" w:cs="Arial"/>
      <w:bCs/>
      <w:sz w:val="24"/>
      <w:szCs w:val="20"/>
      <w:lang w:eastAsia="pl-PL"/>
    </w:rPr>
  </w:style>
  <w:style w:type="paragraph" w:customStyle="1" w:styleId="ARTartustawynprozporzdzenia">
    <w:name w:val="ART(§) – art. ustawy (§ np. rozporządzenia)"/>
    <w:uiPriority w:val="11"/>
    <w:qFormat/>
    <w:rsid w:val="00C5421E"/>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TYTUAKTUprzedmiotregulacjiustawylubrozporzdzenia">
    <w:name w:val="TYTUŁ_AKTU – przedmiot regulacji ustawy lub rozporządzenia"/>
    <w:next w:val="ARTartustawynprozporzdzenia"/>
    <w:uiPriority w:val="6"/>
    <w:qFormat/>
    <w:rsid w:val="00495E53"/>
    <w:pPr>
      <w:keepNext/>
      <w:suppressAutoHyphens/>
      <w:spacing w:before="120" w:after="360" w:line="360" w:lineRule="auto"/>
      <w:jc w:val="center"/>
    </w:pPr>
    <w:rPr>
      <w:rFonts w:ascii="Times" w:eastAsiaTheme="minorEastAsia" w:hAnsi="Times" w:cs="Arial"/>
      <w:b/>
      <w:bCs/>
      <w:sz w:val="24"/>
      <w:szCs w:val="24"/>
    </w:rPr>
  </w:style>
  <w:style w:type="paragraph" w:customStyle="1" w:styleId="ZARTzmartartykuempunktem">
    <w:name w:val="Z/ART(§) – zm. art. (§) artykułem (punktem)"/>
    <w:basedOn w:val="ARTartustawynprozporzdzenia"/>
    <w:uiPriority w:val="30"/>
    <w:qFormat/>
    <w:rsid w:val="00710CFB"/>
    <w:pPr>
      <w:spacing w:before="0"/>
      <w:ind w:left="510"/>
    </w:pPr>
  </w:style>
  <w:style w:type="character" w:customStyle="1" w:styleId="IGindeksgrny">
    <w:name w:val="_IG_ – indeks górny"/>
    <w:basedOn w:val="Domylnaczcionkaakapitu"/>
    <w:uiPriority w:val="2"/>
    <w:qFormat/>
    <w:rsid w:val="00710CFB"/>
    <w:rPr>
      <w:b w:val="0"/>
      <w:i w:val="0"/>
      <w:vanish w:val="0"/>
      <w:spacing w:val="0"/>
      <w:vertAlign w:val="superscript"/>
    </w:rPr>
  </w:style>
  <w:style w:type="paragraph" w:styleId="Poprawka">
    <w:name w:val="Revision"/>
    <w:hidden/>
    <w:uiPriority w:val="99"/>
    <w:semiHidden/>
    <w:rsid w:val="008116D8"/>
    <w:rPr>
      <w:sz w:val="22"/>
      <w:szCs w:val="22"/>
      <w:lang w:eastAsia="en-US"/>
    </w:rPr>
  </w:style>
  <w:style w:type="character" w:customStyle="1" w:styleId="cf01">
    <w:name w:val="cf01"/>
    <w:basedOn w:val="Domylnaczcionkaakapitu"/>
    <w:rsid w:val="001D043D"/>
    <w:rPr>
      <w:rFonts w:ascii="Segoe UI" w:hAnsi="Segoe UI" w:cs="Segoe UI" w:hint="default"/>
      <w:sz w:val="18"/>
      <w:szCs w:val="18"/>
    </w:rPr>
  </w:style>
  <w:style w:type="character" w:customStyle="1" w:styleId="Nagwek4Znak">
    <w:name w:val="Nagłówek 4 Znak"/>
    <w:basedOn w:val="Domylnaczcionkaakapitu"/>
    <w:link w:val="Nagwek4"/>
    <w:semiHidden/>
    <w:rsid w:val="00820552"/>
    <w:rPr>
      <w:rFonts w:asciiTheme="majorHAnsi" w:eastAsiaTheme="majorEastAsia" w:hAnsiTheme="majorHAnsi" w:cstheme="majorBidi"/>
      <w:i/>
      <w:iCs/>
      <w:color w:val="0F4761" w:themeColor="accent1" w:themeShade="BF"/>
      <w:sz w:val="22"/>
      <w:szCs w:val="22"/>
      <w:lang w:eastAsia="en-US"/>
    </w:rPr>
  </w:style>
  <w:style w:type="character" w:customStyle="1" w:styleId="contactlink">
    <w:name w:val="contact__link"/>
    <w:basedOn w:val="Domylnaczcionkaakapitu"/>
    <w:rsid w:val="00281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184">
      <w:bodyDiv w:val="1"/>
      <w:marLeft w:val="0"/>
      <w:marRight w:val="0"/>
      <w:marTop w:val="0"/>
      <w:marBottom w:val="0"/>
      <w:divBdr>
        <w:top w:val="none" w:sz="0" w:space="0" w:color="auto"/>
        <w:left w:val="none" w:sz="0" w:space="0" w:color="auto"/>
        <w:bottom w:val="none" w:sz="0" w:space="0" w:color="auto"/>
        <w:right w:val="none" w:sz="0" w:space="0" w:color="auto"/>
      </w:divBdr>
    </w:div>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70679027">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24879291">
      <w:bodyDiv w:val="1"/>
      <w:marLeft w:val="0"/>
      <w:marRight w:val="0"/>
      <w:marTop w:val="0"/>
      <w:marBottom w:val="0"/>
      <w:divBdr>
        <w:top w:val="none" w:sz="0" w:space="0" w:color="auto"/>
        <w:left w:val="none" w:sz="0" w:space="0" w:color="auto"/>
        <w:bottom w:val="none" w:sz="0" w:space="0" w:color="auto"/>
        <w:right w:val="none" w:sz="0" w:space="0" w:color="auto"/>
      </w:divBdr>
      <w:divsChild>
        <w:div w:id="729689045">
          <w:marLeft w:val="0"/>
          <w:marRight w:val="0"/>
          <w:marTop w:val="0"/>
          <w:marBottom w:val="0"/>
          <w:divBdr>
            <w:top w:val="none" w:sz="0" w:space="0" w:color="auto"/>
            <w:left w:val="none" w:sz="0" w:space="0" w:color="auto"/>
            <w:bottom w:val="none" w:sz="0" w:space="0" w:color="auto"/>
            <w:right w:val="none" w:sz="0" w:space="0" w:color="auto"/>
          </w:divBdr>
          <w:divsChild>
            <w:div w:id="1577743756">
              <w:marLeft w:val="0"/>
              <w:marRight w:val="0"/>
              <w:marTop w:val="0"/>
              <w:marBottom w:val="0"/>
              <w:divBdr>
                <w:top w:val="none" w:sz="0" w:space="0" w:color="auto"/>
                <w:left w:val="none" w:sz="0" w:space="0" w:color="auto"/>
                <w:bottom w:val="none" w:sz="0" w:space="0" w:color="auto"/>
                <w:right w:val="none" w:sz="0" w:space="0" w:color="auto"/>
              </w:divBdr>
              <w:divsChild>
                <w:div w:id="110068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09274">
      <w:bodyDiv w:val="1"/>
      <w:marLeft w:val="0"/>
      <w:marRight w:val="0"/>
      <w:marTop w:val="0"/>
      <w:marBottom w:val="0"/>
      <w:divBdr>
        <w:top w:val="none" w:sz="0" w:space="0" w:color="auto"/>
        <w:left w:val="none" w:sz="0" w:space="0" w:color="auto"/>
        <w:bottom w:val="none" w:sz="0" w:space="0" w:color="auto"/>
        <w:right w:val="none" w:sz="0" w:space="0" w:color="auto"/>
      </w:divBdr>
    </w:div>
    <w:div w:id="272127257">
      <w:bodyDiv w:val="1"/>
      <w:marLeft w:val="0"/>
      <w:marRight w:val="0"/>
      <w:marTop w:val="0"/>
      <w:marBottom w:val="0"/>
      <w:divBdr>
        <w:top w:val="none" w:sz="0" w:space="0" w:color="auto"/>
        <w:left w:val="none" w:sz="0" w:space="0" w:color="auto"/>
        <w:bottom w:val="none" w:sz="0" w:space="0" w:color="auto"/>
        <w:right w:val="none" w:sz="0" w:space="0" w:color="auto"/>
      </w:divBdr>
    </w:div>
    <w:div w:id="361515461">
      <w:bodyDiv w:val="1"/>
      <w:marLeft w:val="0"/>
      <w:marRight w:val="0"/>
      <w:marTop w:val="0"/>
      <w:marBottom w:val="0"/>
      <w:divBdr>
        <w:top w:val="none" w:sz="0" w:space="0" w:color="auto"/>
        <w:left w:val="none" w:sz="0" w:space="0" w:color="auto"/>
        <w:bottom w:val="none" w:sz="0" w:space="0" w:color="auto"/>
        <w:right w:val="none" w:sz="0" w:space="0" w:color="auto"/>
      </w:divBdr>
    </w:div>
    <w:div w:id="481316997">
      <w:bodyDiv w:val="1"/>
      <w:marLeft w:val="0"/>
      <w:marRight w:val="0"/>
      <w:marTop w:val="0"/>
      <w:marBottom w:val="0"/>
      <w:divBdr>
        <w:top w:val="none" w:sz="0" w:space="0" w:color="auto"/>
        <w:left w:val="none" w:sz="0" w:space="0" w:color="auto"/>
        <w:bottom w:val="none" w:sz="0" w:space="0" w:color="auto"/>
        <w:right w:val="none" w:sz="0" w:space="0" w:color="auto"/>
      </w:divBdr>
    </w:div>
    <w:div w:id="481429246">
      <w:bodyDiv w:val="1"/>
      <w:marLeft w:val="0"/>
      <w:marRight w:val="0"/>
      <w:marTop w:val="0"/>
      <w:marBottom w:val="0"/>
      <w:divBdr>
        <w:top w:val="none" w:sz="0" w:space="0" w:color="auto"/>
        <w:left w:val="none" w:sz="0" w:space="0" w:color="auto"/>
        <w:bottom w:val="none" w:sz="0" w:space="0" w:color="auto"/>
        <w:right w:val="none" w:sz="0" w:space="0" w:color="auto"/>
      </w:divBdr>
    </w:div>
    <w:div w:id="484586952">
      <w:bodyDiv w:val="1"/>
      <w:marLeft w:val="0"/>
      <w:marRight w:val="0"/>
      <w:marTop w:val="0"/>
      <w:marBottom w:val="0"/>
      <w:divBdr>
        <w:top w:val="none" w:sz="0" w:space="0" w:color="auto"/>
        <w:left w:val="none" w:sz="0" w:space="0" w:color="auto"/>
        <w:bottom w:val="none" w:sz="0" w:space="0" w:color="auto"/>
        <w:right w:val="none" w:sz="0" w:space="0" w:color="auto"/>
      </w:divBdr>
    </w:div>
    <w:div w:id="54618342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59365761">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88727020">
      <w:bodyDiv w:val="1"/>
      <w:marLeft w:val="0"/>
      <w:marRight w:val="0"/>
      <w:marTop w:val="0"/>
      <w:marBottom w:val="0"/>
      <w:divBdr>
        <w:top w:val="none" w:sz="0" w:space="0" w:color="auto"/>
        <w:left w:val="none" w:sz="0" w:space="0" w:color="auto"/>
        <w:bottom w:val="none" w:sz="0" w:space="0" w:color="auto"/>
        <w:right w:val="none" w:sz="0" w:space="0" w:color="auto"/>
      </w:divBdr>
    </w:div>
    <w:div w:id="784496501">
      <w:bodyDiv w:val="1"/>
      <w:marLeft w:val="0"/>
      <w:marRight w:val="0"/>
      <w:marTop w:val="0"/>
      <w:marBottom w:val="0"/>
      <w:divBdr>
        <w:top w:val="none" w:sz="0" w:space="0" w:color="auto"/>
        <w:left w:val="none" w:sz="0" w:space="0" w:color="auto"/>
        <w:bottom w:val="none" w:sz="0" w:space="0" w:color="auto"/>
        <w:right w:val="none" w:sz="0" w:space="0" w:color="auto"/>
      </w:divBdr>
      <w:divsChild>
        <w:div w:id="1236285058">
          <w:marLeft w:val="0"/>
          <w:marRight w:val="0"/>
          <w:marTop w:val="0"/>
          <w:marBottom w:val="0"/>
          <w:divBdr>
            <w:top w:val="none" w:sz="0" w:space="0" w:color="auto"/>
            <w:left w:val="none" w:sz="0" w:space="0" w:color="auto"/>
            <w:bottom w:val="none" w:sz="0" w:space="0" w:color="auto"/>
            <w:right w:val="none" w:sz="0" w:space="0" w:color="auto"/>
          </w:divBdr>
          <w:divsChild>
            <w:div w:id="565989393">
              <w:marLeft w:val="0"/>
              <w:marRight w:val="0"/>
              <w:marTop w:val="0"/>
              <w:marBottom w:val="0"/>
              <w:divBdr>
                <w:top w:val="none" w:sz="0" w:space="0" w:color="auto"/>
                <w:left w:val="none" w:sz="0" w:space="0" w:color="auto"/>
                <w:bottom w:val="none" w:sz="0" w:space="0" w:color="auto"/>
                <w:right w:val="none" w:sz="0" w:space="0" w:color="auto"/>
              </w:divBdr>
              <w:divsChild>
                <w:div w:id="20355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869073581">
      <w:bodyDiv w:val="1"/>
      <w:marLeft w:val="0"/>
      <w:marRight w:val="0"/>
      <w:marTop w:val="0"/>
      <w:marBottom w:val="0"/>
      <w:divBdr>
        <w:top w:val="none" w:sz="0" w:space="0" w:color="auto"/>
        <w:left w:val="none" w:sz="0" w:space="0" w:color="auto"/>
        <w:bottom w:val="none" w:sz="0" w:space="0" w:color="auto"/>
        <w:right w:val="none" w:sz="0" w:space="0" w:color="auto"/>
      </w:divBdr>
    </w:div>
    <w:div w:id="947853833">
      <w:bodyDiv w:val="1"/>
      <w:marLeft w:val="0"/>
      <w:marRight w:val="0"/>
      <w:marTop w:val="0"/>
      <w:marBottom w:val="0"/>
      <w:divBdr>
        <w:top w:val="none" w:sz="0" w:space="0" w:color="auto"/>
        <w:left w:val="none" w:sz="0" w:space="0" w:color="auto"/>
        <w:bottom w:val="none" w:sz="0" w:space="0" w:color="auto"/>
        <w:right w:val="none" w:sz="0" w:space="0" w:color="auto"/>
      </w:divBdr>
    </w:div>
    <w:div w:id="1030716348">
      <w:bodyDiv w:val="1"/>
      <w:marLeft w:val="0"/>
      <w:marRight w:val="0"/>
      <w:marTop w:val="0"/>
      <w:marBottom w:val="0"/>
      <w:divBdr>
        <w:top w:val="none" w:sz="0" w:space="0" w:color="auto"/>
        <w:left w:val="none" w:sz="0" w:space="0" w:color="auto"/>
        <w:bottom w:val="none" w:sz="0" w:space="0" w:color="auto"/>
        <w:right w:val="none" w:sz="0" w:space="0" w:color="auto"/>
      </w:divBdr>
    </w:div>
    <w:div w:id="1040013234">
      <w:bodyDiv w:val="1"/>
      <w:marLeft w:val="0"/>
      <w:marRight w:val="0"/>
      <w:marTop w:val="0"/>
      <w:marBottom w:val="0"/>
      <w:divBdr>
        <w:top w:val="none" w:sz="0" w:space="0" w:color="auto"/>
        <w:left w:val="none" w:sz="0" w:space="0" w:color="auto"/>
        <w:bottom w:val="none" w:sz="0" w:space="0" w:color="auto"/>
        <w:right w:val="none" w:sz="0" w:space="0" w:color="auto"/>
      </w:divBdr>
    </w:div>
    <w:div w:id="1061290061">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05346654">
      <w:bodyDiv w:val="1"/>
      <w:marLeft w:val="0"/>
      <w:marRight w:val="0"/>
      <w:marTop w:val="0"/>
      <w:marBottom w:val="0"/>
      <w:divBdr>
        <w:top w:val="none" w:sz="0" w:space="0" w:color="auto"/>
        <w:left w:val="none" w:sz="0" w:space="0" w:color="auto"/>
        <w:bottom w:val="none" w:sz="0" w:space="0" w:color="auto"/>
        <w:right w:val="none" w:sz="0" w:space="0" w:color="auto"/>
      </w:divBdr>
    </w:div>
    <w:div w:id="1108695467">
      <w:bodyDiv w:val="1"/>
      <w:marLeft w:val="0"/>
      <w:marRight w:val="0"/>
      <w:marTop w:val="0"/>
      <w:marBottom w:val="0"/>
      <w:divBdr>
        <w:top w:val="none" w:sz="0" w:space="0" w:color="auto"/>
        <w:left w:val="none" w:sz="0" w:space="0" w:color="auto"/>
        <w:bottom w:val="none" w:sz="0" w:space="0" w:color="auto"/>
        <w:right w:val="none" w:sz="0" w:space="0" w:color="auto"/>
      </w:divBdr>
    </w:div>
    <w:div w:id="1197736840">
      <w:bodyDiv w:val="1"/>
      <w:marLeft w:val="0"/>
      <w:marRight w:val="0"/>
      <w:marTop w:val="0"/>
      <w:marBottom w:val="0"/>
      <w:divBdr>
        <w:top w:val="none" w:sz="0" w:space="0" w:color="auto"/>
        <w:left w:val="none" w:sz="0" w:space="0" w:color="auto"/>
        <w:bottom w:val="none" w:sz="0" w:space="0" w:color="auto"/>
        <w:right w:val="none" w:sz="0" w:space="0" w:color="auto"/>
      </w:divBdr>
    </w:div>
    <w:div w:id="1234854636">
      <w:bodyDiv w:val="1"/>
      <w:marLeft w:val="0"/>
      <w:marRight w:val="0"/>
      <w:marTop w:val="0"/>
      <w:marBottom w:val="0"/>
      <w:divBdr>
        <w:top w:val="none" w:sz="0" w:space="0" w:color="auto"/>
        <w:left w:val="none" w:sz="0" w:space="0" w:color="auto"/>
        <w:bottom w:val="none" w:sz="0" w:space="0" w:color="auto"/>
        <w:right w:val="none" w:sz="0" w:space="0" w:color="auto"/>
      </w:divBdr>
    </w:div>
    <w:div w:id="1263687856">
      <w:bodyDiv w:val="1"/>
      <w:marLeft w:val="0"/>
      <w:marRight w:val="0"/>
      <w:marTop w:val="0"/>
      <w:marBottom w:val="0"/>
      <w:divBdr>
        <w:top w:val="none" w:sz="0" w:space="0" w:color="auto"/>
        <w:left w:val="none" w:sz="0" w:space="0" w:color="auto"/>
        <w:bottom w:val="none" w:sz="0" w:space="0" w:color="auto"/>
        <w:right w:val="none" w:sz="0" w:space="0" w:color="auto"/>
      </w:divBdr>
    </w:div>
    <w:div w:id="1390567650">
      <w:bodyDiv w:val="1"/>
      <w:marLeft w:val="0"/>
      <w:marRight w:val="0"/>
      <w:marTop w:val="0"/>
      <w:marBottom w:val="0"/>
      <w:divBdr>
        <w:top w:val="none" w:sz="0" w:space="0" w:color="auto"/>
        <w:left w:val="none" w:sz="0" w:space="0" w:color="auto"/>
        <w:bottom w:val="none" w:sz="0" w:space="0" w:color="auto"/>
        <w:right w:val="none" w:sz="0" w:space="0" w:color="auto"/>
      </w:divBdr>
      <w:divsChild>
        <w:div w:id="1490515772">
          <w:marLeft w:val="0"/>
          <w:marRight w:val="0"/>
          <w:marTop w:val="0"/>
          <w:marBottom w:val="0"/>
          <w:divBdr>
            <w:top w:val="none" w:sz="0" w:space="0" w:color="auto"/>
            <w:left w:val="none" w:sz="0" w:space="0" w:color="auto"/>
            <w:bottom w:val="none" w:sz="0" w:space="0" w:color="auto"/>
            <w:right w:val="none" w:sz="0" w:space="0" w:color="auto"/>
          </w:divBdr>
          <w:divsChild>
            <w:div w:id="1524052914">
              <w:marLeft w:val="0"/>
              <w:marRight w:val="0"/>
              <w:marTop w:val="0"/>
              <w:marBottom w:val="0"/>
              <w:divBdr>
                <w:top w:val="none" w:sz="0" w:space="0" w:color="auto"/>
                <w:left w:val="none" w:sz="0" w:space="0" w:color="auto"/>
                <w:bottom w:val="none" w:sz="0" w:space="0" w:color="auto"/>
                <w:right w:val="none" w:sz="0" w:space="0" w:color="auto"/>
              </w:divBdr>
              <w:divsChild>
                <w:div w:id="2529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27340532">
      <w:bodyDiv w:val="1"/>
      <w:marLeft w:val="0"/>
      <w:marRight w:val="0"/>
      <w:marTop w:val="0"/>
      <w:marBottom w:val="0"/>
      <w:divBdr>
        <w:top w:val="none" w:sz="0" w:space="0" w:color="auto"/>
        <w:left w:val="none" w:sz="0" w:space="0" w:color="auto"/>
        <w:bottom w:val="none" w:sz="0" w:space="0" w:color="auto"/>
        <w:right w:val="none" w:sz="0" w:space="0" w:color="auto"/>
      </w:divBdr>
    </w:div>
    <w:div w:id="1477528691">
      <w:bodyDiv w:val="1"/>
      <w:marLeft w:val="0"/>
      <w:marRight w:val="0"/>
      <w:marTop w:val="0"/>
      <w:marBottom w:val="0"/>
      <w:divBdr>
        <w:top w:val="none" w:sz="0" w:space="0" w:color="auto"/>
        <w:left w:val="none" w:sz="0" w:space="0" w:color="auto"/>
        <w:bottom w:val="none" w:sz="0" w:space="0" w:color="auto"/>
        <w:right w:val="none" w:sz="0" w:space="0" w:color="auto"/>
      </w:divBdr>
    </w:div>
    <w:div w:id="1527673626">
      <w:bodyDiv w:val="1"/>
      <w:marLeft w:val="0"/>
      <w:marRight w:val="0"/>
      <w:marTop w:val="0"/>
      <w:marBottom w:val="0"/>
      <w:divBdr>
        <w:top w:val="none" w:sz="0" w:space="0" w:color="auto"/>
        <w:left w:val="none" w:sz="0" w:space="0" w:color="auto"/>
        <w:bottom w:val="none" w:sz="0" w:space="0" w:color="auto"/>
        <w:right w:val="none" w:sz="0" w:space="0" w:color="auto"/>
      </w:divBdr>
    </w:div>
    <w:div w:id="1532916323">
      <w:bodyDiv w:val="1"/>
      <w:marLeft w:val="0"/>
      <w:marRight w:val="0"/>
      <w:marTop w:val="0"/>
      <w:marBottom w:val="0"/>
      <w:divBdr>
        <w:top w:val="none" w:sz="0" w:space="0" w:color="auto"/>
        <w:left w:val="none" w:sz="0" w:space="0" w:color="auto"/>
        <w:bottom w:val="none" w:sz="0" w:space="0" w:color="auto"/>
        <w:right w:val="none" w:sz="0" w:space="0" w:color="auto"/>
      </w:divBdr>
    </w:div>
    <w:div w:id="1537808742">
      <w:bodyDiv w:val="1"/>
      <w:marLeft w:val="0"/>
      <w:marRight w:val="0"/>
      <w:marTop w:val="0"/>
      <w:marBottom w:val="0"/>
      <w:divBdr>
        <w:top w:val="none" w:sz="0" w:space="0" w:color="auto"/>
        <w:left w:val="none" w:sz="0" w:space="0" w:color="auto"/>
        <w:bottom w:val="none" w:sz="0" w:space="0" w:color="auto"/>
        <w:right w:val="none" w:sz="0" w:space="0" w:color="auto"/>
      </w:divBdr>
    </w:div>
    <w:div w:id="1631090737">
      <w:bodyDiv w:val="1"/>
      <w:marLeft w:val="0"/>
      <w:marRight w:val="0"/>
      <w:marTop w:val="0"/>
      <w:marBottom w:val="0"/>
      <w:divBdr>
        <w:top w:val="none" w:sz="0" w:space="0" w:color="auto"/>
        <w:left w:val="none" w:sz="0" w:space="0" w:color="auto"/>
        <w:bottom w:val="none" w:sz="0" w:space="0" w:color="auto"/>
        <w:right w:val="none" w:sz="0" w:space="0" w:color="auto"/>
      </w:divBdr>
    </w:div>
    <w:div w:id="1632327041">
      <w:bodyDiv w:val="1"/>
      <w:marLeft w:val="0"/>
      <w:marRight w:val="0"/>
      <w:marTop w:val="0"/>
      <w:marBottom w:val="0"/>
      <w:divBdr>
        <w:top w:val="none" w:sz="0" w:space="0" w:color="auto"/>
        <w:left w:val="none" w:sz="0" w:space="0" w:color="auto"/>
        <w:bottom w:val="none" w:sz="0" w:space="0" w:color="auto"/>
        <w:right w:val="none" w:sz="0" w:space="0" w:color="auto"/>
      </w:divBdr>
      <w:divsChild>
        <w:div w:id="1964653224">
          <w:marLeft w:val="0"/>
          <w:marRight w:val="0"/>
          <w:marTop w:val="0"/>
          <w:marBottom w:val="0"/>
          <w:divBdr>
            <w:top w:val="none" w:sz="0" w:space="0" w:color="auto"/>
            <w:left w:val="none" w:sz="0" w:space="0" w:color="auto"/>
            <w:bottom w:val="none" w:sz="0" w:space="0" w:color="auto"/>
            <w:right w:val="none" w:sz="0" w:space="0" w:color="auto"/>
          </w:divBdr>
          <w:divsChild>
            <w:div w:id="1734040495">
              <w:marLeft w:val="0"/>
              <w:marRight w:val="0"/>
              <w:marTop w:val="0"/>
              <w:marBottom w:val="0"/>
              <w:divBdr>
                <w:top w:val="none" w:sz="0" w:space="0" w:color="auto"/>
                <w:left w:val="none" w:sz="0" w:space="0" w:color="auto"/>
                <w:bottom w:val="none" w:sz="0" w:space="0" w:color="auto"/>
                <w:right w:val="none" w:sz="0" w:space="0" w:color="auto"/>
              </w:divBdr>
              <w:divsChild>
                <w:div w:id="8633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34750">
      <w:bodyDiv w:val="1"/>
      <w:marLeft w:val="0"/>
      <w:marRight w:val="0"/>
      <w:marTop w:val="0"/>
      <w:marBottom w:val="0"/>
      <w:divBdr>
        <w:top w:val="none" w:sz="0" w:space="0" w:color="auto"/>
        <w:left w:val="none" w:sz="0" w:space="0" w:color="auto"/>
        <w:bottom w:val="none" w:sz="0" w:space="0" w:color="auto"/>
        <w:right w:val="none" w:sz="0" w:space="0" w:color="auto"/>
      </w:divBdr>
    </w:div>
    <w:div w:id="1646859935">
      <w:bodyDiv w:val="1"/>
      <w:marLeft w:val="0"/>
      <w:marRight w:val="0"/>
      <w:marTop w:val="0"/>
      <w:marBottom w:val="0"/>
      <w:divBdr>
        <w:top w:val="none" w:sz="0" w:space="0" w:color="auto"/>
        <w:left w:val="none" w:sz="0" w:space="0" w:color="auto"/>
        <w:bottom w:val="none" w:sz="0" w:space="0" w:color="auto"/>
        <w:right w:val="none" w:sz="0" w:space="0" w:color="auto"/>
      </w:divBdr>
    </w:div>
    <w:div w:id="1696887898">
      <w:bodyDiv w:val="1"/>
      <w:marLeft w:val="0"/>
      <w:marRight w:val="0"/>
      <w:marTop w:val="0"/>
      <w:marBottom w:val="0"/>
      <w:divBdr>
        <w:top w:val="none" w:sz="0" w:space="0" w:color="auto"/>
        <w:left w:val="none" w:sz="0" w:space="0" w:color="auto"/>
        <w:bottom w:val="none" w:sz="0" w:space="0" w:color="auto"/>
        <w:right w:val="none" w:sz="0" w:space="0" w:color="auto"/>
      </w:divBdr>
    </w:div>
    <w:div w:id="1752432792">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49715260">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35283462">
      <w:bodyDiv w:val="1"/>
      <w:marLeft w:val="0"/>
      <w:marRight w:val="0"/>
      <w:marTop w:val="0"/>
      <w:marBottom w:val="0"/>
      <w:divBdr>
        <w:top w:val="none" w:sz="0" w:space="0" w:color="auto"/>
        <w:left w:val="none" w:sz="0" w:space="0" w:color="auto"/>
        <w:bottom w:val="none" w:sz="0" w:space="0" w:color="auto"/>
        <w:right w:val="none" w:sz="0" w:space="0" w:color="auto"/>
      </w:divBdr>
    </w:div>
    <w:div w:id="1941521843">
      <w:bodyDiv w:val="1"/>
      <w:marLeft w:val="0"/>
      <w:marRight w:val="0"/>
      <w:marTop w:val="0"/>
      <w:marBottom w:val="0"/>
      <w:divBdr>
        <w:top w:val="none" w:sz="0" w:space="0" w:color="auto"/>
        <w:left w:val="none" w:sz="0" w:space="0" w:color="auto"/>
        <w:bottom w:val="none" w:sz="0" w:space="0" w:color="auto"/>
        <w:right w:val="none" w:sz="0" w:space="0" w:color="auto"/>
      </w:divBdr>
    </w:div>
    <w:div w:id="196557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Dropek@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nga.Walaszczyk-Wichrowska@kpr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6CCAF-49F3-4BC9-B339-93B95907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6710</Words>
  <Characters>40260</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46877</CharactersWithSpaces>
  <SharedDoc>false</SharedDoc>
  <HLinks>
    <vt:vector size="18" baseType="variant">
      <vt:variant>
        <vt:i4>1638433</vt:i4>
      </vt:variant>
      <vt:variant>
        <vt:i4>73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70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ariant>
        <vt:i4>6881351</vt:i4>
      </vt:variant>
      <vt:variant>
        <vt:i4>0</vt:i4>
      </vt:variant>
      <vt:variant>
        <vt:i4>0</vt:i4>
      </vt:variant>
      <vt:variant>
        <vt:i4>5</vt:i4>
      </vt:variant>
      <vt:variant>
        <vt:lpwstr>mailto:Anna.Mazurczak@kprm.gov.pl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Goliszek Paweł</dc:creator>
  <cp:keywords/>
  <dc:description/>
  <cp:lastModifiedBy>Biuro</cp:lastModifiedBy>
  <cp:revision>2</cp:revision>
  <dcterms:created xsi:type="dcterms:W3CDTF">2026-07-27T13:38:00Z</dcterms:created>
  <dcterms:modified xsi:type="dcterms:W3CDTF">2026-07-27T13:38:00Z</dcterms:modified>
</cp:coreProperties>
</file>