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C92A" w14:textId="78E40742" w:rsidR="00261A16" w:rsidRPr="00604292" w:rsidRDefault="002B6882" w:rsidP="003E5FD7">
      <w:pPr>
        <w:pStyle w:val="OZNPROJEKTUwskazaniedatylubwersjiprojektu"/>
      </w:pPr>
      <w:r w:rsidRPr="00604292">
        <w:t xml:space="preserve">Projekt z dnia </w:t>
      </w:r>
      <w:r w:rsidR="001E6F3C">
        <w:t>29</w:t>
      </w:r>
      <w:r w:rsidR="00850E9C">
        <w:t>.</w:t>
      </w:r>
      <w:r w:rsidR="001017C1">
        <w:t>0</w:t>
      </w:r>
      <w:r w:rsidR="00D91B86">
        <w:t>4</w:t>
      </w:r>
      <w:r w:rsidRPr="00604292">
        <w:t>.202</w:t>
      </w:r>
      <w:r w:rsidR="001017C1">
        <w:t>6</w:t>
      </w:r>
      <w:r w:rsidRPr="00604292">
        <w:t xml:space="preserve"> r. </w:t>
      </w:r>
    </w:p>
    <w:p w14:paraId="1AC6FE44" w14:textId="77777777" w:rsidR="002B6882" w:rsidRPr="00604292" w:rsidRDefault="002B6882" w:rsidP="00350034">
      <w:pPr>
        <w:pStyle w:val="OZNRODZAKTUtznustawalubrozporzdzenieiorganwydajcy"/>
      </w:pPr>
      <w:bookmarkStart w:id="0" w:name="_Hlk206059583"/>
      <w:r w:rsidRPr="00604292">
        <w:t xml:space="preserve">Ustawa </w:t>
      </w:r>
    </w:p>
    <w:p w14:paraId="5F153E68" w14:textId="7AEB032D" w:rsidR="002B6882" w:rsidRPr="00604292" w:rsidRDefault="00350034" w:rsidP="00350034">
      <w:pPr>
        <w:pStyle w:val="DATAAKTUdatauchwalenialubwydaniaaktu"/>
      </w:pPr>
      <w:r w:rsidRPr="00604292">
        <w:t>z</w:t>
      </w:r>
      <w:r w:rsidR="002B6882" w:rsidRPr="00604292">
        <w:t xml:space="preserve"> dnia…..</w:t>
      </w:r>
    </w:p>
    <w:p w14:paraId="4D081577" w14:textId="3830445F" w:rsidR="002B6882" w:rsidRDefault="000D3B3B" w:rsidP="00350034">
      <w:pPr>
        <w:pStyle w:val="TYTUAKTUprzedmiotregulacjiustawylubrozporzdzenia"/>
      </w:pPr>
      <w:bookmarkStart w:id="1" w:name="_Hlk227826855"/>
      <w:bookmarkStart w:id="2" w:name="_Hlk207786148"/>
      <w:bookmarkStart w:id="3" w:name="_Hlk205279484"/>
      <w:r>
        <w:t xml:space="preserve">o  </w:t>
      </w:r>
      <w:r w:rsidR="00D93922">
        <w:t xml:space="preserve"> </w:t>
      </w:r>
      <w:bookmarkStart w:id="4" w:name="_Hlk220588177"/>
      <w:r w:rsidR="00D93922">
        <w:t xml:space="preserve">wzmocnieniu </w:t>
      </w:r>
      <w:r>
        <w:t xml:space="preserve">stosowania </w:t>
      </w:r>
      <w:bookmarkStart w:id="5" w:name="_Hlk206661359"/>
      <w:r>
        <w:t>prawa do jednakowego wynagrodzenia</w:t>
      </w:r>
      <w:r w:rsidR="00830D82">
        <w:t xml:space="preserve"> mężczyzn i kobiet</w:t>
      </w:r>
      <w:r>
        <w:t xml:space="preserve"> za jednakową pracę lub za pracę o jednakowej wartości</w:t>
      </w:r>
      <w:bookmarkEnd w:id="1"/>
      <w:bookmarkEnd w:id="4"/>
      <w:r w:rsidR="00125D65">
        <w:rPr>
          <w:rStyle w:val="Odwoanieprzypisudolnego"/>
        </w:rPr>
        <w:footnoteReference w:id="2"/>
      </w:r>
      <w:r w:rsidR="00125D65">
        <w:rPr>
          <w:rStyle w:val="IGindeksgrny"/>
        </w:rPr>
        <w:t xml:space="preserve">) </w:t>
      </w:r>
      <w:r w:rsidR="00125D65">
        <w:rPr>
          <w:rStyle w:val="Odwoanieprzypisudolnego"/>
        </w:rPr>
        <w:footnoteReference w:id="3"/>
      </w:r>
      <w:r w:rsidR="00125D65">
        <w:rPr>
          <w:rStyle w:val="IGindeksgrny"/>
        </w:rPr>
        <w:t>)</w:t>
      </w:r>
    </w:p>
    <w:bookmarkEnd w:id="2"/>
    <w:p w14:paraId="40D1C9A8" w14:textId="51636D44" w:rsidR="00C87B5D" w:rsidRDefault="008C6ACA" w:rsidP="004D3B7B">
      <w:pPr>
        <w:pStyle w:val="ROZDZODDZOZNoznaczenierozdziauluboddziau"/>
      </w:pPr>
      <w:r>
        <w:t xml:space="preserve">Rozdział </w:t>
      </w:r>
      <w:r w:rsidR="008A25CB">
        <w:t>1</w:t>
      </w:r>
    </w:p>
    <w:p w14:paraId="531CD3AF" w14:textId="11F0BF1B" w:rsidR="008C6ACA" w:rsidRPr="009C7B57" w:rsidRDefault="008C6ACA" w:rsidP="004D3B7B">
      <w:pPr>
        <w:pStyle w:val="ROZDZODDZPRZEDMprzedmiotregulacjirozdziauluboddziau"/>
      </w:pPr>
      <w:r>
        <w:t>Przepisy ogólne</w:t>
      </w:r>
    </w:p>
    <w:bookmarkEnd w:id="0"/>
    <w:bookmarkEnd w:id="3"/>
    <w:bookmarkEnd w:id="5"/>
    <w:p w14:paraId="4A2C4F78" w14:textId="77777777" w:rsidR="002B6882" w:rsidRPr="00604292" w:rsidRDefault="002B6882" w:rsidP="004D3B7B">
      <w:pPr>
        <w:pStyle w:val="ARTartustawynprozporzdzenia"/>
      </w:pPr>
      <w:r w:rsidRPr="00BD5010">
        <w:rPr>
          <w:rStyle w:val="Ppogrubienie"/>
        </w:rPr>
        <w:t>Art. 1.</w:t>
      </w:r>
      <w:r w:rsidRPr="00604292">
        <w:t xml:space="preserve"> Ustawa określa</w:t>
      </w:r>
      <w:r w:rsidR="006E52BD" w:rsidRPr="00604292">
        <w:t>:</w:t>
      </w:r>
    </w:p>
    <w:p w14:paraId="418203CF" w14:textId="77863C38" w:rsidR="00BD5010" w:rsidRDefault="006E52BD" w:rsidP="004D3B7B">
      <w:pPr>
        <w:pStyle w:val="PKTpunkt"/>
      </w:pPr>
      <w:r w:rsidRPr="00604292">
        <w:t>1)</w:t>
      </w:r>
      <w:r w:rsidR="003B63EF" w:rsidRPr="00604292">
        <w:tab/>
      </w:r>
      <w:r w:rsidR="00846469">
        <w:t xml:space="preserve">zasady i tryb </w:t>
      </w:r>
      <w:r w:rsidR="00BD5010">
        <w:t>dokonywania oceny</w:t>
      </w:r>
      <w:r w:rsidR="00330093">
        <w:t xml:space="preserve"> wartości</w:t>
      </w:r>
      <w:r w:rsidR="00BD5010">
        <w:t xml:space="preserve"> pracy</w:t>
      </w:r>
      <w:r w:rsidR="009873DA">
        <w:t xml:space="preserve"> na określonym </w:t>
      </w:r>
      <w:r w:rsidR="00B61236">
        <w:t>stanowisku albo wartości rodzaju pracy</w:t>
      </w:r>
      <w:r w:rsidR="004D3B7B">
        <w:t>;</w:t>
      </w:r>
    </w:p>
    <w:p w14:paraId="67CBBB41" w14:textId="641A837D" w:rsidR="007F6777" w:rsidRDefault="00BD5010" w:rsidP="007F6777">
      <w:pPr>
        <w:pStyle w:val="PKTpunkt"/>
      </w:pPr>
      <w:r>
        <w:t>2)</w:t>
      </w:r>
      <w:r>
        <w:tab/>
      </w:r>
      <w:r w:rsidR="00846469">
        <w:t>struktur</w:t>
      </w:r>
      <w:r w:rsidR="000C2F4E">
        <w:t>ę</w:t>
      </w:r>
      <w:r w:rsidR="00846469">
        <w:t xml:space="preserve"> wynagrodzeń</w:t>
      </w:r>
      <w:r w:rsidR="004D3B7B">
        <w:t>;</w:t>
      </w:r>
      <w:r w:rsidR="007F6777">
        <w:t xml:space="preserve"> </w:t>
      </w:r>
    </w:p>
    <w:p w14:paraId="6924253B" w14:textId="224166A8" w:rsidR="0021764F" w:rsidRDefault="00BD5010" w:rsidP="00661EE7">
      <w:pPr>
        <w:pStyle w:val="PKTpunkt"/>
      </w:pPr>
      <w:r>
        <w:t>3</w:t>
      </w:r>
      <w:r w:rsidR="00846469">
        <w:t>)</w:t>
      </w:r>
      <w:r w:rsidR="00846469">
        <w:tab/>
      </w:r>
      <w:r w:rsidR="00661EE7">
        <w:t>środki w zakresie przejrzystości wynagrodzeń;</w:t>
      </w:r>
    </w:p>
    <w:p w14:paraId="420C08A8" w14:textId="3CB507AD" w:rsidR="000F6510" w:rsidRDefault="000F6510" w:rsidP="00661EE7">
      <w:pPr>
        <w:pStyle w:val="PKTpunkt"/>
      </w:pPr>
      <w:r>
        <w:t>4)</w:t>
      </w:r>
      <w:r>
        <w:tab/>
        <w:t>sprawozdanie z luki płacowej;</w:t>
      </w:r>
    </w:p>
    <w:p w14:paraId="209745B8" w14:textId="10D4F76E" w:rsidR="000F6510" w:rsidRPr="00604292" w:rsidRDefault="000F6510" w:rsidP="00661EE7">
      <w:pPr>
        <w:pStyle w:val="PKTpunkt"/>
      </w:pPr>
      <w:r>
        <w:t>5)</w:t>
      </w:r>
      <w:r>
        <w:tab/>
        <w:t>wspólną ocenę wynagrodzeń;</w:t>
      </w:r>
    </w:p>
    <w:p w14:paraId="6EF765E1" w14:textId="07F443D4" w:rsidR="006E52BD" w:rsidRPr="00604292" w:rsidRDefault="000F6510" w:rsidP="004D3B7B">
      <w:pPr>
        <w:pStyle w:val="PKTpunkt"/>
      </w:pPr>
      <w:r>
        <w:t>6</w:t>
      </w:r>
      <w:r w:rsidR="003B63EF" w:rsidRPr="00604292">
        <w:t>)</w:t>
      </w:r>
      <w:r w:rsidR="0021764F" w:rsidRPr="00604292">
        <w:tab/>
        <w:t>zasady i tryb monitorowania realizacji przez pracodawców zasady równego wynagradzania</w:t>
      </w:r>
      <w:r w:rsidR="004D3B7B">
        <w:t>;</w:t>
      </w:r>
      <w:r w:rsidR="0021764F" w:rsidRPr="00604292">
        <w:t xml:space="preserve"> </w:t>
      </w:r>
    </w:p>
    <w:p w14:paraId="1867ACB7" w14:textId="40DAD689" w:rsidR="004E6C9E" w:rsidRDefault="000F6510" w:rsidP="004D3B7B">
      <w:pPr>
        <w:pStyle w:val="PKTpunkt"/>
      </w:pPr>
      <w:r>
        <w:t>7</w:t>
      </w:r>
      <w:r w:rsidR="00116814" w:rsidRPr="00604292">
        <w:t>)</w:t>
      </w:r>
      <w:r w:rsidR="00116814" w:rsidRPr="00604292">
        <w:tab/>
        <w:t>zadania orga</w:t>
      </w:r>
      <w:r w:rsidR="009C12E1">
        <w:t>nów</w:t>
      </w:r>
      <w:r w:rsidR="00D93922">
        <w:t xml:space="preserve"> przewidzianych w niniejszej ustawie</w:t>
      </w:r>
      <w:r w:rsidR="004D3B7B">
        <w:t>;</w:t>
      </w:r>
      <w:r w:rsidR="009C12E1">
        <w:t xml:space="preserve"> </w:t>
      </w:r>
    </w:p>
    <w:p w14:paraId="7239EC82" w14:textId="26651A4A" w:rsidR="009C12E1" w:rsidRPr="00604292" w:rsidRDefault="000F6510" w:rsidP="004D3B7B">
      <w:pPr>
        <w:pStyle w:val="PKTpunkt"/>
      </w:pPr>
      <w:r>
        <w:t>8</w:t>
      </w:r>
      <w:r w:rsidR="009C12E1">
        <w:t>)</w:t>
      </w:r>
      <w:r w:rsidR="009C12E1">
        <w:tab/>
      </w:r>
      <w:r w:rsidR="007F6777">
        <w:t>środki ochrony prawnej</w:t>
      </w:r>
      <w:r w:rsidR="00BD5010">
        <w:t>.</w:t>
      </w:r>
    </w:p>
    <w:p w14:paraId="08F23072" w14:textId="5B8DE80B" w:rsidR="006E52BD" w:rsidRPr="00604292" w:rsidRDefault="004F7F1B" w:rsidP="00466B50">
      <w:pPr>
        <w:pStyle w:val="ARTartustawynprozporzdzenia"/>
      </w:pPr>
      <w:r w:rsidRPr="004E6C9E">
        <w:rPr>
          <w:rStyle w:val="Ppogrubienie"/>
        </w:rPr>
        <w:t xml:space="preserve">Art. </w:t>
      </w:r>
      <w:r w:rsidR="006449BB">
        <w:rPr>
          <w:rStyle w:val="Ppogrubienie"/>
        </w:rPr>
        <w:t>2</w:t>
      </w:r>
      <w:r w:rsidRPr="004E6C9E">
        <w:rPr>
          <w:rStyle w:val="Ppogrubienie"/>
        </w:rPr>
        <w:t xml:space="preserve">. </w:t>
      </w:r>
      <w:r w:rsidRPr="00604292">
        <w:t>Użyte w ustawie określenia oznaczają:</w:t>
      </w:r>
    </w:p>
    <w:p w14:paraId="1CE8F9CC" w14:textId="282D08BE" w:rsidR="00355001" w:rsidRPr="004D3B7B" w:rsidRDefault="004D3B7B" w:rsidP="004D3B7B">
      <w:pPr>
        <w:pStyle w:val="PKTpunkt"/>
      </w:pPr>
      <w:r w:rsidRPr="004D3B7B">
        <w:t>1</w:t>
      </w:r>
      <w:r w:rsidR="006449BB" w:rsidRPr="004D3B7B">
        <w:t>)</w:t>
      </w:r>
      <w:r w:rsidR="006449BB" w:rsidRPr="004D3B7B">
        <w:tab/>
      </w:r>
      <w:r w:rsidR="004F7F1B" w:rsidRPr="004D3B7B">
        <w:t xml:space="preserve">wynagrodzenie – </w:t>
      </w:r>
      <w:r w:rsidR="00F50B59" w:rsidRPr="004D3B7B">
        <w:t xml:space="preserve">wynagrodzenie, o którym mowa w art. </w:t>
      </w:r>
      <w:r w:rsidR="00932350" w:rsidRPr="004D3B7B">
        <w:t>18</w:t>
      </w:r>
      <w:r w:rsidR="00932350" w:rsidRPr="004D3B7B">
        <w:rPr>
          <w:rStyle w:val="IGindeksgrny"/>
        </w:rPr>
        <w:t>3c</w:t>
      </w:r>
      <w:r w:rsidR="00F50B59" w:rsidRPr="004D3B7B">
        <w:rPr>
          <w:rStyle w:val="IGindeksgrny"/>
          <w:vertAlign w:val="baseline"/>
        </w:rPr>
        <w:t xml:space="preserve"> </w:t>
      </w:r>
      <w:r w:rsidR="00F50B59" w:rsidRPr="004D3B7B">
        <w:t>§</w:t>
      </w:r>
      <w:r w:rsidR="00932350" w:rsidRPr="004D3B7B">
        <w:t xml:space="preserve"> </w:t>
      </w:r>
      <w:r w:rsidR="00F50B59" w:rsidRPr="004D3B7B">
        <w:t xml:space="preserve">2 </w:t>
      </w:r>
      <w:r w:rsidR="00E54F68">
        <w:t xml:space="preserve">ustawy </w:t>
      </w:r>
      <w:r w:rsidR="00E54F68" w:rsidRPr="00125D65">
        <w:t xml:space="preserve">z dnia 26 czerwca 1974 r. – </w:t>
      </w:r>
      <w:r w:rsidR="00932350" w:rsidRPr="004D3B7B">
        <w:t>Kodeks pracy</w:t>
      </w:r>
      <w:r w:rsidR="00250883" w:rsidRPr="004D3B7B">
        <w:t xml:space="preserve"> </w:t>
      </w:r>
      <w:r w:rsidR="00E54F68">
        <w:t>(Dz.</w:t>
      </w:r>
      <w:r w:rsidR="00FE3AA3">
        <w:t xml:space="preserve"> </w:t>
      </w:r>
      <w:r w:rsidR="00E54F68">
        <w:t>U. z 2025 r. poz. 277</w:t>
      </w:r>
      <w:r w:rsidR="009F6F5B">
        <w:t>, 807, 1423 i 1661 oraz z 2026 r. poz. 25 i 473</w:t>
      </w:r>
      <w:r w:rsidR="00E54F68">
        <w:t>)</w:t>
      </w:r>
      <w:r w:rsidR="00F50B59" w:rsidRPr="004D3B7B">
        <w:t>;</w:t>
      </w:r>
    </w:p>
    <w:p w14:paraId="2BF8DEB1" w14:textId="0DFDE446" w:rsidR="00161D9F" w:rsidRDefault="004D3B7B" w:rsidP="004D3B7B">
      <w:pPr>
        <w:pStyle w:val="PKTpunkt"/>
      </w:pPr>
      <w:r>
        <w:lastRenderedPageBreak/>
        <w:t>2</w:t>
      </w:r>
      <w:r w:rsidR="00161D9F" w:rsidRPr="004D3B7B">
        <w:t>)</w:t>
      </w:r>
      <w:r w:rsidR="00161D9F" w:rsidRPr="004D3B7B">
        <w:tab/>
        <w:t xml:space="preserve">składniki uzupełniające </w:t>
      </w:r>
      <w:r w:rsidR="00FB4312" w:rsidRPr="004D3B7B">
        <w:t>lub</w:t>
      </w:r>
      <w:r w:rsidR="00161D9F" w:rsidRPr="004D3B7B">
        <w:t xml:space="preserve"> zmienne –</w:t>
      </w:r>
      <w:r w:rsidR="00A90096">
        <w:t xml:space="preserve"> </w:t>
      </w:r>
      <w:r w:rsidR="00161D9F" w:rsidRPr="004D3B7B">
        <w:t xml:space="preserve">wszystkie </w:t>
      </w:r>
      <w:r w:rsidR="00C454C8">
        <w:t>części wynagrodzenia</w:t>
      </w:r>
      <w:r w:rsidR="00161D9F" w:rsidRPr="004D3B7B">
        <w:t xml:space="preserve"> </w:t>
      </w:r>
      <w:r w:rsidR="00C454C8">
        <w:t xml:space="preserve">z wyłączeniem </w:t>
      </w:r>
      <w:r w:rsidR="00C454C8" w:rsidRPr="004D3B7B">
        <w:t>wynagrodzen</w:t>
      </w:r>
      <w:r w:rsidR="00C454C8">
        <w:t>ia</w:t>
      </w:r>
      <w:r w:rsidR="00C454C8" w:rsidRPr="004D3B7B">
        <w:t xml:space="preserve"> wynikając</w:t>
      </w:r>
      <w:r w:rsidR="00C454C8">
        <w:t>ego</w:t>
      </w:r>
      <w:r w:rsidR="00C454C8" w:rsidRPr="004D3B7B">
        <w:t xml:space="preserve"> z osobistego zaszeregowania pracownika</w:t>
      </w:r>
      <w:r w:rsidR="00C454C8">
        <w:t>,</w:t>
      </w:r>
      <w:r w:rsidR="00C454C8" w:rsidRPr="004D3B7B">
        <w:t xml:space="preserve"> określone</w:t>
      </w:r>
      <w:r w:rsidR="00C454C8">
        <w:t>go</w:t>
      </w:r>
      <w:r w:rsidR="00C454C8" w:rsidRPr="004D3B7B">
        <w:t xml:space="preserve"> stawką godzinową lub miesięczną</w:t>
      </w:r>
      <w:r w:rsidR="00C454C8">
        <w:t>;</w:t>
      </w:r>
      <w:r w:rsidR="00C454C8" w:rsidRPr="004D3B7B" w:rsidDel="00C454C8">
        <w:t xml:space="preserve"> </w:t>
      </w:r>
      <w:r w:rsidR="00E17686">
        <w:t xml:space="preserve"> </w:t>
      </w:r>
    </w:p>
    <w:p w14:paraId="7B91AE8C" w14:textId="0280A664" w:rsidR="00694A68" w:rsidRDefault="004D3B7B" w:rsidP="006507F0">
      <w:pPr>
        <w:pStyle w:val="PKTpunkt"/>
      </w:pPr>
      <w:r>
        <w:t>3</w:t>
      </w:r>
      <w:r w:rsidR="004F7F1B" w:rsidRPr="004D3B7B">
        <w:t>)</w:t>
      </w:r>
      <w:r w:rsidR="004F7F1B" w:rsidRPr="004D3B7B">
        <w:tab/>
        <w:t xml:space="preserve">poziom wynagrodzenia – </w:t>
      </w:r>
      <w:r w:rsidR="0039397F" w:rsidRPr="004D3B7B">
        <w:t>roczne wynagrodzenie brutto</w:t>
      </w:r>
      <w:r w:rsidR="00F65C39" w:rsidRPr="004D3B7B">
        <w:t xml:space="preserve"> </w:t>
      </w:r>
      <w:r w:rsidR="00E96392" w:rsidRPr="004D3B7B">
        <w:t>obliczane na podstawi</w:t>
      </w:r>
      <w:r w:rsidR="007F1BEE">
        <w:t>e</w:t>
      </w:r>
      <w:r w:rsidR="00E96392" w:rsidRPr="004D3B7B">
        <w:t xml:space="preserve"> </w:t>
      </w:r>
      <w:r w:rsidR="00CF4D55" w:rsidRPr="004D3B7B">
        <w:t>otrzymanego</w:t>
      </w:r>
      <w:r w:rsidR="00721B98">
        <w:t xml:space="preserve"> przez pracownika</w:t>
      </w:r>
      <w:r w:rsidR="00E96392" w:rsidRPr="004D3B7B">
        <w:t xml:space="preserve"> </w:t>
      </w:r>
      <w:r w:rsidR="007F1BEE" w:rsidRPr="001511CA">
        <w:t xml:space="preserve">rzeczywistego </w:t>
      </w:r>
      <w:r w:rsidR="00E96392" w:rsidRPr="004D3B7B">
        <w:t>wynagrodzenia</w:t>
      </w:r>
      <w:r w:rsidR="00663BD6">
        <w:t xml:space="preserve"> w danym okresie</w:t>
      </w:r>
      <w:r w:rsidR="005155C4">
        <w:t>;</w:t>
      </w:r>
      <w:r w:rsidR="00694A68" w:rsidRPr="00783E71">
        <w:t xml:space="preserve"> </w:t>
      </w:r>
      <w:r w:rsidR="00A33CE7">
        <w:t xml:space="preserve">do rzeczywistego wynagrodzenia nie wlicza się w szczególności </w:t>
      </w:r>
      <w:r w:rsidR="00C90E2C">
        <w:t>jednakowego</w:t>
      </w:r>
      <w:r w:rsidR="004F6BB0" w:rsidRPr="00783E71">
        <w:t xml:space="preserve"> </w:t>
      </w:r>
      <w:r w:rsidR="00694A68" w:rsidRPr="00783E71">
        <w:t>świadczenia pieniężne</w:t>
      </w:r>
      <w:r w:rsidR="00C90E2C">
        <w:t>go</w:t>
      </w:r>
      <w:r w:rsidR="00694A68" w:rsidRPr="00783E71">
        <w:t xml:space="preserve"> lub rzeczowe</w:t>
      </w:r>
      <w:r w:rsidR="00C90E2C">
        <w:t>go</w:t>
      </w:r>
      <w:r w:rsidR="00930ADE" w:rsidRPr="00783E71">
        <w:t xml:space="preserve"> o</w:t>
      </w:r>
      <w:r w:rsidR="004F6BB0" w:rsidRPr="00783E71">
        <w:t>trzymywane</w:t>
      </w:r>
      <w:r w:rsidR="00C90E2C">
        <w:t>go</w:t>
      </w:r>
      <w:r w:rsidR="004F6BB0" w:rsidRPr="00783E71">
        <w:t xml:space="preserve"> </w:t>
      </w:r>
      <w:r w:rsidR="009B3E2B" w:rsidRPr="00A96FBC">
        <w:t xml:space="preserve">przez </w:t>
      </w:r>
      <w:r w:rsidR="009B3E2B" w:rsidRPr="004D3B7B">
        <w:t>w</w:t>
      </w:r>
      <w:r w:rsidR="00694A68" w:rsidRPr="004D3B7B">
        <w:t>szystki</w:t>
      </w:r>
      <w:r w:rsidR="009B3E2B" w:rsidRPr="004D3B7B">
        <w:t>ch</w:t>
      </w:r>
      <w:r w:rsidR="00694A68" w:rsidRPr="004D3B7B">
        <w:t xml:space="preserve"> pracownik</w:t>
      </w:r>
      <w:r w:rsidR="009B3E2B" w:rsidRPr="004D3B7B">
        <w:t>ów</w:t>
      </w:r>
      <w:r w:rsidR="00694A68" w:rsidRPr="004D3B7B">
        <w:t xml:space="preserve"> </w:t>
      </w:r>
      <w:r w:rsidR="009B3E2B" w:rsidRPr="004D3B7B">
        <w:t>lub udostępnian</w:t>
      </w:r>
      <w:r w:rsidR="00C2617B">
        <w:t>ego</w:t>
      </w:r>
      <w:r w:rsidR="009B3E2B" w:rsidRPr="004D3B7B">
        <w:t xml:space="preserve"> wszystkim </w:t>
      </w:r>
      <w:r w:rsidR="00AB69DD" w:rsidRPr="004D3B7B">
        <w:t>pracownikom bez żadnych przesłanek do skorzystania z ni</w:t>
      </w:r>
      <w:r w:rsidR="00C2617B">
        <w:t>ego</w:t>
      </w:r>
      <w:r w:rsidR="00C30F16">
        <w:t>, a także świadczeń związanych z ustaniem stosunku pracy</w:t>
      </w:r>
      <w:r w:rsidR="005155C4">
        <w:t>.</w:t>
      </w:r>
      <w:r w:rsidR="005155C4" w:rsidDel="005155C4">
        <w:rPr>
          <w:rStyle w:val="Odwoaniedokomentarza"/>
          <w:rFonts w:eastAsia="Times New Roman" w:cs="Times New Roman"/>
          <w:bCs w:val="0"/>
        </w:rPr>
        <w:t xml:space="preserve"> </w:t>
      </w:r>
      <w:r w:rsidR="005155C4">
        <w:t>Pr</w:t>
      </w:r>
      <w:r w:rsidR="00CD5096">
        <w:t>acodawca przy obliczaniu poziomu wynagrodzenia dla danego pracownika uwzględnia wynagrodzenie za okres, który pracownik przepracował u danego pracodawcy w danym roku kalendarzowym;</w:t>
      </w:r>
    </w:p>
    <w:p w14:paraId="6314DCF8" w14:textId="65150E0D" w:rsidR="006507F0" w:rsidRPr="0092665B" w:rsidRDefault="006507F0" w:rsidP="000A41FB">
      <w:pPr>
        <w:pStyle w:val="PKTpunkt"/>
      </w:pPr>
      <w:r>
        <w:t>4)</w:t>
      </w:r>
      <w:r>
        <w:tab/>
      </w:r>
      <w:r w:rsidR="00AC6C6F">
        <w:t>g</w:t>
      </w:r>
      <w:r w:rsidRPr="0092665B">
        <w:t>odzinowy poziom wynagrodzenia – iloraz poziomu wynagrodzenia oraz odpowiedn</w:t>
      </w:r>
      <w:r w:rsidR="00F72B80">
        <w:t>iego</w:t>
      </w:r>
      <w:r w:rsidR="00AC6C6F">
        <w:t xml:space="preserve"> do okresu zatrudnienia </w:t>
      </w:r>
      <w:r w:rsidR="00405BE1">
        <w:t>nominaln</w:t>
      </w:r>
      <w:r w:rsidR="00F72B80">
        <w:t xml:space="preserve">ego czasu </w:t>
      </w:r>
      <w:r w:rsidRPr="00405BE1">
        <w:rPr>
          <w:bCs w:val="0"/>
        </w:rPr>
        <w:t>pracy</w:t>
      </w:r>
      <w:r w:rsidR="005155C4">
        <w:t>;</w:t>
      </w:r>
      <w:r w:rsidR="00F72B80">
        <w:t xml:space="preserve"> </w:t>
      </w:r>
    </w:p>
    <w:p w14:paraId="677F3EE1" w14:textId="34A9E527" w:rsidR="00BF2A10" w:rsidRDefault="006507F0">
      <w:pPr>
        <w:pStyle w:val="PKTpunkt"/>
        <w:rPr>
          <w:bCs w:val="0"/>
        </w:rPr>
      </w:pPr>
      <w:r w:rsidRPr="00AC6C6F">
        <w:t>5)</w:t>
      </w:r>
      <w:r w:rsidRPr="00AC6C6F">
        <w:tab/>
      </w:r>
      <w:r w:rsidR="00AC6C6F">
        <w:t>g</w:t>
      </w:r>
      <w:r w:rsidRPr="00AC6C6F">
        <w:t xml:space="preserve">odzinowy poziom składników uzupełniających lub zmiennych – iloraz </w:t>
      </w:r>
      <w:r w:rsidR="000B57D1">
        <w:t xml:space="preserve">poziomu </w:t>
      </w:r>
      <w:r w:rsidRPr="005155C4">
        <w:t xml:space="preserve">składników uzupełniających lub zmiennych </w:t>
      </w:r>
      <w:r w:rsidR="00F72B80">
        <w:t xml:space="preserve">brutto </w:t>
      </w:r>
      <w:r w:rsidRPr="005155C4">
        <w:t xml:space="preserve">oraz </w:t>
      </w:r>
      <w:r w:rsidRPr="00F72B80">
        <w:t>odpowiedni</w:t>
      </w:r>
      <w:r w:rsidR="007969F9">
        <w:t>ego</w:t>
      </w:r>
      <w:r w:rsidR="00AC6C6F" w:rsidRPr="005155C4">
        <w:t xml:space="preserve"> do okresu zatrudnienia </w:t>
      </w:r>
      <w:r w:rsidR="00405BE1">
        <w:t>nominaln</w:t>
      </w:r>
      <w:r w:rsidR="007969F9">
        <w:t xml:space="preserve">ego czasu </w:t>
      </w:r>
      <w:r w:rsidRPr="00405BE1">
        <w:rPr>
          <w:bCs w:val="0"/>
        </w:rPr>
        <w:t>pracy</w:t>
      </w:r>
      <w:r w:rsidR="0092665B">
        <w:rPr>
          <w:bCs w:val="0"/>
        </w:rPr>
        <w:t>;</w:t>
      </w:r>
    </w:p>
    <w:p w14:paraId="3F9D29DB" w14:textId="3C92A9F1" w:rsidR="006507F0" w:rsidRPr="0092665B" w:rsidRDefault="00BF2A10" w:rsidP="000115D0">
      <w:pPr>
        <w:pStyle w:val="PKTpunkt"/>
      </w:pPr>
      <w:r>
        <w:t>6)</w:t>
      </w:r>
      <w:r>
        <w:tab/>
        <w:t xml:space="preserve">poziom składników uzupełniających </w:t>
      </w:r>
      <w:r w:rsidR="008849BC">
        <w:t>lub</w:t>
      </w:r>
      <w:r>
        <w:t xml:space="preserve"> zmiennych - roczn</w:t>
      </w:r>
      <w:r w:rsidR="001E6F3C">
        <w:t>ą</w:t>
      </w:r>
      <w:r>
        <w:t xml:space="preserve"> sum</w:t>
      </w:r>
      <w:r w:rsidR="001E6F3C">
        <w:t>ę</w:t>
      </w:r>
      <w:r>
        <w:t xml:space="preserve"> składników </w:t>
      </w:r>
      <w:r w:rsidRPr="005155C4">
        <w:t xml:space="preserve">uzupełniających lub zmiennych </w:t>
      </w:r>
      <w:r>
        <w:t>brutto;</w:t>
      </w:r>
    </w:p>
    <w:p w14:paraId="7364DF1A" w14:textId="568C2222" w:rsidR="006507F0" w:rsidRPr="0092665B" w:rsidRDefault="00BF2A10">
      <w:pPr>
        <w:pStyle w:val="PKTpunkt"/>
        <w:rPr>
          <w:highlight w:val="yellow"/>
        </w:rPr>
      </w:pPr>
      <w:r>
        <w:rPr>
          <w:bCs w:val="0"/>
        </w:rPr>
        <w:t>7</w:t>
      </w:r>
      <w:r w:rsidR="006507F0" w:rsidRPr="0092665B">
        <w:rPr>
          <w:bCs w:val="0"/>
        </w:rPr>
        <w:t>)</w:t>
      </w:r>
      <w:r w:rsidR="006507F0" w:rsidRPr="0092665B">
        <w:rPr>
          <w:bCs w:val="0"/>
        </w:rPr>
        <w:tab/>
      </w:r>
      <w:r w:rsidR="00552EE7">
        <w:t xml:space="preserve">nominalny czas pracy </w:t>
      </w:r>
      <w:r w:rsidR="006507F0" w:rsidRPr="0092665B">
        <w:rPr>
          <w:bCs w:val="0"/>
        </w:rPr>
        <w:t xml:space="preserve">– </w:t>
      </w:r>
      <w:r w:rsidR="00D30752">
        <w:rPr>
          <w:bCs w:val="0"/>
        </w:rPr>
        <w:t>liczb</w:t>
      </w:r>
      <w:r w:rsidR="001E6F3C">
        <w:rPr>
          <w:bCs w:val="0"/>
        </w:rPr>
        <w:t>ę</w:t>
      </w:r>
      <w:r w:rsidR="00D30752">
        <w:rPr>
          <w:bCs w:val="0"/>
        </w:rPr>
        <w:t xml:space="preserve"> godzin pracy wynikając</w:t>
      </w:r>
      <w:r w:rsidR="001E6F3C">
        <w:rPr>
          <w:bCs w:val="0"/>
        </w:rPr>
        <w:t>ą</w:t>
      </w:r>
      <w:r w:rsidR="00D30752">
        <w:rPr>
          <w:bCs w:val="0"/>
        </w:rPr>
        <w:t xml:space="preserve"> z wymiaru czasu pracy określonego w umowie o pracę</w:t>
      </w:r>
      <w:r w:rsidR="006507F0" w:rsidRPr="0092665B">
        <w:rPr>
          <w:bCs w:val="0"/>
        </w:rPr>
        <w:t>;</w:t>
      </w:r>
    </w:p>
    <w:p w14:paraId="4CE63AD6" w14:textId="76CAA0BD" w:rsidR="00940F1B" w:rsidRPr="00FD5364" w:rsidRDefault="00BF2A10">
      <w:pPr>
        <w:pStyle w:val="PKTpunkt"/>
      </w:pPr>
      <w:r>
        <w:t>8</w:t>
      </w:r>
      <w:r w:rsidR="004F7F1B" w:rsidRPr="00FD5364">
        <w:t>)</w:t>
      </w:r>
      <w:r w:rsidR="00022C82" w:rsidRPr="00FD5364">
        <w:tab/>
      </w:r>
      <w:proofErr w:type="spellStart"/>
      <w:r w:rsidR="00940F1B" w:rsidRPr="00FD5364">
        <w:t>kwartyl</w:t>
      </w:r>
      <w:r w:rsidR="00D91B86" w:rsidRPr="00FD5364">
        <w:t>e</w:t>
      </w:r>
      <w:proofErr w:type="spellEnd"/>
      <w:r w:rsidR="00940F1B" w:rsidRPr="00FD5364">
        <w:t xml:space="preserve"> wynagrodzenia - poziomy wynagrodzenia</w:t>
      </w:r>
      <w:r w:rsidR="007969F9">
        <w:t xml:space="preserve"> lub godzinowe poziomy wynagrodzenia</w:t>
      </w:r>
      <w:r w:rsidR="00940F1B" w:rsidRPr="00FD5364">
        <w:t>, dzielące dane o wynagrodze</w:t>
      </w:r>
      <w:r w:rsidR="007969F9">
        <w:t>niach</w:t>
      </w:r>
      <w:r w:rsidR="00940F1B" w:rsidRPr="00FD5364">
        <w:t xml:space="preserve"> pracowników zatrudnionych u danego pracodawcy, po ich uporządkowaniu od najniższego do najwyższego, na cztery równe części</w:t>
      </w:r>
      <w:r w:rsidR="00455671" w:rsidRPr="00FD5364">
        <w:t>;</w:t>
      </w:r>
    </w:p>
    <w:p w14:paraId="24F9D620" w14:textId="568567B2" w:rsidR="004C6A29" w:rsidRPr="00FD5364" w:rsidRDefault="00BF2A10">
      <w:pPr>
        <w:pStyle w:val="PKTpunkt"/>
      </w:pPr>
      <w:r>
        <w:t>9</w:t>
      </w:r>
      <w:r w:rsidR="00940F1B" w:rsidRPr="00FD5364">
        <w:t>)</w:t>
      </w:r>
      <w:r w:rsidR="00940F1B" w:rsidRPr="00FD5364">
        <w:tab/>
      </w:r>
      <w:r w:rsidR="004C6A29" w:rsidRPr="00FD5364">
        <w:t>mediana</w:t>
      </w:r>
      <w:r w:rsidR="004F6BB0" w:rsidRPr="00FD5364">
        <w:t xml:space="preserve"> </w:t>
      </w:r>
      <w:r w:rsidR="004C6A29" w:rsidRPr="00FD5364">
        <w:t>wynagrodzenia –</w:t>
      </w:r>
      <w:r w:rsidR="004F6BB0" w:rsidRPr="00FD5364">
        <w:t xml:space="preserve"> </w:t>
      </w:r>
      <w:r w:rsidR="00940F1B" w:rsidRPr="00FD5364">
        <w:t>poziom wynagrodzenia</w:t>
      </w:r>
      <w:r w:rsidR="007969F9">
        <w:t xml:space="preserve"> lub godzinowy poziom wynagrodzenia</w:t>
      </w:r>
      <w:r w:rsidR="00940F1B" w:rsidRPr="00FD5364">
        <w:t xml:space="preserve">, w stosunku do którego połowa pracowników zatrudnionych u danego pracodawcy otrzymała wynagrodzenie w nie wyższej wysokości, a połowa otrzymała wynagrodzenie w nie niższej wysokości, inaczej drugi </w:t>
      </w:r>
      <w:proofErr w:type="spellStart"/>
      <w:r w:rsidR="00940F1B" w:rsidRPr="00FD5364">
        <w:t>kwartyl</w:t>
      </w:r>
      <w:proofErr w:type="spellEnd"/>
      <w:r w:rsidR="00940F1B" w:rsidRPr="00FD5364">
        <w:t xml:space="preserve"> wynagrodzenia</w:t>
      </w:r>
      <w:r w:rsidR="00F65C39" w:rsidRPr="00FD5364">
        <w:t>;</w:t>
      </w:r>
    </w:p>
    <w:p w14:paraId="42375D6D" w14:textId="56E80D60" w:rsidR="0085556B" w:rsidRPr="00FD5364" w:rsidRDefault="00BF2A10">
      <w:pPr>
        <w:pStyle w:val="PKTpunkt"/>
      </w:pPr>
      <w:r>
        <w:t>10</w:t>
      </w:r>
      <w:r w:rsidR="004C6A29" w:rsidRPr="00FD5364">
        <w:t>)</w:t>
      </w:r>
      <w:r w:rsidR="004C6A29" w:rsidRPr="00FD5364">
        <w:tab/>
      </w:r>
      <w:r w:rsidR="0085556B" w:rsidRPr="00FD5364">
        <w:t>mediana luki płacowej ze względu na płeć –</w:t>
      </w:r>
      <w:r w:rsidR="007913AD" w:rsidRPr="00FD5364">
        <w:t xml:space="preserve"> różnic</w:t>
      </w:r>
      <w:r w:rsidR="009B1CFA" w:rsidRPr="00FD5364">
        <w:t>ę</w:t>
      </w:r>
      <w:r w:rsidR="007913AD" w:rsidRPr="00FD5364">
        <w:t xml:space="preserve"> </w:t>
      </w:r>
      <w:r w:rsidR="00F65C39" w:rsidRPr="00FD5364">
        <w:t xml:space="preserve">między medianą wynagrodzenia pracowników płci żeńskiej i medianą wynagrodzenia pracowników płci męskiej </w:t>
      </w:r>
      <w:r w:rsidR="000F5287" w:rsidRPr="00FD5364">
        <w:t>zatrudniony</w:t>
      </w:r>
      <w:r w:rsidR="003C42FB" w:rsidRPr="00FD5364">
        <w:t>ch</w:t>
      </w:r>
      <w:r w:rsidR="000F5287" w:rsidRPr="00FD5364">
        <w:t xml:space="preserve"> </w:t>
      </w:r>
      <w:r w:rsidR="00F65C39" w:rsidRPr="00FD5364">
        <w:t>u pracodawcy, wyrażoną jako odsetek mediany wynagrodzenia pracowników płci męskiej;</w:t>
      </w:r>
    </w:p>
    <w:p w14:paraId="6D67503F" w14:textId="2199468D" w:rsidR="0085556B" w:rsidRPr="00FD5364" w:rsidRDefault="006507F0">
      <w:pPr>
        <w:pStyle w:val="PKTpunkt"/>
      </w:pPr>
      <w:r w:rsidRPr="00FD5364">
        <w:lastRenderedPageBreak/>
        <w:t>1</w:t>
      </w:r>
      <w:r w:rsidR="00BF2A10">
        <w:t>1</w:t>
      </w:r>
      <w:r w:rsidR="0085556B" w:rsidRPr="00FD5364">
        <w:t>)</w:t>
      </w:r>
      <w:r w:rsidR="0085556B" w:rsidRPr="00FD5364">
        <w:tab/>
      </w:r>
      <w:bookmarkStart w:id="6" w:name="_Hlk203114701"/>
      <w:r w:rsidR="00093F23" w:rsidRPr="00FD5364">
        <w:t xml:space="preserve">przedział wynagrodzenia – </w:t>
      </w:r>
      <w:r w:rsidR="00940F1B" w:rsidRPr="00FD5364">
        <w:t>każdą z czterech grup pracowników, których wynagrodzenia znajdują się pomiędzy poszczególnymi kwartylami wynagrodzenia</w:t>
      </w:r>
      <w:r w:rsidR="00093F23" w:rsidRPr="00FD5364">
        <w:t>;</w:t>
      </w:r>
    </w:p>
    <w:bookmarkEnd w:id="6"/>
    <w:p w14:paraId="16B3B9AA" w14:textId="10345549" w:rsidR="004F7F1B" w:rsidRPr="00FD5364" w:rsidRDefault="006507F0">
      <w:pPr>
        <w:pStyle w:val="PKTpunkt"/>
      </w:pPr>
      <w:r w:rsidRPr="00FD5364">
        <w:t>1</w:t>
      </w:r>
      <w:r w:rsidR="00BF2A10">
        <w:t>2</w:t>
      </w:r>
      <w:r w:rsidR="0085556B" w:rsidRPr="00FD5364">
        <w:t>)</w:t>
      </w:r>
      <w:r w:rsidR="0085556B" w:rsidRPr="00FD5364">
        <w:tab/>
      </w:r>
      <w:r w:rsidR="004C6A29" w:rsidRPr="00FD5364">
        <w:t>l</w:t>
      </w:r>
      <w:r w:rsidR="004F7F1B" w:rsidRPr="00FD5364">
        <w:t xml:space="preserve">uka płacowa ze względu na płeć – </w:t>
      </w:r>
      <w:r w:rsidR="00F65C39" w:rsidRPr="00FD5364">
        <w:t>różnic</w:t>
      </w:r>
      <w:r w:rsidR="000F5287" w:rsidRPr="00FD5364">
        <w:t>ę</w:t>
      </w:r>
      <w:r w:rsidR="00F65C39" w:rsidRPr="00FD5364">
        <w:t xml:space="preserve"> </w:t>
      </w:r>
      <w:r w:rsidR="000F5287" w:rsidRPr="00FD5364">
        <w:t xml:space="preserve">między </w:t>
      </w:r>
      <w:r w:rsidR="00F65C39" w:rsidRPr="00FD5364">
        <w:t>średni</w:t>
      </w:r>
      <w:r w:rsidR="000F5287" w:rsidRPr="00FD5364">
        <w:t>m</w:t>
      </w:r>
      <w:r w:rsidR="00F65C39" w:rsidRPr="00FD5364">
        <w:t xml:space="preserve"> poziom</w:t>
      </w:r>
      <w:r w:rsidR="000F5287" w:rsidRPr="00FD5364">
        <w:t>em</w:t>
      </w:r>
      <w:r w:rsidR="00F65C39" w:rsidRPr="00FD5364">
        <w:t xml:space="preserve"> wynagrodze</w:t>
      </w:r>
      <w:r w:rsidR="00C55FF5" w:rsidRPr="00FD5364">
        <w:t>nia</w:t>
      </w:r>
      <w:r w:rsidR="00F65C39" w:rsidRPr="00FD5364">
        <w:t xml:space="preserve"> </w:t>
      </w:r>
      <w:r w:rsidR="002265CF">
        <w:t>lub średnim godzinowym poziomem wynagrodzenia</w:t>
      </w:r>
      <w:r w:rsidR="00F65C39" w:rsidRPr="00FD5364">
        <w:t xml:space="preserve"> </w:t>
      </w:r>
      <w:r w:rsidR="000F5287" w:rsidRPr="00FD5364">
        <w:t xml:space="preserve">pracowników płci żeńskiej i średnim poziomem wynagrodzenia </w:t>
      </w:r>
      <w:r w:rsidR="002265CF">
        <w:t xml:space="preserve">lub średnim godzinowym poziomem wynagrodzenia </w:t>
      </w:r>
      <w:r w:rsidR="000F5287" w:rsidRPr="00FD5364">
        <w:t xml:space="preserve">pracowników płci męskiej </w:t>
      </w:r>
      <w:r w:rsidR="00F65C39" w:rsidRPr="00FD5364">
        <w:t>zatrudniony</w:t>
      </w:r>
      <w:r w:rsidR="00C90E2C" w:rsidRPr="00FD5364">
        <w:t>ch</w:t>
      </w:r>
      <w:r w:rsidR="00F65C39" w:rsidRPr="00FD5364">
        <w:t xml:space="preserve"> u pracodawcy, wyrażon</w:t>
      </w:r>
      <w:r w:rsidR="000F5287" w:rsidRPr="00FD5364">
        <w:t>ą</w:t>
      </w:r>
      <w:r w:rsidR="00F65C39" w:rsidRPr="00FD5364">
        <w:t xml:space="preserve"> jako odsetek średniego poziomu wynagrodzenia </w:t>
      </w:r>
      <w:r w:rsidR="002265CF">
        <w:t xml:space="preserve">lub średniego godzinowego poziomu zatrudnienia </w:t>
      </w:r>
      <w:r w:rsidR="00F65C39" w:rsidRPr="00FD5364">
        <w:t>pracowników płci męskiej;</w:t>
      </w:r>
    </w:p>
    <w:p w14:paraId="50585940" w14:textId="3ADEA74D" w:rsidR="00B7262D" w:rsidRPr="00FD5364" w:rsidRDefault="006507F0">
      <w:pPr>
        <w:pStyle w:val="PKTpunkt"/>
      </w:pPr>
      <w:r w:rsidRPr="00FD5364">
        <w:t>1</w:t>
      </w:r>
      <w:r w:rsidR="00BF2A10">
        <w:t>3</w:t>
      </w:r>
      <w:r w:rsidR="004F7F1B" w:rsidRPr="00FD5364">
        <w:t>)</w:t>
      </w:r>
      <w:r w:rsidR="00B7262D" w:rsidRPr="00FD5364">
        <w:tab/>
      </w:r>
      <w:r w:rsidR="004F7F1B" w:rsidRPr="00FD5364">
        <w:t xml:space="preserve">kategoria pracowników – </w:t>
      </w:r>
      <w:bookmarkStart w:id="7" w:name="_Hlk206493763"/>
      <w:r w:rsidR="00F65C39" w:rsidRPr="00FD5364">
        <w:t>pracowni</w:t>
      </w:r>
      <w:r w:rsidR="003363DF" w:rsidRPr="00FD5364">
        <w:t>ków</w:t>
      </w:r>
      <w:r w:rsidR="00F65C39" w:rsidRPr="00FD5364">
        <w:t xml:space="preserve"> wykonujący</w:t>
      </w:r>
      <w:r w:rsidR="003363DF" w:rsidRPr="00FD5364">
        <w:t>ch</w:t>
      </w:r>
      <w:r w:rsidR="00F65C39" w:rsidRPr="00FD5364">
        <w:t xml:space="preserve"> </w:t>
      </w:r>
      <w:r w:rsidR="003603F4" w:rsidRPr="00FD5364">
        <w:t>jednakową pracę</w:t>
      </w:r>
      <w:r w:rsidR="00F65C39" w:rsidRPr="00FD5364">
        <w:t xml:space="preserve"> lub pracę o </w:t>
      </w:r>
      <w:r w:rsidR="003603F4" w:rsidRPr="00FD5364">
        <w:t>jednakowej</w:t>
      </w:r>
      <w:r w:rsidR="00F65C39" w:rsidRPr="00FD5364">
        <w:t xml:space="preserve"> wartości</w:t>
      </w:r>
      <w:r w:rsidR="00C451F1" w:rsidRPr="00FD5364">
        <w:t>,</w:t>
      </w:r>
      <w:r w:rsidR="00F65C39" w:rsidRPr="00FD5364">
        <w:t xml:space="preserve"> pogrupowan</w:t>
      </w:r>
      <w:r w:rsidR="003363DF" w:rsidRPr="00FD5364">
        <w:t>ych</w:t>
      </w:r>
      <w:r w:rsidR="00F65C39" w:rsidRPr="00FD5364">
        <w:t xml:space="preserve"> przez pracodawcę </w:t>
      </w:r>
      <w:r w:rsidR="00741C86" w:rsidRPr="00FD5364">
        <w:t>w sposób niearbitralny,</w:t>
      </w:r>
      <w:r w:rsidR="00F65C39" w:rsidRPr="00FD5364">
        <w:t xml:space="preserve"> na podstawie niedyskryminacyjnych i obiektywnych, neutralnych pod względem płci </w:t>
      </w:r>
      <w:r w:rsidR="008723E8" w:rsidRPr="00FD5364">
        <w:t xml:space="preserve">obowiązkowych kryteriów, </w:t>
      </w:r>
      <w:r w:rsidR="000C2F4E" w:rsidRPr="00FD5364">
        <w:t>ewentualnych podkryteriów lub dodatkowych kryteriów</w:t>
      </w:r>
      <w:r w:rsidR="00F65C39" w:rsidRPr="00FD5364">
        <w:t xml:space="preserve">, o których mowa w </w:t>
      </w:r>
      <w:r w:rsidR="00644E66" w:rsidRPr="00FD5364">
        <w:t xml:space="preserve">art. </w:t>
      </w:r>
      <w:r w:rsidR="006C0DC2" w:rsidRPr="00FD5364">
        <w:t>18</w:t>
      </w:r>
      <w:r w:rsidR="006C0DC2" w:rsidRPr="0092665B">
        <w:rPr>
          <w:rStyle w:val="IGindeksgrny"/>
        </w:rPr>
        <w:t>3c</w:t>
      </w:r>
      <w:r w:rsidR="006C0DC2" w:rsidRPr="00FD5364">
        <w:t xml:space="preserve"> § 3 </w:t>
      </w:r>
      <w:r w:rsidR="00644E66" w:rsidRPr="00FD5364">
        <w:t>Kodeksu pracy</w:t>
      </w:r>
      <w:bookmarkEnd w:id="7"/>
      <w:r w:rsidR="002728CB" w:rsidRPr="00FD5364">
        <w:t>;</w:t>
      </w:r>
    </w:p>
    <w:p w14:paraId="4F5EACF4" w14:textId="67AA765C" w:rsidR="00F52812" w:rsidRPr="00FD5364" w:rsidRDefault="00940F1B">
      <w:pPr>
        <w:pStyle w:val="PKTpunkt"/>
      </w:pPr>
      <w:r w:rsidRPr="00FD5364">
        <w:t>1</w:t>
      </w:r>
      <w:r w:rsidR="00BF2A10">
        <w:t>4</w:t>
      </w:r>
      <w:r w:rsidR="00C05B07" w:rsidRPr="00FD5364">
        <w:t>)</w:t>
      </w:r>
      <w:r w:rsidR="00C05B07" w:rsidRPr="00FD5364">
        <w:tab/>
        <w:t xml:space="preserve">dyskryminacja krzyżowa - </w:t>
      </w:r>
      <w:r w:rsidR="003C42FB" w:rsidRPr="00FD5364">
        <w:t>sytuacj</w:t>
      </w:r>
      <w:r w:rsidR="0089743E">
        <w:t>ę</w:t>
      </w:r>
      <w:r w:rsidR="000F5287" w:rsidRPr="00FD5364">
        <w:t>,</w:t>
      </w:r>
      <w:r w:rsidR="00C05B07" w:rsidRPr="00FD5364">
        <w:t xml:space="preserve"> gdy pracownik ze względu na płeć w połączeniu z inną przyczyną, określoną w</w:t>
      </w:r>
      <w:r w:rsidR="00727132" w:rsidRPr="00FD5364">
        <w:t xml:space="preserve"> art. 18</w:t>
      </w:r>
      <w:r w:rsidR="00727132" w:rsidRPr="0092665B">
        <w:rPr>
          <w:rStyle w:val="IGindeksgrny"/>
        </w:rPr>
        <w:t>3a</w:t>
      </w:r>
      <w:r w:rsidR="00727132" w:rsidRPr="00FD5364">
        <w:t xml:space="preserve"> </w:t>
      </w:r>
      <w:r w:rsidR="00C05B07" w:rsidRPr="00FD5364">
        <w:t>§ 1</w:t>
      </w:r>
      <w:r w:rsidR="00A20D49" w:rsidRPr="00FD5364">
        <w:t xml:space="preserve"> </w:t>
      </w:r>
      <w:r w:rsidR="00BD5010" w:rsidRPr="00FD5364">
        <w:t>Kodeksu pracy</w:t>
      </w:r>
      <w:r w:rsidR="00C05B07" w:rsidRPr="00FD5364">
        <w:t>,</w:t>
      </w:r>
      <w:r w:rsidR="009061E1" w:rsidRPr="00FD5364">
        <w:t xml:space="preserve"> j</w:t>
      </w:r>
      <w:r w:rsidR="00C05B07" w:rsidRPr="00FD5364">
        <w:t>est traktowany w porównywalnej sytuacji mniej korzystnie niż jest, był lub byłby traktowany inny pracownik</w:t>
      </w:r>
      <w:r w:rsidR="00526B15">
        <w:t>,</w:t>
      </w:r>
      <w:r w:rsidR="0041486B" w:rsidRPr="00FD5364">
        <w:t xml:space="preserve"> albo sytuacj</w:t>
      </w:r>
      <w:r w:rsidR="0089743E">
        <w:t>ę</w:t>
      </w:r>
      <w:r w:rsidR="0041486B" w:rsidRPr="00FD5364">
        <w:t>, gdy na skutek pozornie neutralnego postanowienia, zastosowanego kryterium lub podjętego działania występują lub mogłyby wystąpić niekorzystne dysproporcje albo szczególnie niekorzystna sytuacja w zakresie nawiązania i rozwiązania stosunku pracy, warunków zatrudnienia, awansowania oraz dostępu do szkolenia w celu podnoszenia kwalifikacji zawodowych wobec wszystkich lub znacznej liczby pracowników należących do grupy wyróżnionej ze względu na płeć</w:t>
      </w:r>
      <w:r w:rsidR="00B15436" w:rsidRPr="00FD5364">
        <w:t xml:space="preserve"> w połączeniu</w:t>
      </w:r>
      <w:r w:rsidR="0041486B" w:rsidRPr="00FD5364">
        <w:t xml:space="preserve"> </w:t>
      </w:r>
      <w:r w:rsidR="00A20D49" w:rsidRPr="00FD5364">
        <w:t>inną</w:t>
      </w:r>
      <w:r w:rsidR="0041486B" w:rsidRPr="00FD5364">
        <w:t xml:space="preserve"> przyczy</w:t>
      </w:r>
      <w:r w:rsidR="00A20D49" w:rsidRPr="00FD5364">
        <w:t>ną</w:t>
      </w:r>
      <w:r w:rsidR="0041486B" w:rsidRPr="00FD5364">
        <w:t xml:space="preserve"> określo</w:t>
      </w:r>
      <w:r w:rsidR="00A20D49" w:rsidRPr="00FD5364">
        <w:t>ną</w:t>
      </w:r>
      <w:r w:rsidR="0041486B" w:rsidRPr="00FD5364">
        <w:t xml:space="preserve"> w art. 18</w:t>
      </w:r>
      <w:r w:rsidR="0041486B" w:rsidRPr="0092665B">
        <w:rPr>
          <w:rStyle w:val="IGindeksgrny"/>
        </w:rPr>
        <w:t>3a</w:t>
      </w:r>
      <w:r w:rsidR="0041486B" w:rsidRPr="00FD5364">
        <w:t xml:space="preserve"> § 1</w:t>
      </w:r>
      <w:r w:rsidR="000C2F4E" w:rsidRPr="00FD5364">
        <w:t xml:space="preserve"> </w:t>
      </w:r>
      <w:r w:rsidR="0041486B" w:rsidRPr="00FD5364">
        <w:t>Kodeksu pracy, chyba że postanowienie, kryterium lub działanie jest obiektywnie uzasadnione ze względu na zgodny z prawem cel, który ma być osiągnięty, a środki służące osiągnięciu tego celu są właściwe i konieczne</w:t>
      </w:r>
      <w:r w:rsidR="00F52812" w:rsidRPr="00FD5364">
        <w:t>;</w:t>
      </w:r>
    </w:p>
    <w:p w14:paraId="3F6541DF" w14:textId="6EAA0F5A" w:rsidR="006D6C0C" w:rsidRPr="00FD5364" w:rsidRDefault="00940F1B">
      <w:pPr>
        <w:pStyle w:val="PKTpunkt"/>
      </w:pPr>
      <w:r w:rsidRPr="00FD5364">
        <w:t>1</w:t>
      </w:r>
      <w:r w:rsidR="00BF2A10">
        <w:t>5</w:t>
      </w:r>
      <w:r w:rsidR="00CC796A" w:rsidRPr="00FD5364">
        <w:t>)</w:t>
      </w:r>
      <w:r w:rsidR="006D6C0C" w:rsidRPr="00FD5364">
        <w:tab/>
        <w:t xml:space="preserve">organ </w:t>
      </w:r>
      <w:r w:rsidR="00FA1899" w:rsidRPr="00FD5364">
        <w:t>do spraw</w:t>
      </w:r>
      <w:r w:rsidR="004E6C9E" w:rsidRPr="00FD5364">
        <w:t xml:space="preserve"> równości</w:t>
      </w:r>
      <w:r w:rsidR="006D6C0C" w:rsidRPr="00FD5364">
        <w:t xml:space="preserve"> –</w:t>
      </w:r>
      <w:r w:rsidR="000F5287" w:rsidRPr="00FD5364">
        <w:t xml:space="preserve"> </w:t>
      </w:r>
      <w:r w:rsidR="002C58C9" w:rsidRPr="0092665B">
        <w:t xml:space="preserve">Komisja do spraw Przeciwdziałania Dyskryminacji w Zatrudnieniu, o której mowa w art. 18 ust. 3 </w:t>
      </w:r>
      <w:r w:rsidR="002C58C9" w:rsidRPr="00FD5364">
        <w:t xml:space="preserve">ustawy z dnia 3 grudnia 2010 r. o wdrożeniu niektórych przepisów Unii Europejskiej w zakresie równego traktowania (Dz. U. z 2025 r. poz. 1452 </w:t>
      </w:r>
      <w:hyperlink w:history="1">
        <w:r w:rsidR="002C58C9" w:rsidRPr="00FD5364">
          <w:t>Dz. U. z 2025 r. poz. 1452 oraz z 2026 r. poz. 160)</w:t>
        </w:r>
      </w:hyperlink>
      <w:r w:rsidR="00A51987" w:rsidRPr="00FD5364">
        <w:t>;</w:t>
      </w:r>
    </w:p>
    <w:p w14:paraId="3434BD46" w14:textId="15FF5495" w:rsidR="00D11D95" w:rsidRPr="00FD5364" w:rsidRDefault="004E6C9E">
      <w:pPr>
        <w:pStyle w:val="PKTpunkt"/>
      </w:pPr>
      <w:r w:rsidRPr="00FD5364">
        <w:t>1</w:t>
      </w:r>
      <w:r w:rsidR="00BF2A10">
        <w:t>6</w:t>
      </w:r>
      <w:r w:rsidR="006D6C0C" w:rsidRPr="00FD5364">
        <w:t>)</w:t>
      </w:r>
      <w:r w:rsidR="006D6C0C" w:rsidRPr="00FD5364">
        <w:tab/>
        <w:t xml:space="preserve">organ monitorujący </w:t>
      </w:r>
      <w:r w:rsidR="005414F0" w:rsidRPr="00FD5364">
        <w:t>–</w:t>
      </w:r>
      <w:r w:rsidR="006D6C0C" w:rsidRPr="00FD5364">
        <w:t xml:space="preserve"> </w:t>
      </w:r>
      <w:r w:rsidR="00D70ED1">
        <w:t xml:space="preserve">podmiot, </w:t>
      </w:r>
      <w:r w:rsidR="00CE23B1">
        <w:t xml:space="preserve">o </w:t>
      </w:r>
      <w:r w:rsidR="00D70ED1">
        <w:t xml:space="preserve">którym mowa </w:t>
      </w:r>
      <w:r w:rsidR="00D70ED1" w:rsidRPr="0089779A">
        <w:t xml:space="preserve">w art. 18 ust. </w:t>
      </w:r>
      <w:r w:rsidR="00D70ED1">
        <w:t>2</w:t>
      </w:r>
      <w:r w:rsidR="00D70ED1" w:rsidRPr="0089779A">
        <w:t xml:space="preserve"> </w:t>
      </w:r>
      <w:r w:rsidR="00D70ED1" w:rsidRPr="00FD5364">
        <w:t>ustawy z dnia 3 grudnia 2010 r. o wdrożeniu niektórych przepisów Unii Europejskiej w zakresie równego traktowania</w:t>
      </w:r>
      <w:bookmarkStart w:id="8" w:name="_Hlk221105082"/>
      <w:r w:rsidR="00D11D95" w:rsidRPr="00FD5364">
        <w:t>;</w:t>
      </w:r>
    </w:p>
    <w:p w14:paraId="7BAA1088" w14:textId="21FE011B" w:rsidR="00C26898" w:rsidRPr="00FD5364" w:rsidRDefault="00D11D95">
      <w:pPr>
        <w:pStyle w:val="PKTpunkt"/>
      </w:pPr>
      <w:r w:rsidRPr="00FD5364">
        <w:rPr>
          <w:bCs w:val="0"/>
        </w:rPr>
        <w:lastRenderedPageBreak/>
        <w:t>1</w:t>
      </w:r>
      <w:r w:rsidR="00BF2A10">
        <w:rPr>
          <w:bCs w:val="0"/>
        </w:rPr>
        <w:t>7</w:t>
      </w:r>
      <w:r w:rsidRPr="00FD5364">
        <w:rPr>
          <w:bCs w:val="0"/>
        </w:rPr>
        <w:t>)</w:t>
      </w:r>
      <w:r w:rsidRPr="00FD5364">
        <w:rPr>
          <w:bCs w:val="0"/>
        </w:rPr>
        <w:tab/>
      </w:r>
      <w:bookmarkStart w:id="9" w:name="_Hlk228268737"/>
      <w:r w:rsidRPr="00FD5364">
        <w:rPr>
          <w:bCs w:val="0"/>
        </w:rPr>
        <w:t xml:space="preserve">roczne jednostki robocze </w:t>
      </w:r>
      <w:r w:rsidR="00D70ED1">
        <w:rPr>
          <w:bCs w:val="0"/>
        </w:rPr>
        <w:t>–</w:t>
      </w:r>
      <w:r w:rsidRPr="00FD5364">
        <w:rPr>
          <w:bCs w:val="0"/>
        </w:rPr>
        <w:t xml:space="preserve"> </w:t>
      </w:r>
      <w:r w:rsidR="00940F1B" w:rsidRPr="00FD5364">
        <w:rPr>
          <w:bCs w:val="0"/>
        </w:rPr>
        <w:t>suma liczby osób zatrudnionych u pracodawcy w trakcie roku kalendarzowego, bez względu na wymiar czasu pracy i długość okresu zatrudnienia w danym roku kalendarzowym, po ich przeliczeniu na pełne etaty</w:t>
      </w:r>
      <w:r w:rsidR="00C16EE3" w:rsidRPr="00FD5364">
        <w:rPr>
          <w:bCs w:val="0"/>
        </w:rPr>
        <w:t>.</w:t>
      </w:r>
    </w:p>
    <w:p w14:paraId="13A1690E" w14:textId="6F646DCA" w:rsidR="009C1628" w:rsidRPr="00DD117E" w:rsidRDefault="00C26898" w:rsidP="009C1628">
      <w:pPr>
        <w:pStyle w:val="ARTartustawynprozporzdzenia"/>
      </w:pPr>
      <w:r w:rsidRPr="0092665B">
        <w:rPr>
          <w:rStyle w:val="Ppogrubienie"/>
        </w:rPr>
        <w:t>Art. 3</w:t>
      </w:r>
      <w:r w:rsidR="009C1628">
        <w:t>.</w:t>
      </w:r>
      <w:r>
        <w:t xml:space="preserve"> </w:t>
      </w:r>
      <w:r w:rsidR="009C1628">
        <w:t>1</w:t>
      </w:r>
      <w:r w:rsidR="009C1628">
        <w:rPr>
          <w:rFonts w:ascii="Segoe UI" w:hAnsi="Segoe UI" w:cs="Segoe UI"/>
          <w:sz w:val="21"/>
          <w:szCs w:val="21"/>
        </w:rPr>
        <w:t xml:space="preserve">. </w:t>
      </w:r>
      <w:r w:rsidR="009C1628" w:rsidRPr="00DD117E">
        <w:t>Pracodawca użytkownik wykonuje obowiązki wynikające z niniejszej ustawy  wobec pracowników tymczasowych.</w:t>
      </w:r>
    </w:p>
    <w:p w14:paraId="3247FA2E" w14:textId="77777777" w:rsidR="009C1628" w:rsidRPr="00DD117E" w:rsidRDefault="009C1628" w:rsidP="009C1628">
      <w:pPr>
        <w:pStyle w:val="ARTartustawynprozporzdzenia"/>
      </w:pPr>
      <w:r w:rsidRPr="00DD117E">
        <w:t>2. Obowiązki wynikające z art. 1</w:t>
      </w:r>
      <w:r>
        <w:t>3</w:t>
      </w:r>
      <w:r w:rsidRPr="00DD117E">
        <w:t xml:space="preserve"> i 1</w:t>
      </w:r>
      <w:r>
        <w:t>4</w:t>
      </w:r>
      <w:r w:rsidRPr="00DD117E">
        <w:t xml:space="preserve"> w stosunku do pracowników</w:t>
      </w:r>
      <w:r>
        <w:t xml:space="preserve"> </w:t>
      </w:r>
      <w:r w:rsidRPr="00DD117E">
        <w:t>tymczasowych wykonuje również agencja pracy tymczasowej.</w:t>
      </w:r>
    </w:p>
    <w:p w14:paraId="18420852" w14:textId="49FF8163" w:rsidR="00940F1B" w:rsidRPr="00AC6C6F" w:rsidRDefault="009C1628" w:rsidP="000115D0">
      <w:pPr>
        <w:pStyle w:val="ARTartustawynprozporzdzenia"/>
      </w:pPr>
      <w:r w:rsidRPr="00DD117E">
        <w:t>3. W celu realizacji obowiązków, o których mowa w ust. 1</w:t>
      </w:r>
      <w:r>
        <w:t>,</w:t>
      </w:r>
      <w:r w:rsidRPr="00DD117E">
        <w:t xml:space="preserve"> agencja pracy tymczasowej </w:t>
      </w:r>
      <w:r w:rsidR="009479C5">
        <w:t xml:space="preserve">niezwłocznie </w:t>
      </w:r>
      <w:r w:rsidRPr="00DD117E">
        <w:t>udziela wszelkich, niezbędnych informacji pracodawcy  użytkownikowi</w:t>
      </w:r>
      <w:r w:rsidR="009479C5">
        <w:t xml:space="preserve">. </w:t>
      </w:r>
    </w:p>
    <w:bookmarkEnd w:id="8"/>
    <w:bookmarkEnd w:id="9"/>
    <w:p w14:paraId="50F74CD4" w14:textId="124372E9" w:rsidR="008C6ACA" w:rsidRPr="006451D3" w:rsidRDefault="008C6ACA" w:rsidP="006451D3">
      <w:pPr>
        <w:pStyle w:val="ROZDZODDZOZNoznaczenierozdziauluboddziau"/>
      </w:pPr>
      <w:r w:rsidRPr="006451D3">
        <w:t xml:space="preserve">Rozdział </w:t>
      </w:r>
      <w:r w:rsidR="008A25CB" w:rsidRPr="006451D3">
        <w:t>2</w:t>
      </w:r>
    </w:p>
    <w:p w14:paraId="145EDAD1" w14:textId="77777777" w:rsidR="006507F0" w:rsidRPr="00AC6C6F" w:rsidRDefault="00BB479A" w:rsidP="006507F0">
      <w:pPr>
        <w:pStyle w:val="ROZDZODDZPRZEDMprzedmiotregulacjirozdziauluboddziau"/>
      </w:pPr>
      <w:r w:rsidRPr="006507F0">
        <w:t>Struktur</w:t>
      </w:r>
      <w:r w:rsidR="000E2364" w:rsidRPr="006507F0">
        <w:t>a</w:t>
      </w:r>
      <w:r w:rsidRPr="00C26898">
        <w:t xml:space="preserve"> wynagrodzeń </w:t>
      </w:r>
    </w:p>
    <w:p w14:paraId="315B8400" w14:textId="4F272879" w:rsidR="00F246B3" w:rsidRPr="006507F0" w:rsidRDefault="009B2670">
      <w:pPr>
        <w:pStyle w:val="ARTartustawynprozporzdzenia"/>
      </w:pPr>
      <w:r w:rsidRPr="006507F0">
        <w:rPr>
          <w:rStyle w:val="Ppogrubienie"/>
        </w:rPr>
        <w:t xml:space="preserve">Art. </w:t>
      </w:r>
      <w:r w:rsidR="00567F59">
        <w:rPr>
          <w:rStyle w:val="Ppogrubienie"/>
        </w:rPr>
        <w:t>4</w:t>
      </w:r>
      <w:r w:rsidR="000159D9" w:rsidRPr="00C26898">
        <w:rPr>
          <w:rStyle w:val="Ppogrubienie"/>
        </w:rPr>
        <w:t>.</w:t>
      </w:r>
      <w:r w:rsidR="000159D9" w:rsidRPr="00AC6C6F">
        <w:t xml:space="preserve"> </w:t>
      </w:r>
      <w:r w:rsidR="00F246B3" w:rsidRPr="00AC6C6F">
        <w:t>1. Pracodawca dokonuje oc</w:t>
      </w:r>
      <w:r w:rsidR="00F246B3" w:rsidRPr="006507F0">
        <w:t>eny wartości</w:t>
      </w:r>
      <w:r w:rsidR="003463E1" w:rsidRPr="006507F0">
        <w:t xml:space="preserve"> pracy</w:t>
      </w:r>
      <w:r w:rsidR="00712117" w:rsidRPr="006507F0">
        <w:t xml:space="preserve"> </w:t>
      </w:r>
      <w:r w:rsidR="00A04C9C" w:rsidRPr="006507F0">
        <w:t>na określonym stanowisku</w:t>
      </w:r>
      <w:r w:rsidR="00F246B3" w:rsidRPr="006507F0">
        <w:t xml:space="preserve">. </w:t>
      </w:r>
    </w:p>
    <w:p w14:paraId="6841C622" w14:textId="209610FE" w:rsidR="002F3417" w:rsidRPr="006507F0" w:rsidRDefault="002F3417">
      <w:pPr>
        <w:pStyle w:val="USTustnpkodeksu"/>
      </w:pPr>
      <w:r w:rsidRPr="006507F0">
        <w:t xml:space="preserve">2. </w:t>
      </w:r>
      <w:r w:rsidR="00ED7585" w:rsidRPr="006507F0">
        <w:t>W przypadku niewyodrębnienia stanowisk</w:t>
      </w:r>
      <w:r w:rsidR="00D30752">
        <w:t xml:space="preserve"> </w:t>
      </w:r>
      <w:r w:rsidR="00ED7585" w:rsidRPr="006507F0">
        <w:t>w strukturze organizacyjnej pracodawcy</w:t>
      </w:r>
      <w:r w:rsidRPr="006507F0">
        <w:t xml:space="preserve">, ocenia się </w:t>
      </w:r>
      <w:r w:rsidR="00ED7585" w:rsidRPr="006507F0">
        <w:t>wartość rodzaju</w:t>
      </w:r>
      <w:r w:rsidRPr="006507F0">
        <w:t xml:space="preserve"> pracy</w:t>
      </w:r>
      <w:r w:rsidR="00ED7585" w:rsidRPr="006507F0">
        <w:t>.</w:t>
      </w:r>
      <w:r w:rsidRPr="006507F0">
        <w:t xml:space="preserve"> </w:t>
      </w:r>
    </w:p>
    <w:p w14:paraId="7A102F78" w14:textId="7EF6B07B" w:rsidR="00F246B3" w:rsidRPr="006507F0" w:rsidRDefault="000C2F4E">
      <w:pPr>
        <w:pStyle w:val="USTustnpkodeksu"/>
      </w:pPr>
      <w:r w:rsidRPr="006507F0">
        <w:t>3</w:t>
      </w:r>
      <w:r w:rsidR="0030265D" w:rsidRPr="006507F0">
        <w:t xml:space="preserve">. </w:t>
      </w:r>
      <w:r w:rsidR="00F246B3" w:rsidRPr="006507F0">
        <w:t xml:space="preserve">Ocenie wartości </w:t>
      </w:r>
      <w:r w:rsidR="003463E1" w:rsidRPr="006507F0">
        <w:t>pracy</w:t>
      </w:r>
      <w:r w:rsidR="00813C74" w:rsidRPr="006507F0">
        <w:t xml:space="preserve">  na określonym stanowisku</w:t>
      </w:r>
      <w:r w:rsidR="00B04D8F" w:rsidRPr="006507F0">
        <w:t xml:space="preserve"> albo </w:t>
      </w:r>
      <w:r w:rsidR="005E0F8B" w:rsidRPr="006507F0">
        <w:t xml:space="preserve">ocenie </w:t>
      </w:r>
      <w:r w:rsidR="00B04D8F" w:rsidRPr="006507F0">
        <w:t>wartości rodzaju pracy</w:t>
      </w:r>
      <w:r w:rsidR="003463E1" w:rsidRPr="006507F0">
        <w:t xml:space="preserve"> </w:t>
      </w:r>
      <w:r w:rsidR="00F246B3" w:rsidRPr="006507F0">
        <w:t>służą</w:t>
      </w:r>
      <w:r w:rsidR="008723E8" w:rsidRPr="006507F0">
        <w:t xml:space="preserve"> obowiązkowe</w:t>
      </w:r>
      <w:r w:rsidR="00F246B3" w:rsidRPr="006507F0">
        <w:t xml:space="preserve"> kryteria</w:t>
      </w:r>
      <w:r w:rsidR="008723E8" w:rsidRPr="006507F0">
        <w:t xml:space="preserve">, ewentualne </w:t>
      </w:r>
      <w:r w:rsidR="00B04D8F" w:rsidRPr="006507F0">
        <w:t xml:space="preserve">podkryteria i </w:t>
      </w:r>
      <w:r w:rsidR="008723E8" w:rsidRPr="006507F0">
        <w:t>dodatkowe kryteria</w:t>
      </w:r>
      <w:r w:rsidR="00F246B3" w:rsidRPr="006507F0">
        <w:t>, o których mowa w art. 18</w:t>
      </w:r>
      <w:r w:rsidR="00F246B3" w:rsidRPr="00567F59">
        <w:rPr>
          <w:rStyle w:val="IGindeksgrny"/>
        </w:rPr>
        <w:t>3c</w:t>
      </w:r>
      <w:r w:rsidR="00F246B3" w:rsidRPr="006507F0">
        <w:t xml:space="preserve"> § 3 Kodeksu pracy</w:t>
      </w:r>
      <w:r w:rsidR="001A4FC1" w:rsidRPr="00C26898">
        <w:t>,</w:t>
      </w:r>
      <w:r w:rsidR="00133702" w:rsidRPr="00AC6C6F">
        <w:t xml:space="preserve"> </w:t>
      </w:r>
      <w:bookmarkStart w:id="10" w:name="_Hlk228270408"/>
      <w:r w:rsidR="00133702" w:rsidRPr="00AC6C6F">
        <w:t>ustalane i</w:t>
      </w:r>
      <w:r w:rsidR="00B04D8F" w:rsidRPr="00AC6C6F">
        <w:t xml:space="preserve"> stosowane w sposób obiektywny oraz neutralny pod względem płci, a także wykluczający wszelką bezpośrednią lub pośrednią dyskry</w:t>
      </w:r>
      <w:r w:rsidR="00B04D8F" w:rsidRPr="006507F0">
        <w:t>minację ze względu na płeć, przy uwzględnieniu umiejętności miękkich</w:t>
      </w:r>
      <w:r w:rsidR="00567F59">
        <w:t>,</w:t>
      </w:r>
      <w:r w:rsidR="00B04D8F" w:rsidRPr="006507F0">
        <w:t xml:space="preserve"> </w:t>
      </w:r>
      <w:r w:rsidR="00567F59">
        <w:t>o ile są</w:t>
      </w:r>
      <w:r w:rsidR="00B64AB5" w:rsidRPr="006507F0">
        <w:t xml:space="preserve"> wymagan</w:t>
      </w:r>
      <w:r w:rsidR="00567F59">
        <w:t>e</w:t>
      </w:r>
      <w:r w:rsidR="00B64AB5" w:rsidRPr="006507F0">
        <w:t xml:space="preserve"> </w:t>
      </w:r>
      <w:r w:rsidR="00B04D8F" w:rsidRPr="006507F0">
        <w:t>dla określonego</w:t>
      </w:r>
      <w:r w:rsidR="00286BDC" w:rsidRPr="006507F0">
        <w:t xml:space="preserve"> stanowiska albo</w:t>
      </w:r>
      <w:r w:rsidR="00B04D8F" w:rsidRPr="006507F0">
        <w:t xml:space="preserve"> rodzaju pracy</w:t>
      </w:r>
      <w:r w:rsidR="00F246B3" w:rsidRPr="006507F0">
        <w:t xml:space="preserve">. </w:t>
      </w:r>
    </w:p>
    <w:p w14:paraId="3EBFBFB3" w14:textId="16269D88" w:rsidR="002D008F" w:rsidRPr="006507F0" w:rsidRDefault="002D008F">
      <w:pPr>
        <w:pStyle w:val="USTustnpkodeksu"/>
      </w:pPr>
      <w:r w:rsidRPr="006507F0">
        <w:t>4. Pracodawca dokonując oceny wartości pracy</w:t>
      </w:r>
      <w:r w:rsidR="005E0F8B" w:rsidRPr="006507F0">
        <w:t xml:space="preserve"> na określonym stanowisku albo ocen</w:t>
      </w:r>
      <w:r w:rsidR="00C16EE3" w:rsidRPr="006507F0">
        <w:t>y</w:t>
      </w:r>
      <w:r w:rsidR="005E0F8B" w:rsidRPr="006507F0">
        <w:t xml:space="preserve"> wartości rodzaju pracy</w:t>
      </w:r>
      <w:r w:rsidR="00D70ED1">
        <w:t>,</w:t>
      </w:r>
      <w:r w:rsidRPr="006507F0">
        <w:t xml:space="preserve"> stosuje takie same kryteria oraz ewentualne podkryteria i dodatkowe kryteria do wszystkich stanowisk</w:t>
      </w:r>
      <w:r w:rsidR="006507F0">
        <w:t xml:space="preserve"> </w:t>
      </w:r>
      <w:r w:rsidR="00567F59">
        <w:t>albo</w:t>
      </w:r>
      <w:r w:rsidRPr="006507F0">
        <w:t xml:space="preserve"> wszystkich rodzajów pracy</w:t>
      </w:r>
      <w:bookmarkEnd w:id="10"/>
      <w:r w:rsidRPr="006507F0">
        <w:t>.</w:t>
      </w:r>
    </w:p>
    <w:p w14:paraId="1E48E007" w14:textId="0CA44E66" w:rsidR="00B956EC" w:rsidRDefault="00173397" w:rsidP="00B956EC">
      <w:pPr>
        <w:pStyle w:val="ARTartustawynprozporzdzenia"/>
      </w:pPr>
      <w:r w:rsidRPr="004E6C9E">
        <w:rPr>
          <w:rStyle w:val="Ppogrubienie"/>
        </w:rPr>
        <w:t xml:space="preserve">Art. </w:t>
      </w:r>
      <w:r w:rsidR="00567F59">
        <w:rPr>
          <w:rStyle w:val="Ppogrubienie"/>
        </w:rPr>
        <w:t>5</w:t>
      </w:r>
      <w:r w:rsidR="00A95760" w:rsidRPr="004E6C9E">
        <w:rPr>
          <w:rStyle w:val="Ppogrubienie"/>
        </w:rPr>
        <w:t>.</w:t>
      </w:r>
      <w:r>
        <w:t xml:space="preserve"> </w:t>
      </w:r>
      <w:r w:rsidR="00B61236">
        <w:t xml:space="preserve">1. </w:t>
      </w:r>
      <w:bookmarkStart w:id="11" w:name="_Hlk206494112"/>
      <w:bookmarkStart w:id="12" w:name="_Hlk228270723"/>
      <w:r w:rsidR="007E4B0B">
        <w:t>J</w:t>
      </w:r>
      <w:r w:rsidR="007E4B0B" w:rsidRPr="000C0C18">
        <w:t>eżeli u danego pracodawcy działa zakładowa organizacja związkowa</w:t>
      </w:r>
      <w:r w:rsidR="007E4B0B">
        <w:t xml:space="preserve"> p</w:t>
      </w:r>
      <w:r w:rsidR="00427735" w:rsidRPr="00427735">
        <w:t>racodawca</w:t>
      </w:r>
      <w:r w:rsidR="00427735">
        <w:t xml:space="preserve"> </w:t>
      </w:r>
      <w:r w:rsidR="00427735" w:rsidRPr="00427735">
        <w:t xml:space="preserve">ustala </w:t>
      </w:r>
      <w:r w:rsidR="003231B3">
        <w:t xml:space="preserve">obowiązkowe </w:t>
      </w:r>
      <w:r w:rsidR="00427735" w:rsidRPr="00427735">
        <w:t>kryteria</w:t>
      </w:r>
      <w:r w:rsidR="003231B3">
        <w:t>, ewentualne</w:t>
      </w:r>
      <w:r w:rsidR="00B61236">
        <w:t xml:space="preserve"> podkryteria i</w:t>
      </w:r>
      <w:r w:rsidR="003231B3">
        <w:t xml:space="preserve"> dodatkowe kryteria</w:t>
      </w:r>
      <w:r w:rsidR="00427735" w:rsidRPr="00427735">
        <w:t>, o których mowa w</w:t>
      </w:r>
      <w:r w:rsidR="0040663E">
        <w:t xml:space="preserve"> </w:t>
      </w:r>
      <w:r w:rsidR="00427735" w:rsidRPr="00427735">
        <w:t>art. 18</w:t>
      </w:r>
      <w:r w:rsidR="00427735" w:rsidRPr="00427735">
        <w:rPr>
          <w:vertAlign w:val="superscript"/>
        </w:rPr>
        <w:t>3c</w:t>
      </w:r>
      <w:r w:rsidR="00427735" w:rsidRPr="00427735">
        <w:t xml:space="preserve"> § 3 Kodeksu pracy</w:t>
      </w:r>
      <w:r w:rsidR="004150AD">
        <w:t>,</w:t>
      </w:r>
      <w:r w:rsidR="00427735" w:rsidRPr="00427735">
        <w:t xml:space="preserve"> w uzgodnieniu z</w:t>
      </w:r>
      <w:r w:rsidR="0086044C">
        <w:t xml:space="preserve"> tą</w:t>
      </w:r>
      <w:r w:rsidR="00427735" w:rsidRPr="00427735">
        <w:t xml:space="preserve"> zakładową organizacją związkową</w:t>
      </w:r>
      <w:bookmarkStart w:id="13" w:name="_Hlk206748909"/>
      <w:r w:rsidR="00427735" w:rsidRPr="00427735">
        <w:t>,</w:t>
      </w:r>
      <w:r w:rsidR="000C0C18" w:rsidRPr="000C0C18">
        <w:t xml:space="preserve"> </w:t>
      </w:r>
      <w:r w:rsidR="00427735" w:rsidRPr="00427735">
        <w:t>a w przypadku gdy u pracodawcy działa więcej niż jedna zakładowa organizacja związkowa, w uzgodnieniu z tymi organizacjami.</w:t>
      </w:r>
      <w:bookmarkEnd w:id="11"/>
      <w:r w:rsidR="00584BC8">
        <w:t xml:space="preserve"> </w:t>
      </w:r>
    </w:p>
    <w:bookmarkEnd w:id="13"/>
    <w:p w14:paraId="58C891AF" w14:textId="3816A62F" w:rsidR="00F246B3" w:rsidRDefault="004B3D69" w:rsidP="00F72B64">
      <w:pPr>
        <w:pStyle w:val="USTustnpkodeksu"/>
      </w:pPr>
      <w:r>
        <w:t>2</w:t>
      </w:r>
      <w:r w:rsidR="00F246B3" w:rsidRPr="00BD5010">
        <w:t xml:space="preserve">. Jeżeli nie jest możliwe ustalenie </w:t>
      </w:r>
      <w:r w:rsidR="003231B3">
        <w:t xml:space="preserve">obowiązkowych </w:t>
      </w:r>
      <w:r w:rsidR="003231B3" w:rsidRPr="00427735">
        <w:t>kryteri</w:t>
      </w:r>
      <w:r w:rsidR="003231B3">
        <w:t xml:space="preserve">ów, ewentualnych </w:t>
      </w:r>
      <w:r w:rsidR="005B79CF">
        <w:t xml:space="preserve">podkryteriów i </w:t>
      </w:r>
      <w:r w:rsidR="003231B3">
        <w:t>dodatkowych kryteriów</w:t>
      </w:r>
      <w:r w:rsidR="00F246B3" w:rsidRPr="00BD5010">
        <w:t>, o których mowa w</w:t>
      </w:r>
      <w:r w:rsidR="00173397">
        <w:t xml:space="preserve"> </w:t>
      </w:r>
      <w:r w:rsidR="00173397" w:rsidRPr="004E3AC2">
        <w:t>art. 18</w:t>
      </w:r>
      <w:r w:rsidR="00173397" w:rsidRPr="004E3AC2">
        <w:rPr>
          <w:rStyle w:val="IGindeksgrny"/>
        </w:rPr>
        <w:t>3c</w:t>
      </w:r>
      <w:r w:rsidR="00173397" w:rsidRPr="00A95760">
        <w:t xml:space="preserve"> </w:t>
      </w:r>
      <w:r w:rsidR="00F246B3" w:rsidRPr="00BD5010">
        <w:t>§ 3</w:t>
      </w:r>
      <w:r w:rsidR="00173397">
        <w:t xml:space="preserve"> Kodeksu pracy</w:t>
      </w:r>
      <w:r w:rsidR="00EA60F3">
        <w:t>,</w:t>
      </w:r>
      <w:r w:rsidR="00C13686">
        <w:t xml:space="preserve"> </w:t>
      </w:r>
      <w:r w:rsidR="00F246B3" w:rsidRPr="00BD5010">
        <w:t xml:space="preserve">w uzgodnieniu ze wszystkimi zakładowymi organizacjami związkowymi, pracodawca ustala </w:t>
      </w:r>
      <w:r w:rsidR="003231B3">
        <w:t>je</w:t>
      </w:r>
      <w:r w:rsidR="00F246B3" w:rsidRPr="00BD5010">
        <w:t xml:space="preserve"> </w:t>
      </w:r>
      <w:r w:rsidR="00F246B3" w:rsidRPr="00BD5010">
        <w:lastRenderedPageBreak/>
        <w:t>w uzgodnieniu z organizacjami związkowymi reprezentatywnymi w rozumieniu art. 25</w:t>
      </w:r>
      <w:r w:rsidR="00F246B3" w:rsidRPr="00BD5010">
        <w:rPr>
          <w:rStyle w:val="IGindeksgrny"/>
        </w:rPr>
        <w:t>3</w:t>
      </w:r>
      <w:r w:rsidR="00F246B3" w:rsidRPr="00BD5010">
        <w:t xml:space="preserve"> ust. 1 lub 2 ustawy</w:t>
      </w:r>
      <w:r w:rsidR="006C28A7">
        <w:t xml:space="preserve"> z dnia 23 maja 1991 r.</w:t>
      </w:r>
      <w:r w:rsidR="00F246B3" w:rsidRPr="00BD5010">
        <w:t xml:space="preserve"> o związkach zawodowych</w:t>
      </w:r>
      <w:r w:rsidR="006C28A7">
        <w:t xml:space="preserve"> (Dz. U. z 2025 r. poz. 440)</w:t>
      </w:r>
      <w:r w:rsidR="00F246B3" w:rsidRPr="00BD5010">
        <w:t xml:space="preserve">, z których każda zrzesza co najmniej 5% pracowników zatrudnionych u pracodawcy. </w:t>
      </w:r>
    </w:p>
    <w:p w14:paraId="4F437883" w14:textId="57F21E9B" w:rsidR="00EE41DF" w:rsidRDefault="004B3D69" w:rsidP="00F72B64">
      <w:pPr>
        <w:pStyle w:val="USTustnpkodeksu"/>
      </w:pPr>
      <w:r>
        <w:t>3</w:t>
      </w:r>
      <w:r w:rsidR="00EE41DF">
        <w:t>. W przypadku gdy pracodawca nie uzgodni w terminie 30 dni</w:t>
      </w:r>
      <w:r w:rsidR="00D06853">
        <w:t xml:space="preserve"> </w:t>
      </w:r>
      <w:r w:rsidR="003231B3">
        <w:t xml:space="preserve">obowiązkowych </w:t>
      </w:r>
      <w:r w:rsidR="003231B3" w:rsidRPr="00427735">
        <w:t>kryteri</w:t>
      </w:r>
      <w:r w:rsidR="003231B3">
        <w:t xml:space="preserve">ów, ewentualnych </w:t>
      </w:r>
      <w:r w:rsidR="00386EAA">
        <w:t xml:space="preserve">podkryteriów i </w:t>
      </w:r>
      <w:r w:rsidR="003231B3">
        <w:t>dodatkowych kryteriów</w:t>
      </w:r>
      <w:r w:rsidR="00EE41DF" w:rsidRPr="00BD5010">
        <w:t>, o których mowa w</w:t>
      </w:r>
      <w:r w:rsidR="00EE41DF">
        <w:t xml:space="preserve"> </w:t>
      </w:r>
      <w:r w:rsidR="00EE41DF" w:rsidRPr="004E3AC2">
        <w:t>art. 18</w:t>
      </w:r>
      <w:r w:rsidR="00EE41DF" w:rsidRPr="004E3AC2">
        <w:rPr>
          <w:rStyle w:val="IGindeksgrny"/>
        </w:rPr>
        <w:t>3c</w:t>
      </w:r>
      <w:r w:rsidR="00EE41DF" w:rsidRPr="00A95760">
        <w:t xml:space="preserve"> </w:t>
      </w:r>
      <w:r w:rsidR="00EE41DF" w:rsidRPr="00BD5010">
        <w:t>§ 3</w:t>
      </w:r>
      <w:r w:rsidR="00EE41DF">
        <w:t xml:space="preserve"> Kodeksu pracy</w:t>
      </w:r>
      <w:r w:rsidR="000D1EF7">
        <w:t>,</w:t>
      </w:r>
      <w:r w:rsidR="00EE41DF">
        <w:t xml:space="preserve"> ze </w:t>
      </w:r>
      <w:r w:rsidR="00EE41DF" w:rsidRPr="00BD5010">
        <w:t>wszystkimi zakładowymi organizacjami związkowymi</w:t>
      </w:r>
      <w:r w:rsidR="00EE41DF">
        <w:t xml:space="preserve"> albo</w:t>
      </w:r>
      <w:r w:rsidR="00EE41DF" w:rsidRPr="00BD5010">
        <w:t xml:space="preserve"> z organizacjami związkowymi reprezentatywnymi w rozumieniu art. 25</w:t>
      </w:r>
      <w:r w:rsidR="00EE41DF" w:rsidRPr="00BD5010">
        <w:rPr>
          <w:rStyle w:val="IGindeksgrny"/>
        </w:rPr>
        <w:t>3</w:t>
      </w:r>
      <w:r w:rsidR="00EE41DF" w:rsidRPr="00BD5010">
        <w:t xml:space="preserve"> ust. 1 lub 2 ustawy</w:t>
      </w:r>
      <w:r w:rsidR="00EE41DF">
        <w:t xml:space="preserve"> z dnia 23 maja 1991 r.</w:t>
      </w:r>
      <w:r w:rsidR="00EE41DF" w:rsidRPr="00BD5010">
        <w:t xml:space="preserve"> o związkach zawodowych, z których każda zrzesza co najmniej 5% pracowników zatrudnionych u pracodawcy</w:t>
      </w:r>
      <w:r w:rsidR="00EE41DF">
        <w:t>, pracodawca</w:t>
      </w:r>
      <w:r w:rsidR="00C7705F">
        <w:t xml:space="preserve"> po rozpatrzeniu odrębnych stanowisk organizacji związkowych</w:t>
      </w:r>
      <w:r w:rsidR="00EE41DF">
        <w:t xml:space="preserve"> </w:t>
      </w:r>
      <w:r w:rsidR="000D1EF7">
        <w:t xml:space="preserve">do czasu zakończenia uzgodnień </w:t>
      </w:r>
      <w:r w:rsidR="00EE41DF">
        <w:t xml:space="preserve">stosuje </w:t>
      </w:r>
      <w:r w:rsidR="00CF635C">
        <w:t>kryteria</w:t>
      </w:r>
      <w:r w:rsidR="00D06853">
        <w:t xml:space="preserve"> obowiązkowe</w:t>
      </w:r>
      <w:r w:rsidR="00C7705F">
        <w:t xml:space="preserve"> i może stosować podkryteria</w:t>
      </w:r>
      <w:r w:rsidR="00D06853">
        <w:t xml:space="preserve">, o których mowa w art. </w:t>
      </w:r>
      <w:r w:rsidR="00D06853" w:rsidRPr="004E3AC2">
        <w:t>18</w:t>
      </w:r>
      <w:r w:rsidR="00D06853" w:rsidRPr="004E3AC2">
        <w:rPr>
          <w:rStyle w:val="IGindeksgrny"/>
        </w:rPr>
        <w:t>3c</w:t>
      </w:r>
      <w:r w:rsidR="00D06853" w:rsidRPr="00A95760">
        <w:t xml:space="preserve"> </w:t>
      </w:r>
      <w:r w:rsidR="00D06853" w:rsidRPr="00BD5010">
        <w:t>§ 3</w:t>
      </w:r>
      <w:r w:rsidR="00D06853">
        <w:t xml:space="preserve"> Kodeksu pracy</w:t>
      </w:r>
      <w:r w:rsidR="00676B81">
        <w:t xml:space="preserve">. </w:t>
      </w:r>
    </w:p>
    <w:p w14:paraId="473AEF05" w14:textId="04A1303C" w:rsidR="00612D1C" w:rsidRDefault="004B3D69" w:rsidP="00FC129B">
      <w:pPr>
        <w:pStyle w:val="USTustnpkodeksu"/>
      </w:pPr>
      <w:r>
        <w:t>4</w:t>
      </w:r>
      <w:r w:rsidR="00037F67">
        <w:t>. Pracodawca informuje</w:t>
      </w:r>
      <w:r w:rsidR="00FC129B">
        <w:t>,</w:t>
      </w:r>
      <w:r w:rsidR="00FC129B" w:rsidRPr="00FC129B">
        <w:t xml:space="preserve"> </w:t>
      </w:r>
      <w:r w:rsidR="00FC129B">
        <w:t xml:space="preserve">w postaci papierowej lub elektronicznej, o niezakończeniu uzgodnień, o których mowa w ust. </w:t>
      </w:r>
      <w:r>
        <w:t>3</w:t>
      </w:r>
      <w:r w:rsidR="00612D1C">
        <w:t xml:space="preserve">, </w:t>
      </w:r>
      <w:r w:rsidR="002B71E7">
        <w:t xml:space="preserve">właściwego </w:t>
      </w:r>
      <w:r w:rsidR="00B60AE4">
        <w:t>okręgowego inspektora pracy</w:t>
      </w:r>
      <w:r w:rsidR="00FC129B">
        <w:t>,</w:t>
      </w:r>
      <w:r w:rsidR="00404499">
        <w:t xml:space="preserve"> </w:t>
      </w:r>
      <w:r w:rsidR="00612D1C">
        <w:t xml:space="preserve">w terminie </w:t>
      </w:r>
      <w:r w:rsidR="002A06E2">
        <w:t>5</w:t>
      </w:r>
      <w:r w:rsidR="00612D1C">
        <w:t xml:space="preserve"> dni  od dnia, w którym upłynął termin na ich uzgodnienie.</w:t>
      </w:r>
    </w:p>
    <w:p w14:paraId="1EED403F" w14:textId="6350EFC6" w:rsidR="007D46E7" w:rsidRDefault="004B3D69" w:rsidP="00F72B64">
      <w:pPr>
        <w:pStyle w:val="USTustnpkodeksu"/>
      </w:pPr>
      <w:r>
        <w:t>5</w:t>
      </w:r>
      <w:r w:rsidR="007D46E7">
        <w:t xml:space="preserve">. </w:t>
      </w:r>
      <w:r w:rsidR="00226F94">
        <w:t xml:space="preserve">W przypadku, o którym mowa w ust. </w:t>
      </w:r>
      <w:r>
        <w:t>4</w:t>
      </w:r>
      <w:r w:rsidR="00226F94">
        <w:t>, p</w:t>
      </w:r>
      <w:r w:rsidR="003C2334">
        <w:t>racodawca informuje,</w:t>
      </w:r>
      <w:r w:rsidR="00226F94">
        <w:t xml:space="preserve"> w terminie 5 dni,</w:t>
      </w:r>
      <w:r w:rsidR="003C2334">
        <w:t xml:space="preserve"> w postaci papierowej lub elektronicznej, </w:t>
      </w:r>
      <w:r w:rsidR="00BA6683">
        <w:t xml:space="preserve">właściwego okręgowego inspektora pracy </w:t>
      </w:r>
      <w:r w:rsidR="003C2334">
        <w:t xml:space="preserve">o zakończeniu uzgodnień, o których mowa w ust. </w:t>
      </w:r>
      <w:r>
        <w:t>3</w:t>
      </w:r>
      <w:r w:rsidR="00BA6683">
        <w:t>.</w:t>
      </w:r>
    </w:p>
    <w:p w14:paraId="6D514138" w14:textId="552E312D" w:rsidR="004B3D69" w:rsidRPr="00BD5010" w:rsidRDefault="004B3D69" w:rsidP="00F645F9">
      <w:pPr>
        <w:pStyle w:val="ARTartustawynprozporzdzenia"/>
      </w:pPr>
      <w:r>
        <w:t xml:space="preserve">6. Jeżeli ustalenie kryteriów, o których mowa w ust. 1, jest uregulowane w układzie zbiorowym pracy, stosuje się procedurę zawierania układu zgodnie z ustawą z dnia 5 listopada 2025 r. o układach zbiorowych pracy i porozumieniach zbiorowych (Dz. U. z 2025 r. poz. 1661). </w:t>
      </w:r>
      <w:bookmarkEnd w:id="12"/>
    </w:p>
    <w:p w14:paraId="3EBB39E6" w14:textId="2AB46063" w:rsidR="00162660" w:rsidRDefault="0022384A" w:rsidP="000C2F4E">
      <w:pPr>
        <w:pStyle w:val="ARTartustawynprozporzdzenia"/>
      </w:pPr>
      <w:bookmarkStart w:id="14" w:name="_Hlk228271184"/>
      <w:r w:rsidRPr="000C2F4E">
        <w:rPr>
          <w:rStyle w:val="Ppogrubienie"/>
        </w:rPr>
        <w:t xml:space="preserve">Art. </w:t>
      </w:r>
      <w:r w:rsidR="006206E9">
        <w:rPr>
          <w:rStyle w:val="Ppogrubienie"/>
        </w:rPr>
        <w:t>6</w:t>
      </w:r>
      <w:r w:rsidR="0097239F" w:rsidRPr="001D5D0C">
        <w:rPr>
          <w:rStyle w:val="Ppogrubienie"/>
        </w:rPr>
        <w:t>.</w:t>
      </w:r>
      <w:r w:rsidR="0097239F" w:rsidRPr="00691053">
        <w:t xml:space="preserve"> </w:t>
      </w:r>
      <w:r w:rsidR="00162660">
        <w:t xml:space="preserve"> Pracodawca informuje działające u niego </w:t>
      </w:r>
      <w:r w:rsidR="00F940ED">
        <w:t>z</w:t>
      </w:r>
      <w:r w:rsidR="00162660">
        <w:t xml:space="preserve">akładowe organizacje związkowe </w:t>
      </w:r>
      <w:r w:rsidR="00F940ED">
        <w:t xml:space="preserve">o wynikach oceny wartości pracy na określonych stanowiskach albo </w:t>
      </w:r>
      <w:r w:rsidR="005E0F8B">
        <w:t xml:space="preserve">oceny </w:t>
      </w:r>
      <w:r w:rsidR="00162660">
        <w:t>wartości rodzaju pracy</w:t>
      </w:r>
      <w:r w:rsidR="00F940ED">
        <w:t xml:space="preserve"> </w:t>
      </w:r>
      <w:r w:rsidR="00162660">
        <w:t>niezwłocznie</w:t>
      </w:r>
      <w:r w:rsidR="0086044C">
        <w:t>, jednak nie później niż w terminie 7 dni,</w:t>
      </w:r>
      <w:r w:rsidR="00162660">
        <w:t xml:space="preserve"> po jej przeprowadzeniu. </w:t>
      </w:r>
    </w:p>
    <w:p w14:paraId="4F31E8AF" w14:textId="6B0BD54D" w:rsidR="0096039A" w:rsidRDefault="00B61236">
      <w:pPr>
        <w:pStyle w:val="ARTartustawynprozporzdzenia"/>
      </w:pPr>
      <w:r w:rsidRPr="000C2F4E">
        <w:rPr>
          <w:rStyle w:val="Ppogrubienie"/>
        </w:rPr>
        <w:t xml:space="preserve">Art. </w:t>
      </w:r>
      <w:r w:rsidR="006206E9">
        <w:rPr>
          <w:rStyle w:val="Ppogrubienie"/>
        </w:rPr>
        <w:t>7</w:t>
      </w:r>
      <w:r w:rsidR="00162660" w:rsidRPr="000C2F4E">
        <w:rPr>
          <w:rStyle w:val="Ppogrubienie"/>
        </w:rPr>
        <w:t>.</w:t>
      </w:r>
      <w:r w:rsidR="00162660">
        <w:t xml:space="preserve"> </w:t>
      </w:r>
      <w:r>
        <w:t xml:space="preserve">1. </w:t>
      </w:r>
      <w:r w:rsidR="0096039A" w:rsidRPr="0096039A">
        <w:t>Pracodawca po dokonaniu oceny wartości pracy na określonych stanowiskach albo wartości rodzaju pracy</w:t>
      </w:r>
      <w:r w:rsidR="00D30752">
        <w:t xml:space="preserve"> </w:t>
      </w:r>
      <w:r w:rsidR="00D30752" w:rsidRPr="0096039A">
        <w:t xml:space="preserve">dokonuje </w:t>
      </w:r>
      <w:r w:rsidR="00D30752">
        <w:t>klasyfikacji</w:t>
      </w:r>
      <w:r w:rsidR="00D30752" w:rsidRPr="0096039A">
        <w:t xml:space="preserve"> stanowisk</w:t>
      </w:r>
      <w:r w:rsidR="00D30752">
        <w:t xml:space="preserve"> i</w:t>
      </w:r>
      <w:r w:rsidR="00727D20">
        <w:t xml:space="preserve"> ustala kategorie pracowników</w:t>
      </w:r>
      <w:r w:rsidR="0096039A" w:rsidRPr="0096039A">
        <w:t>, na których wykonywana jest jednakowa praca lub praca o jednakowej wartości</w:t>
      </w:r>
      <w:r w:rsidR="00F06272" w:rsidRPr="00F06272">
        <w:t xml:space="preserve"> albo </w:t>
      </w:r>
      <w:r w:rsidR="00F06272">
        <w:t xml:space="preserve">jednakowych </w:t>
      </w:r>
      <w:r w:rsidR="00F06272" w:rsidRPr="00F06272">
        <w:t>rodzajów pracy</w:t>
      </w:r>
      <w:r w:rsidR="00F06272">
        <w:t xml:space="preserve"> lub rodzajów pracy o jednakowej wartości. </w:t>
      </w:r>
    </w:p>
    <w:p w14:paraId="32F8D19C" w14:textId="5B6D299E" w:rsidR="00BE3D59" w:rsidRDefault="00AC6C6F" w:rsidP="00BE3D59">
      <w:pPr>
        <w:pStyle w:val="USTustnpkodeksu"/>
      </w:pPr>
      <w:r>
        <w:t>2</w:t>
      </w:r>
      <w:r w:rsidR="00BE3D59">
        <w:t xml:space="preserve">. </w:t>
      </w:r>
      <w:r w:rsidR="00BE3D59" w:rsidRPr="00BE3D59">
        <w:t xml:space="preserve">Jeżeli u danego pracodawcy działa zakładowa organizacja związkowa, </w:t>
      </w:r>
      <w:r w:rsidR="00BE3D59">
        <w:t>p</w:t>
      </w:r>
      <w:r w:rsidR="00BE3D59" w:rsidRPr="00BE3D59">
        <w:t>racodawca</w:t>
      </w:r>
      <w:r w:rsidR="00126087">
        <w:t xml:space="preserve"> </w:t>
      </w:r>
      <w:r w:rsidR="00D30752">
        <w:t xml:space="preserve">dokonuje klasyfikacji stanowisk i </w:t>
      </w:r>
      <w:r w:rsidR="00210B61">
        <w:t>ustala kategorie pracowników</w:t>
      </w:r>
      <w:r w:rsidR="00F06272">
        <w:t>, o kt</w:t>
      </w:r>
      <w:r w:rsidR="002A06E2">
        <w:t>ór</w:t>
      </w:r>
      <w:r w:rsidR="00BC1910">
        <w:t>ej</w:t>
      </w:r>
      <w:r w:rsidR="00F06272">
        <w:t xml:space="preserve"> mowa w ust.</w:t>
      </w:r>
      <w:r w:rsidR="00210B61">
        <w:t xml:space="preserve"> 1</w:t>
      </w:r>
      <w:r w:rsidR="00BE3D59" w:rsidRPr="00BE3D59">
        <w:t xml:space="preserve">, </w:t>
      </w:r>
      <w:r w:rsidR="00BE3D59">
        <w:t xml:space="preserve">po konsultacji </w:t>
      </w:r>
      <w:r w:rsidR="00BE3D59" w:rsidRPr="00BE3D59">
        <w:t xml:space="preserve">z tą zakładową organizacją związkową, </w:t>
      </w:r>
      <w:bookmarkStart w:id="15" w:name="_Hlk207185769"/>
      <w:r w:rsidR="00BE3D59" w:rsidRPr="00BE3D59">
        <w:t xml:space="preserve">a w przypadku gdy u pracodawcy działa więcej niż jedna zakładowa organizacja związkowa, </w:t>
      </w:r>
      <w:r w:rsidR="00BE3D59">
        <w:t>po konsultacji</w:t>
      </w:r>
      <w:r w:rsidR="00BE3D59" w:rsidRPr="00BE3D59">
        <w:t xml:space="preserve"> z tymi organizacjami.</w:t>
      </w:r>
    </w:p>
    <w:bookmarkEnd w:id="15"/>
    <w:p w14:paraId="1D561613" w14:textId="4F2376DF" w:rsidR="00455590" w:rsidRDefault="00AC6C6F" w:rsidP="004670BC">
      <w:pPr>
        <w:pStyle w:val="USTustnpkodeksu"/>
      </w:pPr>
      <w:r>
        <w:lastRenderedPageBreak/>
        <w:t>3</w:t>
      </w:r>
      <w:r w:rsidR="00BE49D1">
        <w:t xml:space="preserve">. Konsultacje, o których mowa w ust. </w:t>
      </w:r>
      <w:r>
        <w:t>2</w:t>
      </w:r>
      <w:r w:rsidR="00BE49D1">
        <w:t xml:space="preserve">, trwają nie krócej niż </w:t>
      </w:r>
      <w:r w:rsidR="002340B5">
        <w:t>7</w:t>
      </w:r>
      <w:r w:rsidR="00BE49D1">
        <w:t xml:space="preserve"> dni i nie dłużej niż </w:t>
      </w:r>
      <w:r w:rsidR="007263E7">
        <w:t>30</w:t>
      </w:r>
      <w:r w:rsidR="00BE49D1">
        <w:t xml:space="preserve"> dni od dnia przedstawienia przez pracodawcę pro</w:t>
      </w:r>
      <w:r w:rsidR="0060455C">
        <w:t>pozycji</w:t>
      </w:r>
      <w:r w:rsidR="00D30752">
        <w:t xml:space="preserve"> dokonania klasyfikacji stanowisk i </w:t>
      </w:r>
      <w:r w:rsidR="00126087">
        <w:t xml:space="preserve"> ustalenia kategorii pracowników</w:t>
      </w:r>
      <w:r w:rsidR="00BE49D1">
        <w:t>.</w:t>
      </w:r>
    </w:p>
    <w:p w14:paraId="66D62076" w14:textId="20FD4578" w:rsidR="004670BC" w:rsidRPr="0097239F" w:rsidRDefault="00AC6C6F" w:rsidP="004670BC">
      <w:pPr>
        <w:pStyle w:val="USTustnpkodeksu"/>
      </w:pPr>
      <w:r>
        <w:t>4</w:t>
      </w:r>
      <w:r w:rsidR="004670BC" w:rsidRPr="0093399C">
        <w:t xml:space="preserve">. </w:t>
      </w:r>
      <w:r w:rsidR="004670BC" w:rsidRPr="001D5D0C">
        <w:t>W przypadku gdy w toku konsultacji, o</w:t>
      </w:r>
      <w:r w:rsidR="004670BC" w:rsidRPr="0097239F">
        <w:t xml:space="preserve"> k</w:t>
      </w:r>
      <w:r w:rsidR="00474874" w:rsidRPr="00FE1ABB">
        <w:t>t</w:t>
      </w:r>
      <w:r w:rsidR="004670BC" w:rsidRPr="0093399C">
        <w:t xml:space="preserve">órych mowa w ust. </w:t>
      </w:r>
      <w:r w:rsidR="00FE1ABB">
        <w:t>3</w:t>
      </w:r>
      <w:r w:rsidR="004670BC" w:rsidRPr="0093399C">
        <w:t xml:space="preserve">, </w:t>
      </w:r>
      <w:r w:rsidR="004670BC" w:rsidRPr="001D5D0C">
        <w:t xml:space="preserve"> nie ustalono kategorii pracowników</w:t>
      </w:r>
      <w:r w:rsidR="00914B41">
        <w:t xml:space="preserve"> i nie dokonano klasyfik</w:t>
      </w:r>
      <w:r w:rsidR="002A06E2">
        <w:t>acji</w:t>
      </w:r>
      <w:r w:rsidR="00914B41">
        <w:t xml:space="preserve"> stanowisk</w:t>
      </w:r>
      <w:r w:rsidR="004670BC" w:rsidRPr="0097239F">
        <w:t xml:space="preserve">, pracodawca sam </w:t>
      </w:r>
      <w:r w:rsidR="002A06E2">
        <w:t xml:space="preserve">podejmuje te czynności, </w:t>
      </w:r>
      <w:r w:rsidR="009F05B2" w:rsidRPr="009F05B2">
        <w:t>po rozpatrzeniu stanowisk organizacji związkowych.</w:t>
      </w:r>
      <w:r w:rsidR="00474874" w:rsidRPr="00FE1ABB">
        <w:t xml:space="preserve"> </w:t>
      </w:r>
    </w:p>
    <w:bookmarkEnd w:id="14"/>
    <w:p w14:paraId="4CD44C00" w14:textId="2BE3F2CF" w:rsidR="00BB479A" w:rsidRDefault="00BB479A" w:rsidP="00BB479A">
      <w:pPr>
        <w:pStyle w:val="ARTartustawynprozporzdzenia"/>
      </w:pPr>
      <w:r>
        <w:rPr>
          <w:rStyle w:val="Ppogrubienie"/>
        </w:rPr>
        <w:t xml:space="preserve">Art. </w:t>
      </w:r>
      <w:r w:rsidR="006206E9">
        <w:rPr>
          <w:rStyle w:val="Ppogrubienie"/>
        </w:rPr>
        <w:t>8</w:t>
      </w:r>
      <w:r>
        <w:rPr>
          <w:rStyle w:val="Ppogrubienie"/>
        </w:rPr>
        <w:t xml:space="preserve">. </w:t>
      </w:r>
      <w:r w:rsidRPr="003B29F5">
        <w:t xml:space="preserve">1. </w:t>
      </w:r>
      <w:bookmarkStart w:id="16" w:name="_Hlk228271493"/>
      <w:r w:rsidRPr="003B29F5">
        <w:t xml:space="preserve">Pracodawca określa </w:t>
      </w:r>
      <w:r>
        <w:t>czynniki</w:t>
      </w:r>
      <w:r w:rsidRPr="003B29F5">
        <w:t xml:space="preserve"> służące ustaleniu wynagrodzeń pracowników, poziomów wynagrodzeń i wzrostu wynagrodzeń w sposób obiektywny oraz neutralny pod względem płci, a także wykluczający wszelką bezpośrednią lub pośrednią dyskryminację  ze względu na płeć. </w:t>
      </w:r>
    </w:p>
    <w:p w14:paraId="443AFA9D" w14:textId="70C2F7DC" w:rsidR="00BB479A" w:rsidRDefault="00BB479A" w:rsidP="00BC1910">
      <w:pPr>
        <w:pStyle w:val="USTustnpkodeksu"/>
      </w:pPr>
      <w:r>
        <w:t xml:space="preserve">2. </w:t>
      </w:r>
      <w:r w:rsidRPr="00516C4A">
        <w:t>Czynniki związane ze wzrostem wynagrodzenia mogą obejmować w szczególności rozwój umiejętności</w:t>
      </w:r>
      <w:r w:rsidR="00307457">
        <w:t>, indywidualne osiągnięcia</w:t>
      </w:r>
      <w:r w:rsidRPr="00516C4A">
        <w:t xml:space="preserve"> lub staż pracy</w:t>
      </w:r>
      <w:bookmarkEnd w:id="16"/>
      <w:r w:rsidRPr="00516C4A">
        <w:t>.</w:t>
      </w:r>
    </w:p>
    <w:p w14:paraId="531EB85C" w14:textId="0264A7AF" w:rsidR="00BB479A" w:rsidRPr="00BC1910" w:rsidRDefault="00BB479A" w:rsidP="00BB479A">
      <w:pPr>
        <w:pStyle w:val="ARTartustawynprozporzdzenia"/>
        <w:rPr>
          <w:rStyle w:val="Ppogrubienie"/>
          <w:b w:val="0"/>
        </w:rPr>
      </w:pPr>
      <w:bookmarkStart w:id="17" w:name="_Hlk228271680"/>
      <w:r w:rsidRPr="00FE1ABB">
        <w:rPr>
          <w:rStyle w:val="Ppogrubienie"/>
        </w:rPr>
        <w:t xml:space="preserve">Art. </w:t>
      </w:r>
      <w:r w:rsidR="006206E9">
        <w:rPr>
          <w:rStyle w:val="Ppogrubienie"/>
        </w:rPr>
        <w:t>9</w:t>
      </w:r>
      <w:r w:rsidRPr="00FE1ABB">
        <w:rPr>
          <w:rStyle w:val="Ppogrubienie"/>
        </w:rPr>
        <w:t>.</w:t>
      </w:r>
      <w:r w:rsidRPr="0093399C">
        <w:t xml:space="preserve"> </w:t>
      </w:r>
      <w:r w:rsidRPr="001D5D0C">
        <w:t>Prawo do jednakowego wynagrodzenia mężczyzn i kobiet za j</w:t>
      </w:r>
      <w:r w:rsidRPr="00691053">
        <w:t>ednakową pracę lub</w:t>
      </w:r>
      <w:r w:rsidRPr="00337A84">
        <w:t xml:space="preserve"> </w:t>
      </w:r>
      <w:r>
        <w:t xml:space="preserve">za </w:t>
      </w:r>
      <w:r w:rsidRPr="0093399C">
        <w:t>pracę o jednakowej wartości nie stoi na przeszkodzie temu, aby pracodawcy różnie wynagradzali pracowników wykonujących jednakową pracę lub pracę o jednakowej wartości, o ile kierują się</w:t>
      </w:r>
      <w:r>
        <w:t xml:space="preserve"> </w:t>
      </w:r>
      <w:r w:rsidRPr="0093399C">
        <w:t xml:space="preserve">obiektywnymi, neutralnymi pod względem płci </w:t>
      </w:r>
      <w:r w:rsidRPr="00691053">
        <w:t>czynnikami</w:t>
      </w:r>
      <w:r w:rsidRPr="00337A84">
        <w:t>, w szczególności takimi jak osiągnięcia i kompetencj</w:t>
      </w:r>
      <w:r w:rsidR="00A74DD8">
        <w:t>e</w:t>
      </w:r>
      <w:r w:rsidRPr="00337A84">
        <w:t>.</w:t>
      </w:r>
    </w:p>
    <w:p w14:paraId="790DFC27" w14:textId="0EAF24D5" w:rsidR="00DC533C" w:rsidRPr="006206E9" w:rsidRDefault="00494104">
      <w:pPr>
        <w:pStyle w:val="ARTartustawynprozporzdzenia"/>
      </w:pPr>
      <w:r w:rsidRPr="006206E9">
        <w:rPr>
          <w:rStyle w:val="Ppogrubienie"/>
        </w:rPr>
        <w:t xml:space="preserve">Art. </w:t>
      </w:r>
      <w:r w:rsidR="006206E9" w:rsidRPr="006206E9">
        <w:rPr>
          <w:rStyle w:val="Ppogrubienie"/>
        </w:rPr>
        <w:t>10</w:t>
      </w:r>
      <w:r w:rsidR="0097239F" w:rsidRPr="006206E9">
        <w:rPr>
          <w:rStyle w:val="Ppogrubienie"/>
        </w:rPr>
        <w:t>.</w:t>
      </w:r>
      <w:r w:rsidR="006206E9" w:rsidRPr="006206E9">
        <w:t xml:space="preserve"> </w:t>
      </w:r>
      <w:r w:rsidR="0097239F" w:rsidRPr="006206E9">
        <w:t>1.</w:t>
      </w:r>
      <w:r w:rsidR="006206E9" w:rsidRPr="006206E9">
        <w:t xml:space="preserve"> </w:t>
      </w:r>
      <w:r w:rsidR="000222E8" w:rsidRPr="006206E9">
        <w:t xml:space="preserve">Przez strukturę wynagrodzeń rozumie się uporządkowane zakresy  wynagrodzeń dla </w:t>
      </w:r>
      <w:r w:rsidR="00BB2CFB" w:rsidRPr="006206E9">
        <w:t>poszczególnych</w:t>
      </w:r>
      <w:r w:rsidR="000222E8" w:rsidRPr="006206E9">
        <w:t xml:space="preserve"> stanowisk albo rodzajów pracy u danego pracodawcy będące w szczególności</w:t>
      </w:r>
      <w:r w:rsidR="00DC533C" w:rsidRPr="006206E9">
        <w:t xml:space="preserve"> </w:t>
      </w:r>
      <w:r w:rsidR="000222E8" w:rsidRPr="006206E9">
        <w:t>wynikiem oceny</w:t>
      </w:r>
      <w:r w:rsidR="000D3A86" w:rsidRPr="006206E9">
        <w:t xml:space="preserve"> </w:t>
      </w:r>
      <w:r w:rsidR="000222E8" w:rsidRPr="006206E9">
        <w:t>wartości pracy na określonym stanowisku albo oceny wartości rodzaju pracy. Na strukturę wynagrodzeń wpływ też mają czynniki uzasadniające różnice w wynagrodzeniach, w tym czynniki wzrostu wynagrodzeń</w:t>
      </w:r>
      <w:r w:rsidR="006206E9">
        <w:t>.</w:t>
      </w:r>
      <w:r w:rsidR="00CF43FA" w:rsidRPr="006206E9">
        <w:t xml:space="preserve"> </w:t>
      </w:r>
    </w:p>
    <w:p w14:paraId="52B876CB" w14:textId="58B2FC85" w:rsidR="00494104" w:rsidRPr="00E855BE" w:rsidRDefault="0097239F" w:rsidP="00BC1910">
      <w:pPr>
        <w:pStyle w:val="USTustnpkodeksu"/>
      </w:pPr>
      <w:r w:rsidRPr="0093399C">
        <w:t xml:space="preserve">2. </w:t>
      </w:r>
      <w:r w:rsidR="00494104" w:rsidRPr="0097239F">
        <w:t>Struktur</w:t>
      </w:r>
      <w:r w:rsidR="00FA2A7D" w:rsidRPr="0097239F">
        <w:t>a</w:t>
      </w:r>
      <w:r w:rsidR="00494104" w:rsidRPr="0097239F">
        <w:t xml:space="preserve"> wynagrodzeń obowiązując</w:t>
      </w:r>
      <w:r w:rsidR="00FA2A7D" w:rsidRPr="0097239F">
        <w:t>a</w:t>
      </w:r>
      <w:r w:rsidR="00494104" w:rsidRPr="0097239F">
        <w:t xml:space="preserve"> u pracodawcy </w:t>
      </w:r>
      <w:r w:rsidR="00CB26E0" w:rsidRPr="0097239F">
        <w:t>oraz</w:t>
      </w:r>
      <w:r w:rsidR="00E66380" w:rsidRPr="0097239F">
        <w:t xml:space="preserve"> ocen</w:t>
      </w:r>
      <w:r w:rsidR="00914B41">
        <w:t>a</w:t>
      </w:r>
      <w:r w:rsidR="00E66380" w:rsidRPr="0097239F">
        <w:t xml:space="preserve"> wartości </w:t>
      </w:r>
      <w:r w:rsidR="00813C74">
        <w:t>pracy na określonym stanowisku</w:t>
      </w:r>
      <w:r w:rsidR="00360B46">
        <w:t xml:space="preserve"> albo</w:t>
      </w:r>
      <w:r w:rsidR="005E0F8B">
        <w:t xml:space="preserve"> ocen</w:t>
      </w:r>
      <w:r w:rsidR="00914B41">
        <w:t>a</w:t>
      </w:r>
      <w:r w:rsidR="00360B46">
        <w:t xml:space="preserve"> wartości rodzaju pracy</w:t>
      </w:r>
      <w:r w:rsidR="00813C74">
        <w:t xml:space="preserve"> </w:t>
      </w:r>
      <w:r w:rsidR="004A1746" w:rsidRPr="0097239F">
        <w:t>zapewnia</w:t>
      </w:r>
      <w:r w:rsidR="00126087" w:rsidRPr="0097239F">
        <w:t>ją</w:t>
      </w:r>
      <w:r w:rsidR="004A1746" w:rsidRPr="0097239F">
        <w:t xml:space="preserve"> </w:t>
      </w:r>
      <w:r w:rsidR="00A7236E" w:rsidRPr="0097239F">
        <w:t xml:space="preserve">realizację prawa do jednakowego wynagrodzenia </w:t>
      </w:r>
      <w:r w:rsidR="006F4265" w:rsidRPr="0097239F">
        <w:t>mężczyzn i kobiet</w:t>
      </w:r>
      <w:r w:rsidR="00A7236E" w:rsidRPr="0097239F">
        <w:t xml:space="preserve"> za jednakową pracę lub za pracę o jednakowej wartości,</w:t>
      </w:r>
      <w:r w:rsidR="00E66380" w:rsidRPr="0097239F">
        <w:t xml:space="preserve"> </w:t>
      </w:r>
      <w:r w:rsidR="00494104" w:rsidRPr="0097239F">
        <w:t>umożliwiają</w:t>
      </w:r>
      <w:r w:rsidR="00A7236E" w:rsidRPr="0097239F">
        <w:t>c</w:t>
      </w:r>
      <w:r w:rsidR="00494104" w:rsidRPr="0097239F">
        <w:t xml:space="preserve"> </w:t>
      </w:r>
      <w:r w:rsidR="00E66380" w:rsidRPr="0097239F">
        <w:t>analizę</w:t>
      </w:r>
      <w:r w:rsidR="006F4265" w:rsidRPr="0097239F">
        <w:t>,</w:t>
      </w:r>
      <w:r w:rsidR="00494104" w:rsidRPr="0097239F">
        <w:t xml:space="preserve"> czy pracownicy znajdują się w porównywalnej sytuacji</w:t>
      </w:r>
      <w:r w:rsidR="008D5839" w:rsidRPr="0097239F">
        <w:t>.</w:t>
      </w:r>
    </w:p>
    <w:p w14:paraId="03375115" w14:textId="3C6B0AEE" w:rsidR="00A45FE8" w:rsidRDefault="006206E9" w:rsidP="00D17A04">
      <w:pPr>
        <w:pStyle w:val="ARTartustawynprozporzdzenia"/>
      </w:pPr>
      <w:r>
        <w:rPr>
          <w:rStyle w:val="Ppogrubienie"/>
        </w:rPr>
        <w:t>11</w:t>
      </w:r>
      <w:r w:rsidR="00F246B3" w:rsidRPr="00BD5010">
        <w:rPr>
          <w:rStyle w:val="Ppogrubienie"/>
        </w:rPr>
        <w:t>.</w:t>
      </w:r>
      <w:r w:rsidR="00F246B3" w:rsidRPr="00BD5010">
        <w:t xml:space="preserve"> </w:t>
      </w:r>
      <w:r w:rsidR="00A45FE8">
        <w:t xml:space="preserve">1. </w:t>
      </w:r>
      <w:r w:rsidR="00F246B3" w:rsidRPr="00BD5010">
        <w:t xml:space="preserve">Minister właściwy do spraw pracy </w:t>
      </w:r>
      <w:r w:rsidR="00F16BB4">
        <w:t xml:space="preserve">w porozumieniu z organem do spraw równości </w:t>
      </w:r>
      <w:r w:rsidR="00F246B3" w:rsidRPr="00BD5010">
        <w:t>udostępnia</w:t>
      </w:r>
      <w:r w:rsidR="00173397">
        <w:t xml:space="preserve"> </w:t>
      </w:r>
      <w:r w:rsidR="00F246B3" w:rsidRPr="00BD5010">
        <w:t xml:space="preserve">na stronie internetowej narzędzie analityczne lub </w:t>
      </w:r>
      <w:r w:rsidR="003E520B">
        <w:t>me</w:t>
      </w:r>
      <w:r w:rsidR="00F246B3" w:rsidRPr="00BD5010">
        <w:t xml:space="preserve">todę </w:t>
      </w:r>
      <w:r w:rsidR="00894A8F">
        <w:t xml:space="preserve">służącą wspieraniu procesu oceny i porównywania </w:t>
      </w:r>
      <w:r w:rsidR="00F246B3" w:rsidRPr="00BD5010">
        <w:t>wartości</w:t>
      </w:r>
      <w:r w:rsidR="00712117">
        <w:t xml:space="preserve"> </w:t>
      </w:r>
      <w:r w:rsidR="00A7236E">
        <w:t xml:space="preserve">pracy </w:t>
      </w:r>
      <w:r w:rsidR="002F3417">
        <w:t xml:space="preserve"> </w:t>
      </w:r>
      <w:r w:rsidR="00A7236E">
        <w:t>na określonym stanowisku</w:t>
      </w:r>
      <w:r w:rsidR="00340D1D">
        <w:t xml:space="preserve"> albo wartości rodzaju pracy</w:t>
      </w:r>
      <w:r w:rsidR="00F246B3" w:rsidRPr="00BD5010">
        <w:t>.</w:t>
      </w:r>
      <w:r w:rsidR="002F3417">
        <w:t xml:space="preserve"> </w:t>
      </w:r>
    </w:p>
    <w:p w14:paraId="306402D2" w14:textId="10FCBF86" w:rsidR="00712117" w:rsidRDefault="00A45FE8" w:rsidP="00D17A04">
      <w:pPr>
        <w:pStyle w:val="ARTartustawynprozporzdzenia"/>
      </w:pPr>
      <w:r>
        <w:lastRenderedPageBreak/>
        <w:t xml:space="preserve">2. </w:t>
      </w:r>
      <w:r w:rsidR="002A06E2">
        <w:t xml:space="preserve">Celem </w:t>
      </w:r>
      <w:r w:rsidR="002A06E2" w:rsidRPr="00A42107">
        <w:t>narzędzi</w:t>
      </w:r>
      <w:r w:rsidR="002A06E2">
        <w:t>a</w:t>
      </w:r>
      <w:r w:rsidR="002A06E2" w:rsidRPr="00A42107">
        <w:t xml:space="preserve"> </w:t>
      </w:r>
      <w:r w:rsidR="002A06E2">
        <w:t>lub</w:t>
      </w:r>
      <w:r w:rsidR="002A06E2" w:rsidRPr="00A42107">
        <w:t xml:space="preserve"> metody </w:t>
      </w:r>
      <w:r w:rsidR="002A06E2">
        <w:t>jest</w:t>
      </w:r>
      <w:r w:rsidR="002A06E2" w:rsidRPr="00A42107">
        <w:t xml:space="preserve"> </w:t>
      </w:r>
      <w:r w:rsidR="002A06E2">
        <w:t xml:space="preserve">ułatwienie ustanowienia </w:t>
      </w:r>
      <w:r w:rsidR="002A06E2" w:rsidRPr="00A42107">
        <w:t>i stosowani</w:t>
      </w:r>
      <w:r w:rsidR="002A06E2">
        <w:t>a</w:t>
      </w:r>
      <w:r w:rsidR="002A06E2" w:rsidRPr="00A42107">
        <w:t xml:space="preserve"> neutralnych pod względem płci systemów oceny </w:t>
      </w:r>
      <w:r w:rsidR="002A06E2">
        <w:t xml:space="preserve">wartości pracy </w:t>
      </w:r>
      <w:r w:rsidR="002A06E2" w:rsidRPr="006507F0">
        <w:t>na określonym stanowisku albo ocen</w:t>
      </w:r>
      <w:r w:rsidR="002A06E2">
        <w:t>y</w:t>
      </w:r>
      <w:r w:rsidR="002A06E2" w:rsidRPr="006507F0">
        <w:t xml:space="preserve"> wartości rodzaju pracy</w:t>
      </w:r>
      <w:r w:rsidR="002A06E2" w:rsidRPr="00A42107">
        <w:t>, które wykluczają wszelką dyskryminację płacową ze względu na płeć</w:t>
      </w:r>
      <w:r w:rsidR="00A42107" w:rsidRPr="00A42107">
        <w:t>.</w:t>
      </w:r>
    </w:p>
    <w:bookmarkEnd w:id="17"/>
    <w:p w14:paraId="38571B71" w14:textId="7FE4B8E6" w:rsidR="008C6ACA" w:rsidRDefault="008C6ACA" w:rsidP="006C28A7">
      <w:pPr>
        <w:pStyle w:val="ROZDZODDZOZNoznaczenierozdziauluboddziau"/>
      </w:pPr>
      <w:r>
        <w:t xml:space="preserve">Rozdział </w:t>
      </w:r>
      <w:r w:rsidR="008A25CB">
        <w:t>3</w:t>
      </w:r>
    </w:p>
    <w:p w14:paraId="59A65E21" w14:textId="6D9952D9" w:rsidR="008C6ACA" w:rsidRDefault="008C6ACA" w:rsidP="006C28A7">
      <w:pPr>
        <w:pStyle w:val="ROZDZODDZPRZEDMprzedmiotregulacjirozdziauluboddziau"/>
      </w:pPr>
      <w:r w:rsidRPr="006C28A7">
        <w:t>Przejrzystość wynagrodzeń</w:t>
      </w:r>
    </w:p>
    <w:p w14:paraId="13C9D3DB" w14:textId="3E5770B0" w:rsidR="00676805" w:rsidRDefault="00A330EA" w:rsidP="00676805">
      <w:pPr>
        <w:pStyle w:val="ROZDZODDZOZNoznaczenierozdziauluboddziau"/>
      </w:pPr>
      <w:r>
        <w:t>O</w:t>
      </w:r>
      <w:r w:rsidR="007F1344">
        <w:t>d</w:t>
      </w:r>
      <w:r>
        <w:t xml:space="preserve">dział I. </w:t>
      </w:r>
    </w:p>
    <w:p w14:paraId="36127D94" w14:textId="1CA638AD" w:rsidR="006507F0" w:rsidRPr="00A330EA" w:rsidRDefault="00BB479A" w:rsidP="003C0033">
      <w:pPr>
        <w:pStyle w:val="ROZDZODDZPRZEDMprzedmiotregulacjirozdziauluboddziau"/>
      </w:pPr>
      <w:r>
        <w:t xml:space="preserve">Prawo do </w:t>
      </w:r>
      <w:bookmarkStart w:id="18" w:name="_Hlk228272408"/>
      <w:r>
        <w:t xml:space="preserve">informacji o </w:t>
      </w:r>
      <w:r w:rsidR="0024125C">
        <w:t>czynni</w:t>
      </w:r>
      <w:r>
        <w:t>kach</w:t>
      </w:r>
      <w:r w:rsidR="0024125C">
        <w:t xml:space="preserve"> służących ustaleniu wynagrodzeń</w:t>
      </w:r>
      <w:r w:rsidR="00644A79">
        <w:t xml:space="preserve"> oraz poziomach wynagrodzeń</w:t>
      </w:r>
    </w:p>
    <w:bookmarkEnd w:id="18"/>
    <w:p w14:paraId="24866F3C" w14:textId="0D30E64B" w:rsidR="000F438C" w:rsidRPr="003B29F5" w:rsidRDefault="000159D9" w:rsidP="00C26898">
      <w:pPr>
        <w:pStyle w:val="ARTartustawynprozporzdzenia"/>
      </w:pPr>
      <w:r w:rsidRPr="003B29F5">
        <w:rPr>
          <w:rStyle w:val="Ppogrubienie"/>
        </w:rPr>
        <w:t xml:space="preserve">Art. </w:t>
      </w:r>
      <w:r w:rsidR="00340D1D">
        <w:rPr>
          <w:rStyle w:val="Ppogrubienie"/>
        </w:rPr>
        <w:t>1</w:t>
      </w:r>
      <w:r w:rsidR="000115D0">
        <w:rPr>
          <w:rStyle w:val="Ppogrubienie"/>
        </w:rPr>
        <w:t>2</w:t>
      </w:r>
      <w:r w:rsidR="009B2670" w:rsidRPr="003B29F5">
        <w:rPr>
          <w:rStyle w:val="Ppogrubienie"/>
        </w:rPr>
        <w:t>.</w:t>
      </w:r>
      <w:r w:rsidR="009B2670" w:rsidRPr="003B29F5">
        <w:t xml:space="preserve"> </w:t>
      </w:r>
      <w:r w:rsidR="001F1B72" w:rsidRPr="003B29F5">
        <w:t>1.</w:t>
      </w:r>
      <w:bookmarkStart w:id="19" w:name="_Hlk228272548"/>
      <w:r w:rsidR="00C8423E">
        <w:t xml:space="preserve"> </w:t>
      </w:r>
      <w:r w:rsidR="000F438C" w:rsidRPr="003B29F5">
        <w:t xml:space="preserve">Pracodawca zapewnia pracownikom </w:t>
      </w:r>
      <w:bookmarkStart w:id="20" w:name="_Hlk207709608"/>
      <w:r w:rsidR="000F438C" w:rsidRPr="003B29F5">
        <w:t xml:space="preserve">dostęp do informacji </w:t>
      </w:r>
      <w:r w:rsidR="009B2670" w:rsidRPr="003B29F5">
        <w:t xml:space="preserve">o </w:t>
      </w:r>
      <w:bookmarkEnd w:id="20"/>
      <w:r w:rsidR="004B2DE0">
        <w:t>czynnikach</w:t>
      </w:r>
      <w:r w:rsidR="00F22B71" w:rsidRPr="00F22B71">
        <w:t xml:space="preserve"> </w:t>
      </w:r>
      <w:r w:rsidR="00F22B71" w:rsidRPr="003B29F5">
        <w:t>służąc</w:t>
      </w:r>
      <w:r w:rsidR="00F22B71">
        <w:t>ych</w:t>
      </w:r>
      <w:r w:rsidR="00F22B71" w:rsidRPr="003B29F5">
        <w:t xml:space="preserve"> ustaleniu wynagrodzeń pracowników, poziomów wynagrodzeń i wzrostu wynagrodzeń</w:t>
      </w:r>
      <w:r w:rsidR="00F22B71">
        <w:t xml:space="preserve"> </w:t>
      </w:r>
      <w:r w:rsidR="002523B0">
        <w:t>w sposób przyjęty u danego pracodawcy</w:t>
      </w:r>
      <w:r w:rsidR="000F438C" w:rsidRPr="003B29F5">
        <w:t xml:space="preserve">. </w:t>
      </w:r>
    </w:p>
    <w:p w14:paraId="591D7233" w14:textId="3DA71B18" w:rsidR="0002411A" w:rsidRDefault="002A5F4E" w:rsidP="00C26898">
      <w:pPr>
        <w:pStyle w:val="ARTartustawynprozporzdzenia"/>
      </w:pPr>
      <w:r>
        <w:t>2</w:t>
      </w:r>
      <w:r w:rsidR="000F438C" w:rsidRPr="003B29F5">
        <w:t>. Pracodawc</w:t>
      </w:r>
      <w:r w:rsidR="00191F79" w:rsidRPr="003B29F5">
        <w:t>a</w:t>
      </w:r>
      <w:r w:rsidR="000F438C" w:rsidRPr="003B29F5">
        <w:t xml:space="preserve"> zatrudniający mniej niż 50 pracowników udostępnia informacje </w:t>
      </w:r>
      <w:r w:rsidR="001B7F25" w:rsidRPr="003B29F5">
        <w:t xml:space="preserve">o </w:t>
      </w:r>
      <w:r w:rsidR="004B2DE0">
        <w:t>czynnikach</w:t>
      </w:r>
      <w:r w:rsidR="001B7F25" w:rsidRPr="003B29F5">
        <w:t xml:space="preserve"> </w:t>
      </w:r>
      <w:r w:rsidR="000F438C" w:rsidRPr="003B29F5">
        <w:t>wzrostu wynagrodzeń na wniosek pracownika</w:t>
      </w:r>
      <w:r w:rsidR="002523B0">
        <w:t>,</w:t>
      </w:r>
      <w:r w:rsidR="00E53CAA">
        <w:t xml:space="preserve"> złożony w postaci papierowej lub elektronicznej,</w:t>
      </w:r>
      <w:r w:rsidR="006C28A7" w:rsidRPr="003B29F5">
        <w:t xml:space="preserve"> w terminie </w:t>
      </w:r>
      <w:r w:rsidR="002E4FD6">
        <w:t xml:space="preserve"> 30</w:t>
      </w:r>
      <w:r w:rsidR="006C28A7" w:rsidRPr="003B29F5">
        <w:t xml:space="preserve"> dni od dnia otrzymania wniosku</w:t>
      </w:r>
      <w:r w:rsidR="000F438C" w:rsidRPr="003B29F5">
        <w:t>.</w:t>
      </w:r>
    </w:p>
    <w:p w14:paraId="74222FBC" w14:textId="17041446" w:rsidR="00E04AD3" w:rsidRDefault="009B2670">
      <w:pPr>
        <w:pStyle w:val="ARTartustawynprozporzdzenia"/>
      </w:pPr>
      <w:bookmarkStart w:id="21" w:name="_Hlk228272885"/>
      <w:bookmarkEnd w:id="19"/>
      <w:r w:rsidRPr="00F72B64">
        <w:rPr>
          <w:rStyle w:val="Ppogrubienie"/>
        </w:rPr>
        <w:t xml:space="preserve">Art. </w:t>
      </w:r>
      <w:r w:rsidR="00340D1D">
        <w:rPr>
          <w:rStyle w:val="Ppogrubienie"/>
        </w:rPr>
        <w:t>1</w:t>
      </w:r>
      <w:r w:rsidR="006206E9">
        <w:rPr>
          <w:rStyle w:val="Ppogrubienie"/>
        </w:rPr>
        <w:t>3</w:t>
      </w:r>
      <w:r w:rsidR="003C6607" w:rsidRPr="00F34C7D">
        <w:t xml:space="preserve">. </w:t>
      </w:r>
      <w:r w:rsidR="00E04AD3" w:rsidRPr="004922E8">
        <w:t xml:space="preserve">Pracodawca </w:t>
      </w:r>
      <w:r w:rsidR="00E04AD3">
        <w:t>raz w roku</w:t>
      </w:r>
      <w:r w:rsidR="00E04AD3" w:rsidRPr="004922E8">
        <w:t>, w sposób przyjęty u danego pracodawcy, informuje pracowników</w:t>
      </w:r>
      <w:r w:rsidR="00E04AD3">
        <w:t xml:space="preserve"> o</w:t>
      </w:r>
      <w:r w:rsidR="00C07042">
        <w:t xml:space="preserve"> przysługującym im prawie do</w:t>
      </w:r>
      <w:r w:rsidR="00E04AD3" w:rsidRPr="004922E8">
        <w:t xml:space="preserve"> złożenia wniosk</w:t>
      </w:r>
      <w:r w:rsidR="00E04AD3">
        <w:t>ó</w:t>
      </w:r>
      <w:r w:rsidR="002B195A">
        <w:t xml:space="preserve">w </w:t>
      </w:r>
      <w:r w:rsidR="002B195A" w:rsidRPr="00F34C7D">
        <w:t xml:space="preserve">o informacje dotyczące </w:t>
      </w:r>
      <w:r w:rsidR="0089743E">
        <w:t xml:space="preserve">ich </w:t>
      </w:r>
      <w:r w:rsidR="002B195A" w:rsidRPr="00F34C7D">
        <w:t xml:space="preserve">indywidualnego poziomu wynagrodzenia </w:t>
      </w:r>
      <w:r w:rsidR="00E83276">
        <w:t xml:space="preserve">i indywidualnego </w:t>
      </w:r>
      <w:r w:rsidR="00405BE1">
        <w:t xml:space="preserve">godzinowego poziomu wynagrodzenia </w:t>
      </w:r>
      <w:r w:rsidR="002B195A" w:rsidRPr="00F34C7D">
        <w:t xml:space="preserve">oraz średnich poziomów wynagrodzenia </w:t>
      </w:r>
      <w:r w:rsidR="00E83276">
        <w:t xml:space="preserve">i </w:t>
      </w:r>
      <w:r w:rsidR="00405BE1">
        <w:t xml:space="preserve">średnich godzinowych poziomach wynagrodzenia </w:t>
      </w:r>
      <w:r w:rsidR="002B195A" w:rsidRPr="00F34C7D">
        <w:t>w podziale na płeć w odniesieniu do</w:t>
      </w:r>
      <w:r w:rsidR="002B195A">
        <w:t xml:space="preserve"> kategorii</w:t>
      </w:r>
      <w:r w:rsidR="002B195A" w:rsidRPr="00F34C7D">
        <w:t xml:space="preserve"> pracowników wykonujących jednakową pracę jak on</w:t>
      </w:r>
      <w:r w:rsidR="0089743E">
        <w:t>i</w:t>
      </w:r>
      <w:r w:rsidR="002B195A" w:rsidRPr="00F34C7D">
        <w:t xml:space="preserve"> lub pracę o jednakowej wartości jak </w:t>
      </w:r>
      <w:r w:rsidR="0089743E">
        <w:t>ich</w:t>
      </w:r>
      <w:r w:rsidR="002B195A" w:rsidRPr="00F34C7D">
        <w:t xml:space="preserve"> praca</w:t>
      </w:r>
      <w:r w:rsidR="00E04AD3">
        <w:t>.</w:t>
      </w:r>
    </w:p>
    <w:bookmarkEnd w:id="21"/>
    <w:p w14:paraId="03361F7F" w14:textId="67C75684" w:rsidR="00C0329A" w:rsidRDefault="002B195A">
      <w:pPr>
        <w:pStyle w:val="ARTartustawynprozporzdzenia"/>
      </w:pPr>
      <w:r w:rsidRPr="004922E8">
        <w:rPr>
          <w:rStyle w:val="Ppogrubienie"/>
        </w:rPr>
        <w:t xml:space="preserve">Art. </w:t>
      </w:r>
      <w:r>
        <w:rPr>
          <w:rStyle w:val="Ppogrubienie"/>
        </w:rPr>
        <w:t>1</w:t>
      </w:r>
      <w:r w:rsidR="006206E9">
        <w:rPr>
          <w:rStyle w:val="Ppogrubienie"/>
        </w:rPr>
        <w:t>4</w:t>
      </w:r>
      <w:r w:rsidRPr="004922E8">
        <w:rPr>
          <w:rStyle w:val="Ppogrubienie"/>
        </w:rPr>
        <w:t>.</w:t>
      </w:r>
      <w:r w:rsidRPr="004922E8">
        <w:t xml:space="preserve"> </w:t>
      </w:r>
      <w:r w:rsidR="000B671C">
        <w:t xml:space="preserve">1. </w:t>
      </w:r>
      <w:bookmarkStart w:id="22" w:name="_Hlk228273058"/>
      <w:r w:rsidR="000F438C" w:rsidRPr="00F34C7D">
        <w:t>Pracownik ma prawo wystąpić do pracodawcy z wnioskiem</w:t>
      </w:r>
      <w:r w:rsidR="0036415C">
        <w:t>, złożonym w postaci papierowej lub elektronicznej,</w:t>
      </w:r>
      <w:r w:rsidR="000F438C" w:rsidRPr="00F34C7D">
        <w:t xml:space="preserve"> </w:t>
      </w:r>
      <w:bookmarkStart w:id="23" w:name="_Hlk228280683"/>
      <w:r w:rsidR="000F438C" w:rsidRPr="00F34C7D">
        <w:t xml:space="preserve">o informacje dotyczące jego indywidualnego poziomu wynagrodzenia </w:t>
      </w:r>
      <w:r w:rsidR="00E83276">
        <w:t xml:space="preserve">i indywidualnego godzinowego poziomu wynagrodzenia </w:t>
      </w:r>
      <w:r w:rsidR="000F438C" w:rsidRPr="00F34C7D">
        <w:t xml:space="preserve">oraz </w:t>
      </w:r>
      <w:bookmarkStart w:id="24" w:name="_Hlk206666723"/>
      <w:r w:rsidR="000F438C" w:rsidRPr="00F34C7D">
        <w:t>średnich poziom</w:t>
      </w:r>
      <w:r w:rsidR="0089743E">
        <w:t>ów</w:t>
      </w:r>
      <w:r w:rsidR="000F438C" w:rsidRPr="00F34C7D">
        <w:t xml:space="preserve"> wynagrodzenia </w:t>
      </w:r>
      <w:r w:rsidR="00E83276">
        <w:t>i średnich godzinowych poziom</w:t>
      </w:r>
      <w:r w:rsidR="0089743E">
        <w:t>ów</w:t>
      </w:r>
      <w:r w:rsidR="000F438C" w:rsidRPr="00F34C7D">
        <w:t xml:space="preserve"> wynagrodzenia w podziale na płeć w odniesieniu do</w:t>
      </w:r>
      <w:r w:rsidR="000B671C">
        <w:t xml:space="preserve"> kategorii</w:t>
      </w:r>
      <w:r w:rsidR="000F438C" w:rsidRPr="00F34C7D">
        <w:t xml:space="preserve"> pracowników wykonujących jednakową pracę jak on lub pracę o jednakowej wartości jak jego praca</w:t>
      </w:r>
      <w:bookmarkEnd w:id="23"/>
      <w:bookmarkEnd w:id="24"/>
      <w:r w:rsidR="000F438C" w:rsidRPr="00F34C7D">
        <w:t>.</w:t>
      </w:r>
      <w:r w:rsidR="00C0329A">
        <w:t xml:space="preserve"> </w:t>
      </w:r>
    </w:p>
    <w:p w14:paraId="2FEEBD09" w14:textId="0960A05C" w:rsidR="00EA3459" w:rsidRPr="00FE1ABB" w:rsidRDefault="00EA3459" w:rsidP="000F438C">
      <w:pPr>
        <w:pStyle w:val="ARTartustawynprozporzdzenia"/>
      </w:pPr>
      <w:r w:rsidRPr="00FE1ABB">
        <w:t xml:space="preserve">2. </w:t>
      </w:r>
      <w:bookmarkStart w:id="25" w:name="_Hlk226537219"/>
      <w:r w:rsidR="002A06E2">
        <w:t>P</w:t>
      </w:r>
      <w:r w:rsidRPr="00FE1ABB">
        <w:t>oziomy</w:t>
      </w:r>
      <w:r w:rsidR="000115D0">
        <w:t xml:space="preserve"> wynagrodzeń</w:t>
      </w:r>
      <w:r w:rsidRPr="00FE1ABB">
        <w:t xml:space="preserve">, o których mowa w ust. 1, oblicza się za okres 12 miesięcy, za które wypłacono wynagrodzenie, poprzedzających miesiąc złożenia wniosku.  </w:t>
      </w:r>
      <w:bookmarkEnd w:id="25"/>
    </w:p>
    <w:p w14:paraId="2B07DFCE" w14:textId="6EB6E2AB" w:rsidR="007C0E48" w:rsidRDefault="00EA3459" w:rsidP="00CD5096">
      <w:pPr>
        <w:pStyle w:val="ARTartustawynprozporzdzenia"/>
      </w:pPr>
      <w:r>
        <w:t>3</w:t>
      </w:r>
      <w:r w:rsidR="00C0329A">
        <w:t>.</w:t>
      </w:r>
      <w:bookmarkStart w:id="26" w:name="_Hlk226537328"/>
      <w:r w:rsidR="000E2364">
        <w:t xml:space="preserve"> </w:t>
      </w:r>
      <w:bookmarkStart w:id="27" w:name="_Hlk228280713"/>
      <w:r w:rsidR="00C0329A">
        <w:t xml:space="preserve">Pracownik, który otrzymał </w:t>
      </w:r>
      <w:r w:rsidR="009763E9" w:rsidRPr="00C0329A">
        <w:t>niedokładne lub niekompletn</w:t>
      </w:r>
      <w:r w:rsidR="009763E9">
        <w:t xml:space="preserve">e </w:t>
      </w:r>
      <w:r w:rsidR="00C0329A">
        <w:t>inf</w:t>
      </w:r>
      <w:r w:rsidR="00C0329A" w:rsidRPr="00C0329A">
        <w:t>ormacje</w:t>
      </w:r>
      <w:r w:rsidR="006C28A7">
        <w:t>, o których mowa w ust. 1,</w:t>
      </w:r>
      <w:r w:rsidR="00880881">
        <w:t xml:space="preserve"> </w:t>
      </w:r>
      <w:r w:rsidR="00C0329A">
        <w:t xml:space="preserve">ma prawo wystąpić </w:t>
      </w:r>
      <w:r w:rsidR="00F76316" w:rsidRPr="00884C5D">
        <w:t xml:space="preserve">do pracodawcy </w:t>
      </w:r>
      <w:r w:rsidR="00C0329A" w:rsidRPr="00884C5D">
        <w:t>z wnioskiem</w:t>
      </w:r>
      <w:r w:rsidR="00F76316">
        <w:t>,</w:t>
      </w:r>
      <w:r w:rsidR="0036415C">
        <w:t xml:space="preserve"> złożonym w postaci papierowej lub </w:t>
      </w:r>
      <w:r w:rsidR="0036415C">
        <w:lastRenderedPageBreak/>
        <w:t>elektronicznej</w:t>
      </w:r>
      <w:r w:rsidR="00F76316">
        <w:t>,</w:t>
      </w:r>
      <w:r w:rsidR="00884C5D" w:rsidRPr="00884C5D">
        <w:t xml:space="preserve"> </w:t>
      </w:r>
      <w:r w:rsidR="00C0329A" w:rsidRPr="00884C5D">
        <w:t xml:space="preserve">o dodatkowe i uzasadnione wyjaśnienia </w:t>
      </w:r>
      <w:r w:rsidR="006C28A7" w:rsidRPr="00884C5D">
        <w:t>oraz</w:t>
      </w:r>
      <w:r w:rsidR="00C0329A" w:rsidRPr="00884C5D">
        <w:t xml:space="preserve"> szczegółowe informacje dotyczące przekazanych danych</w:t>
      </w:r>
      <w:bookmarkEnd w:id="27"/>
      <w:r w:rsidR="00C0329A" w:rsidRPr="00884C5D">
        <w:t>.</w:t>
      </w:r>
    </w:p>
    <w:p w14:paraId="60E02573" w14:textId="4696F3AF" w:rsidR="00C0329A" w:rsidRDefault="007C0E48" w:rsidP="00C0329A">
      <w:pPr>
        <w:pStyle w:val="ARTartustawynprozporzdzenia"/>
      </w:pPr>
      <w:r>
        <w:t xml:space="preserve">4. We wniosku, o którym mowa w ust. 3, pracownik wskazuje </w:t>
      </w:r>
      <w:r w:rsidR="00C0329A" w:rsidRPr="00884C5D">
        <w:t xml:space="preserve"> </w:t>
      </w:r>
      <w:r>
        <w:t xml:space="preserve">zakres danych, które jego zdaniem wymagają uzupełnienia. </w:t>
      </w:r>
    </w:p>
    <w:bookmarkEnd w:id="26"/>
    <w:p w14:paraId="728EC1B0" w14:textId="4975DA74" w:rsidR="000B671C" w:rsidRPr="00793115" w:rsidRDefault="007C0E48" w:rsidP="00B919D2">
      <w:pPr>
        <w:pStyle w:val="USTustnpkodeksu"/>
        <w:rPr>
          <w:highlight w:val="yellow"/>
        </w:rPr>
      </w:pPr>
      <w:r>
        <w:t>5</w:t>
      </w:r>
      <w:r w:rsidR="000B671C" w:rsidRPr="00880881">
        <w:t>.</w:t>
      </w:r>
      <w:r w:rsidR="000B671C">
        <w:rPr>
          <w:rStyle w:val="Ppogrubienie"/>
        </w:rPr>
        <w:t xml:space="preserve"> </w:t>
      </w:r>
      <w:bookmarkStart w:id="28" w:name="_Hlk226537809"/>
      <w:r w:rsidR="000B671C" w:rsidRPr="00604292">
        <w:t xml:space="preserve">Pracownik ma prawo wystąpić do pracodawcy z wnioskiem, </w:t>
      </w:r>
      <w:r w:rsidR="000B671C">
        <w:t>o którym mowa w ust. 1</w:t>
      </w:r>
      <w:r w:rsidR="000B671C" w:rsidRPr="00604292">
        <w:t xml:space="preserve">, </w:t>
      </w:r>
      <w:r w:rsidR="00EA1181">
        <w:t xml:space="preserve">osobiście lub </w:t>
      </w:r>
      <w:r w:rsidR="000B671C" w:rsidRPr="00604292">
        <w:t>za pośrednictwem</w:t>
      </w:r>
      <w:r w:rsidR="000B671C">
        <w:t>:</w:t>
      </w:r>
      <w:r w:rsidR="000B671C" w:rsidRPr="00604292">
        <w:t xml:space="preserve"> </w:t>
      </w:r>
    </w:p>
    <w:p w14:paraId="69A962D6" w14:textId="1AFB7A11" w:rsidR="000B671C" w:rsidRPr="00F72B64" w:rsidRDefault="00BE290B" w:rsidP="004036D4">
      <w:pPr>
        <w:pStyle w:val="PKTpunkt"/>
      </w:pPr>
      <w:r>
        <w:t>1</w:t>
      </w:r>
      <w:r w:rsidR="000B671C" w:rsidRPr="00F72B64">
        <w:t>)</w:t>
      </w:r>
      <w:r w:rsidR="000B671C" w:rsidRPr="00F72B64">
        <w:tab/>
      </w:r>
      <w:r w:rsidR="00F53251">
        <w:t xml:space="preserve">reprezentującej pracownika </w:t>
      </w:r>
      <w:r w:rsidR="000B671C" w:rsidRPr="00340EE3">
        <w:t>zakładow</w:t>
      </w:r>
      <w:r w:rsidR="00EC323D">
        <w:t>ej</w:t>
      </w:r>
      <w:r w:rsidR="000B671C" w:rsidRPr="00340EE3">
        <w:t xml:space="preserve"> organizacji związkow</w:t>
      </w:r>
      <w:r w:rsidR="00EC323D">
        <w:t>ej</w:t>
      </w:r>
      <w:r w:rsidR="000B671C" w:rsidRPr="00340EE3">
        <w:t xml:space="preserve"> </w:t>
      </w:r>
      <w:r w:rsidR="000B671C" w:rsidRPr="00F72B64">
        <w:t>l</w:t>
      </w:r>
      <w:r w:rsidR="00EC323D">
        <w:t>u</w:t>
      </w:r>
      <w:r w:rsidR="000B671C" w:rsidRPr="00F72B64">
        <w:t>b</w:t>
      </w:r>
      <w:r w:rsidR="000B671C" w:rsidRPr="00340EE3">
        <w:t xml:space="preserve"> </w:t>
      </w:r>
    </w:p>
    <w:p w14:paraId="2241AD25" w14:textId="0C2C095E" w:rsidR="000B671C" w:rsidRPr="00355246" w:rsidRDefault="00BE290B" w:rsidP="004036D4">
      <w:pPr>
        <w:pStyle w:val="PKTpunkt"/>
      </w:pPr>
      <w:r>
        <w:t>2</w:t>
      </w:r>
      <w:r w:rsidR="000B671C" w:rsidRPr="00F72B64">
        <w:t>)</w:t>
      </w:r>
      <w:r w:rsidR="000B671C" w:rsidRPr="00F72B64">
        <w:tab/>
      </w:r>
      <w:r w:rsidR="001F2A01">
        <w:t>organu do spraw równości</w:t>
      </w:r>
      <w:r w:rsidR="00366DF4">
        <w:t>.</w:t>
      </w:r>
    </w:p>
    <w:p w14:paraId="6DD93182" w14:textId="45D799F6" w:rsidR="00DF5FCA" w:rsidRDefault="007C0E48" w:rsidP="00DE3150">
      <w:pPr>
        <w:pStyle w:val="USTustnpkodeksu"/>
      </w:pPr>
      <w:r>
        <w:t>6</w:t>
      </w:r>
      <w:r w:rsidR="00DF5FCA" w:rsidRPr="00D77839">
        <w:rPr>
          <w:rStyle w:val="Ppogrubienie"/>
          <w:b w:val="0"/>
        </w:rPr>
        <w:t xml:space="preserve">. </w:t>
      </w:r>
      <w:r w:rsidR="00DF5FCA" w:rsidRPr="004036D4">
        <w:t xml:space="preserve">Pracownik ma prawo wystąpić do pracodawcy z wnioskiem, o którym mowa w ust. </w:t>
      </w:r>
      <w:r w:rsidR="00EA3459">
        <w:t>3</w:t>
      </w:r>
      <w:r w:rsidR="00DF5FCA" w:rsidRPr="004036D4">
        <w:t xml:space="preserve">, </w:t>
      </w:r>
      <w:r w:rsidR="00DF5FCA" w:rsidRPr="00D77839">
        <w:t>osobiście lub za pośrednictwem</w:t>
      </w:r>
      <w:r w:rsidR="00BE290B">
        <w:t xml:space="preserve"> </w:t>
      </w:r>
      <w:r w:rsidR="00F53251">
        <w:t xml:space="preserve">reprezentującej pracownika </w:t>
      </w:r>
      <w:r w:rsidR="00DF5FCA" w:rsidRPr="00340EE3">
        <w:t>zakładow</w:t>
      </w:r>
      <w:r w:rsidR="00EC323D">
        <w:t>ej</w:t>
      </w:r>
      <w:r w:rsidR="00DF5FCA" w:rsidRPr="00340EE3">
        <w:t xml:space="preserve"> organizacji związkow</w:t>
      </w:r>
      <w:r w:rsidR="00EC323D">
        <w:t>ej.</w:t>
      </w:r>
    </w:p>
    <w:p w14:paraId="52EC8A7E" w14:textId="247506CE" w:rsidR="00807CDA" w:rsidRPr="00355246" w:rsidRDefault="00807CDA" w:rsidP="00DE3150">
      <w:pPr>
        <w:pStyle w:val="USTustnpkodeksu"/>
      </w:pPr>
      <w:r>
        <w:t xml:space="preserve">7. W przypadkach, o których mowa w ust. 5 i 6, gdy pracownik </w:t>
      </w:r>
      <w:r w:rsidR="00D30752">
        <w:t xml:space="preserve">nie </w:t>
      </w:r>
      <w:r>
        <w:t>występuje z wnioskiem</w:t>
      </w:r>
      <w:r w:rsidR="00D30752">
        <w:t xml:space="preserve"> osobiście, podmiot</w:t>
      </w:r>
      <w:r>
        <w:t xml:space="preserve"> za pośrednictwem</w:t>
      </w:r>
      <w:r w:rsidR="00D30752">
        <w:t xml:space="preserve">, którego pracownik występuje z wnioskiem dołącza </w:t>
      </w:r>
      <w:r>
        <w:t>do wniosku zgodę</w:t>
      </w:r>
      <w:r w:rsidR="00F76316" w:rsidRPr="00F76316">
        <w:t xml:space="preserve"> </w:t>
      </w:r>
      <w:r w:rsidR="00F76316">
        <w:t>pracownika</w:t>
      </w:r>
      <w:r>
        <w:t>, w postaci papierowej lub elektronicznej</w:t>
      </w:r>
      <w:r w:rsidRPr="00884C5D">
        <w:t>,</w:t>
      </w:r>
      <w:r>
        <w:t xml:space="preserve"> do występowania w jego imieniu.</w:t>
      </w:r>
    </w:p>
    <w:bookmarkEnd w:id="28"/>
    <w:p w14:paraId="0CF36878" w14:textId="65CBD9BD" w:rsidR="004922E8" w:rsidRPr="004922E8" w:rsidRDefault="00807CDA" w:rsidP="00D77839">
      <w:pPr>
        <w:pStyle w:val="USTustnpkodeksu"/>
        <w:rPr>
          <w:highlight w:val="yellow"/>
        </w:rPr>
      </w:pPr>
      <w:r>
        <w:t>8</w:t>
      </w:r>
      <w:r w:rsidR="000B671C" w:rsidRPr="00884C5D">
        <w:t xml:space="preserve">. </w:t>
      </w:r>
      <w:r w:rsidR="004922E8" w:rsidRPr="00884C5D">
        <w:t xml:space="preserve">Pracodawca udziela </w:t>
      </w:r>
      <w:r w:rsidR="00140560">
        <w:t xml:space="preserve">aktualnych </w:t>
      </w:r>
      <w:r w:rsidR="004922E8" w:rsidRPr="00884C5D">
        <w:t>informacji na wniosek</w:t>
      </w:r>
      <w:r w:rsidR="00191F79">
        <w:t>,</w:t>
      </w:r>
      <w:r w:rsidR="004922E8" w:rsidRPr="00884C5D">
        <w:t xml:space="preserve"> </w:t>
      </w:r>
      <w:r w:rsidR="00191F79">
        <w:t>o</w:t>
      </w:r>
      <w:r w:rsidR="004922E8" w:rsidRPr="00884C5D">
        <w:t xml:space="preserve"> którym mowa w ust. 1 </w:t>
      </w:r>
      <w:r w:rsidR="00307E1F">
        <w:t>lub</w:t>
      </w:r>
      <w:r w:rsidR="004922E8" w:rsidRPr="00884C5D">
        <w:t xml:space="preserve"> ust. </w:t>
      </w:r>
      <w:r w:rsidR="00EA3459">
        <w:t>3</w:t>
      </w:r>
      <w:r w:rsidR="00C44348">
        <w:t>,</w:t>
      </w:r>
      <w:r w:rsidR="00D344D4">
        <w:t xml:space="preserve"> </w:t>
      </w:r>
      <w:r w:rsidR="004922E8" w:rsidRPr="00884C5D">
        <w:t>na piśmie</w:t>
      </w:r>
      <w:bookmarkStart w:id="29" w:name="_Hlk221871753"/>
      <w:r w:rsidR="006852E5">
        <w:t>, w postaci papierowej lub elektronicznej</w:t>
      </w:r>
      <w:r w:rsidR="004922E8" w:rsidRPr="00884C5D">
        <w:t>,</w:t>
      </w:r>
      <w:r w:rsidR="00122278" w:rsidRPr="00884C5D">
        <w:t xml:space="preserve"> </w:t>
      </w:r>
      <w:bookmarkEnd w:id="29"/>
      <w:r w:rsidR="00122278" w:rsidRPr="00884C5D">
        <w:t>niezwłocznie</w:t>
      </w:r>
      <w:r w:rsidR="00CC4135">
        <w:t>,</w:t>
      </w:r>
      <w:r w:rsidR="00122278" w:rsidRPr="00884C5D">
        <w:t xml:space="preserve"> nie później niż</w:t>
      </w:r>
      <w:r w:rsidR="004922E8" w:rsidRPr="00884C5D">
        <w:t xml:space="preserve"> w terminie </w:t>
      </w:r>
      <w:r w:rsidR="001122F6">
        <w:t>30</w:t>
      </w:r>
      <w:r w:rsidR="007C0E48">
        <w:t xml:space="preserve"> dni</w:t>
      </w:r>
      <w:r w:rsidR="004922E8" w:rsidRPr="00884C5D">
        <w:t xml:space="preserve"> od dnia złożenia wniosku.</w:t>
      </w:r>
    </w:p>
    <w:p w14:paraId="6EA2B866" w14:textId="4C3DFC2B" w:rsidR="00763B4C" w:rsidRPr="00FE1ABB" w:rsidRDefault="00763B4C" w:rsidP="004922E8">
      <w:pPr>
        <w:pStyle w:val="ARTartustawynprozporzdzenia"/>
        <w:rPr>
          <w:highlight w:val="yellow"/>
        </w:rPr>
      </w:pPr>
      <w:bookmarkStart w:id="30" w:name="_Hlk228274870"/>
      <w:bookmarkEnd w:id="22"/>
      <w:r w:rsidRPr="00281A1D">
        <w:rPr>
          <w:rStyle w:val="Ppogrubienie"/>
        </w:rPr>
        <w:t>Art. 1</w:t>
      </w:r>
      <w:r w:rsidR="006206E9">
        <w:rPr>
          <w:rStyle w:val="Ppogrubienie"/>
        </w:rPr>
        <w:t>5</w:t>
      </w:r>
      <w:r w:rsidRPr="00281A1D">
        <w:rPr>
          <w:rStyle w:val="Ppogrubienie"/>
        </w:rPr>
        <w:t>.</w:t>
      </w:r>
      <w:r w:rsidR="00B04D44" w:rsidRPr="00281A1D">
        <w:t xml:space="preserve"> </w:t>
      </w:r>
      <w:r w:rsidR="007F76A3">
        <w:t xml:space="preserve">1. </w:t>
      </w:r>
      <w:r w:rsidR="00E95DDA">
        <w:t>I</w:t>
      </w:r>
      <w:r w:rsidR="00B04D44" w:rsidRPr="00281A1D">
        <w:t xml:space="preserve">nformacje, o których mowa w art. </w:t>
      </w:r>
      <w:r w:rsidR="006206E9">
        <w:t>12</w:t>
      </w:r>
      <w:r w:rsidR="003C7310" w:rsidRPr="00281A1D">
        <w:t xml:space="preserve"> ust. </w:t>
      </w:r>
      <w:r w:rsidR="006206E9">
        <w:t>1</w:t>
      </w:r>
      <w:r w:rsidR="003C7310" w:rsidRPr="00281A1D">
        <w:t xml:space="preserve"> i </w:t>
      </w:r>
      <w:r w:rsidR="006206E9">
        <w:t>2</w:t>
      </w:r>
      <w:r w:rsidR="008F78D0">
        <w:t xml:space="preserve"> oraz</w:t>
      </w:r>
      <w:r w:rsidR="003C7310" w:rsidRPr="00281A1D">
        <w:t xml:space="preserve"> art. </w:t>
      </w:r>
      <w:r w:rsidR="0093399C">
        <w:t>1</w:t>
      </w:r>
      <w:r w:rsidR="006206E9">
        <w:t>4</w:t>
      </w:r>
      <w:r w:rsidR="003C7310" w:rsidRPr="00281A1D">
        <w:t>,</w:t>
      </w:r>
      <w:r w:rsidR="00E95DDA">
        <w:t xml:space="preserve"> p</w:t>
      </w:r>
      <w:r w:rsidR="00E95DDA" w:rsidRPr="00281A1D">
        <w:t xml:space="preserve">racodawca </w:t>
      </w:r>
      <w:r w:rsidR="00E95DDA">
        <w:t xml:space="preserve">przekazuje pracownikom </w:t>
      </w:r>
      <w:r w:rsidR="00B04D44" w:rsidRPr="00281A1D">
        <w:t>w sposób</w:t>
      </w:r>
      <w:r w:rsidR="00A674A0">
        <w:t xml:space="preserve"> </w:t>
      </w:r>
      <w:r w:rsidR="00B04D44" w:rsidRPr="00281A1D">
        <w:t>przystępny dla osób  niepełnosprawn</w:t>
      </w:r>
      <w:r w:rsidR="00D374A3">
        <w:t>ych</w:t>
      </w:r>
      <w:r w:rsidR="00B04D44" w:rsidRPr="00281A1D">
        <w:t xml:space="preserve"> i uwzględnia</w:t>
      </w:r>
      <w:r w:rsidR="00A674A0">
        <w:t>jący</w:t>
      </w:r>
      <w:r w:rsidR="00B04D44" w:rsidRPr="00281A1D">
        <w:t xml:space="preserve"> ich szczególne potrzeby, umożliwiając zapoznanie się z tymi informacjami</w:t>
      </w:r>
      <w:r w:rsidR="006E20D1">
        <w:t>.</w:t>
      </w:r>
    </w:p>
    <w:p w14:paraId="2957B093" w14:textId="53712C17" w:rsidR="007F76A3" w:rsidRDefault="007F76A3" w:rsidP="007F76A3">
      <w:pPr>
        <w:pStyle w:val="ARTartustawynprozporzdzenia"/>
      </w:pPr>
      <w:r>
        <w:t>2. I</w:t>
      </w:r>
      <w:r w:rsidRPr="00281A1D">
        <w:t>nformacje, o których mowa w 18</w:t>
      </w:r>
      <w:r w:rsidRPr="00281A1D">
        <w:rPr>
          <w:rStyle w:val="IGindeksgrny"/>
        </w:rPr>
        <w:t>3ca</w:t>
      </w:r>
      <w:r w:rsidRPr="00281A1D">
        <w:t xml:space="preserve"> </w:t>
      </w:r>
      <w:r>
        <w:t xml:space="preserve">§ 1 </w:t>
      </w:r>
      <w:r w:rsidRPr="00281A1D">
        <w:t>Kodeks</w:t>
      </w:r>
      <w:r>
        <w:t>u</w:t>
      </w:r>
      <w:r w:rsidRPr="00281A1D">
        <w:t xml:space="preserve"> pracy,</w:t>
      </w:r>
      <w:r>
        <w:t xml:space="preserve"> p</w:t>
      </w:r>
      <w:r w:rsidRPr="00281A1D">
        <w:t xml:space="preserve">racodawca </w:t>
      </w:r>
      <w:r>
        <w:t xml:space="preserve">przekazuje </w:t>
      </w:r>
      <w:r w:rsidRPr="00281A1D">
        <w:t>osobom ubiegającym się o zatrudnienie</w:t>
      </w:r>
      <w:r>
        <w:t xml:space="preserve"> </w:t>
      </w:r>
      <w:r w:rsidRPr="00281A1D">
        <w:t>w sposób</w:t>
      </w:r>
      <w:r>
        <w:t xml:space="preserve"> </w:t>
      </w:r>
      <w:r w:rsidRPr="00281A1D">
        <w:t>przystępny dla osób  niepełnosprawn</w:t>
      </w:r>
      <w:r>
        <w:t>ych</w:t>
      </w:r>
      <w:r w:rsidRPr="00281A1D">
        <w:t xml:space="preserve"> i uwzględnia</w:t>
      </w:r>
      <w:r>
        <w:t>jący</w:t>
      </w:r>
      <w:r w:rsidRPr="00281A1D">
        <w:t xml:space="preserve"> ich szczególne potrzeby, umożliwiając zapoznanie się z tymi informacjami</w:t>
      </w:r>
      <w:r w:rsidR="006E20D1">
        <w:t xml:space="preserve">. </w:t>
      </w:r>
    </w:p>
    <w:bookmarkEnd w:id="30"/>
    <w:p w14:paraId="29B28043" w14:textId="00088F5D" w:rsidR="00C33DB0" w:rsidRDefault="00776182">
      <w:pPr>
        <w:pStyle w:val="ARTartustawynprozporzdzenia"/>
      </w:pPr>
      <w:r w:rsidRPr="00F72B64">
        <w:rPr>
          <w:rStyle w:val="Ppogrubienie"/>
        </w:rPr>
        <w:t>Art</w:t>
      </w:r>
      <w:r w:rsidR="00C91F69" w:rsidRPr="00F72B64">
        <w:rPr>
          <w:rStyle w:val="Ppogrubienie"/>
        </w:rPr>
        <w:t>.</w:t>
      </w:r>
      <w:r w:rsidRPr="00F72B64">
        <w:rPr>
          <w:rStyle w:val="Ppogrubienie"/>
        </w:rPr>
        <w:t xml:space="preserve"> 1</w:t>
      </w:r>
      <w:r w:rsidR="006206E9">
        <w:rPr>
          <w:rStyle w:val="Ppogrubienie"/>
        </w:rPr>
        <w:t>6</w:t>
      </w:r>
      <w:r w:rsidRPr="00F72B64">
        <w:rPr>
          <w:rStyle w:val="Ppogrubienie"/>
        </w:rPr>
        <w:t>.</w:t>
      </w:r>
      <w:r w:rsidR="003C7310">
        <w:rPr>
          <w:rStyle w:val="Ppogrubienie"/>
        </w:rPr>
        <w:t xml:space="preserve"> </w:t>
      </w:r>
      <w:r w:rsidR="00C33DB0">
        <w:t xml:space="preserve">1. </w:t>
      </w:r>
      <w:r w:rsidR="00C33DB0" w:rsidRPr="00C33DB0">
        <w:t>Praco</w:t>
      </w:r>
      <w:r w:rsidR="008C218E">
        <w:t>wnikowi</w:t>
      </w:r>
      <w:r w:rsidR="00C33DB0" w:rsidRPr="00C33DB0">
        <w:t xml:space="preserve"> nie moż</w:t>
      </w:r>
      <w:r w:rsidR="008C218E">
        <w:t>na</w:t>
      </w:r>
      <w:r w:rsidR="00C33DB0" w:rsidRPr="00C33DB0">
        <w:t xml:space="preserve"> </w:t>
      </w:r>
      <w:r w:rsidR="008C218E">
        <w:t>uniemożliwić</w:t>
      </w:r>
      <w:r w:rsidR="00C33DB0">
        <w:t xml:space="preserve"> ujawniania informacji o jego wynagrodzeniu</w:t>
      </w:r>
      <w:r w:rsidR="00F76316">
        <w:t>,</w:t>
      </w:r>
      <w:r w:rsidR="00190A18">
        <w:t xml:space="preserve"> w szczególności</w:t>
      </w:r>
      <w:r w:rsidR="00E855BE">
        <w:t xml:space="preserve"> </w:t>
      </w:r>
      <w:r w:rsidR="0040797B">
        <w:t>w celu realizacji praw wynikających z zasady równego traktowania w zatrudnieniu.</w:t>
      </w:r>
    </w:p>
    <w:p w14:paraId="1CF9F348" w14:textId="76634F9F" w:rsidR="00473CF8" w:rsidRPr="00F34C7D" w:rsidRDefault="00C33DB0">
      <w:pPr>
        <w:pStyle w:val="ARTartustawynprozporzdzenia"/>
      </w:pPr>
      <w:r>
        <w:t>2.</w:t>
      </w:r>
      <w:r w:rsidR="00473CF8" w:rsidRPr="00604292" w:rsidDel="00A329F7">
        <w:t xml:space="preserve"> </w:t>
      </w:r>
      <w:bookmarkStart w:id="31" w:name="_Hlk228275027"/>
      <w:r w:rsidR="00656B1E">
        <w:t xml:space="preserve">Postanowienia umów o pracę, </w:t>
      </w:r>
      <w:r w:rsidR="00656B1E" w:rsidRPr="009763E9">
        <w:t>układów zbiorowych pracy i porozumień zbiorowych oraz regulaminów i statutów</w:t>
      </w:r>
      <w:r w:rsidR="00656B1E">
        <w:t>, o których mowa w art. 9 § 2 Kodeksu pracy, a także inne czynności prawne, sprzeczne z ust. 1 są nieważne</w:t>
      </w:r>
      <w:bookmarkEnd w:id="31"/>
      <w:r w:rsidR="00656B1E">
        <w:t>.</w:t>
      </w:r>
    </w:p>
    <w:p w14:paraId="5CFAAD7E" w14:textId="0380CF1F" w:rsidR="00C91F69" w:rsidRPr="00FE1ABB" w:rsidRDefault="00776182" w:rsidP="001D5D0C">
      <w:pPr>
        <w:pStyle w:val="ARTartustawynprozporzdzenia"/>
      </w:pPr>
      <w:bookmarkStart w:id="32" w:name="_Hlk226539311"/>
      <w:r w:rsidRPr="001D5D0C">
        <w:rPr>
          <w:rStyle w:val="Ppogrubienie"/>
        </w:rPr>
        <w:lastRenderedPageBreak/>
        <w:t xml:space="preserve">Art. </w:t>
      </w:r>
      <w:r w:rsidR="00F72B64" w:rsidRPr="001D5D0C">
        <w:rPr>
          <w:rStyle w:val="Ppogrubienie"/>
        </w:rPr>
        <w:t>1</w:t>
      </w:r>
      <w:r w:rsidR="0093178E">
        <w:rPr>
          <w:rStyle w:val="Ppogrubienie"/>
        </w:rPr>
        <w:t>7</w:t>
      </w:r>
      <w:r w:rsidR="00A23C98" w:rsidRPr="0093399C">
        <w:rPr>
          <w:rStyle w:val="Ppogrubienie"/>
        </w:rPr>
        <w:t>.</w:t>
      </w:r>
      <w:r w:rsidR="00A23C98" w:rsidRPr="0093399C">
        <w:t xml:space="preserve"> </w:t>
      </w:r>
      <w:r w:rsidR="00E3779D" w:rsidRPr="0093399C">
        <w:t xml:space="preserve">1. </w:t>
      </w:r>
      <w:r w:rsidR="00A23C98" w:rsidRPr="0093399C">
        <w:t xml:space="preserve">Pracodawca może </w:t>
      </w:r>
      <w:r w:rsidR="00045632" w:rsidRPr="0093399C">
        <w:t xml:space="preserve">zobowiązać </w:t>
      </w:r>
      <w:r w:rsidR="00A23C98" w:rsidRPr="0093399C">
        <w:t xml:space="preserve">pracownika, który uzyskał </w:t>
      </w:r>
      <w:r w:rsidR="003246FD" w:rsidRPr="0093399C">
        <w:t xml:space="preserve">na podstawie art. </w:t>
      </w:r>
      <w:r w:rsidR="00340D1D">
        <w:t>1</w:t>
      </w:r>
      <w:r w:rsidR="0093178E">
        <w:t>4</w:t>
      </w:r>
      <w:r w:rsidR="003246FD" w:rsidRPr="0093399C">
        <w:t xml:space="preserve"> </w:t>
      </w:r>
      <w:r w:rsidR="006A0CE3" w:rsidRPr="0093399C">
        <w:t xml:space="preserve">ust. 1 i ust. </w:t>
      </w:r>
      <w:r w:rsidR="00095582" w:rsidRPr="0093399C">
        <w:t>3</w:t>
      </w:r>
      <w:r w:rsidR="006A0CE3" w:rsidRPr="0093399C">
        <w:t xml:space="preserve"> </w:t>
      </w:r>
      <w:r w:rsidR="003246FD" w:rsidRPr="0093399C">
        <w:t xml:space="preserve">informacje </w:t>
      </w:r>
      <w:r w:rsidR="00A23C98" w:rsidRPr="0093399C">
        <w:t>dotyczące</w:t>
      </w:r>
      <w:r w:rsidR="00A979C9" w:rsidRPr="0093399C">
        <w:t xml:space="preserve"> średnich poziomów wynagrodzenia w podziale na płeć w odniesieniu do kategorii pracowników wykonujących jednakową pracę jak on lub pracę o jednakowej wartości jak jego praca</w:t>
      </w:r>
      <w:r w:rsidR="00A23C98" w:rsidRPr="0093399C">
        <w:t xml:space="preserve">, </w:t>
      </w:r>
      <w:r w:rsidR="00045632" w:rsidRPr="0093399C">
        <w:t>do</w:t>
      </w:r>
      <w:r w:rsidR="00F34C7D" w:rsidRPr="0093399C">
        <w:t xml:space="preserve"> </w:t>
      </w:r>
      <w:r w:rsidR="00A23C98" w:rsidRPr="0093399C">
        <w:t>niewykorzystywa</w:t>
      </w:r>
      <w:r w:rsidR="00045632" w:rsidRPr="0093399C">
        <w:t>nia</w:t>
      </w:r>
      <w:r w:rsidR="00A23C98" w:rsidRPr="0093399C">
        <w:t xml:space="preserve"> tych </w:t>
      </w:r>
      <w:r w:rsidR="00A23C98" w:rsidRPr="00FE1ABB">
        <w:t>informacji</w:t>
      </w:r>
      <w:r w:rsidR="003246FD" w:rsidRPr="00FE1ABB">
        <w:t xml:space="preserve"> </w:t>
      </w:r>
      <w:r w:rsidR="00A23C98" w:rsidRPr="00FE1ABB">
        <w:t>w innym celu niż</w:t>
      </w:r>
      <w:r w:rsidR="00A35D29" w:rsidRPr="00FE1ABB">
        <w:t xml:space="preserve"> </w:t>
      </w:r>
      <w:r w:rsidR="00AB2463" w:rsidRPr="00FE1ABB">
        <w:t xml:space="preserve"> realizacji praw wynikając</w:t>
      </w:r>
      <w:r w:rsidR="0036318F">
        <w:t>ych</w:t>
      </w:r>
      <w:r w:rsidR="00AB2463" w:rsidRPr="00FE1ABB">
        <w:t xml:space="preserve"> z zasady równego traktowania w zatrudnieniu.</w:t>
      </w:r>
    </w:p>
    <w:p w14:paraId="7E7B259B" w14:textId="7BEDA075" w:rsidR="00E3779D" w:rsidRPr="0093399C" w:rsidRDefault="00E3779D">
      <w:pPr>
        <w:pStyle w:val="ARTartustawynprozporzdzenia"/>
      </w:pPr>
      <w:r w:rsidRPr="0093399C">
        <w:t>2. Przepis</w:t>
      </w:r>
      <w:r w:rsidR="007B0FFF" w:rsidRPr="0093399C">
        <w:t>y Działu IV Rozdziału VI</w:t>
      </w:r>
      <w:r w:rsidRPr="0093399C">
        <w:t xml:space="preserve"> </w:t>
      </w:r>
      <w:r w:rsidR="007B0FFF" w:rsidRPr="0093399C">
        <w:t>Kodeksu pracy</w:t>
      </w:r>
      <w:r w:rsidRPr="0093399C">
        <w:t xml:space="preserve"> stosuje się odpowiednio. </w:t>
      </w:r>
    </w:p>
    <w:bookmarkEnd w:id="32"/>
    <w:p w14:paraId="0F292CC2" w14:textId="4C6D6F7D" w:rsidR="00676805" w:rsidRDefault="00A330EA" w:rsidP="00FE1ABB">
      <w:pPr>
        <w:pStyle w:val="ROZDZODDZOZNoznaczenierozdziauluboddziau"/>
      </w:pPr>
      <w:r>
        <w:t>Oddział II</w:t>
      </w:r>
    </w:p>
    <w:p w14:paraId="7CF11D1E" w14:textId="40E43DF1" w:rsidR="00A330EA" w:rsidRPr="00604292" w:rsidRDefault="00A330EA" w:rsidP="00FE1ABB">
      <w:pPr>
        <w:pStyle w:val="ROZDZODDZPRZEDMprzedmiotregulacjirozdziauluboddziau"/>
      </w:pPr>
      <w:r>
        <w:t>Sprawozdanie z luki płacowej</w:t>
      </w:r>
    </w:p>
    <w:p w14:paraId="0FB9D2FF" w14:textId="7B865A4F" w:rsidR="0096697F" w:rsidRDefault="006846EC" w:rsidP="00753F77">
      <w:pPr>
        <w:pStyle w:val="ARTartustawynprozporzdzenia"/>
      </w:pPr>
      <w:r w:rsidRPr="00F72B64">
        <w:rPr>
          <w:rStyle w:val="Ppogrubienie"/>
        </w:rPr>
        <w:t xml:space="preserve">Art. </w:t>
      </w:r>
      <w:r w:rsidR="0093178E">
        <w:rPr>
          <w:rStyle w:val="Ppogrubienie"/>
        </w:rPr>
        <w:t>18</w:t>
      </w:r>
      <w:r w:rsidRPr="00F72B64">
        <w:rPr>
          <w:rStyle w:val="Ppogrubienie"/>
        </w:rPr>
        <w:t>.</w:t>
      </w:r>
      <w:r w:rsidRPr="00D34218">
        <w:t xml:space="preserve"> </w:t>
      </w:r>
      <w:r w:rsidR="0018516A">
        <w:t xml:space="preserve">1. </w:t>
      </w:r>
      <w:r w:rsidR="00066D0C" w:rsidRPr="00604292">
        <w:t>Pracodawca</w:t>
      </w:r>
      <w:r w:rsidR="000F2AC6">
        <w:t xml:space="preserve"> zatrudniający co najmniej 100 pracowników</w:t>
      </w:r>
      <w:r w:rsidR="00066D0C" w:rsidRPr="00604292">
        <w:t xml:space="preserve"> </w:t>
      </w:r>
      <w:bookmarkStart w:id="33" w:name="_Hlk205299961"/>
      <w:r w:rsidR="00357B45">
        <w:t>sporządza</w:t>
      </w:r>
      <w:r w:rsidR="004734EB">
        <w:t xml:space="preserve"> </w:t>
      </w:r>
      <w:r w:rsidR="00753F77" w:rsidRPr="00604292">
        <w:t>sprawozdani</w:t>
      </w:r>
      <w:r w:rsidR="004734EB">
        <w:t>e</w:t>
      </w:r>
      <w:r w:rsidR="00753F77" w:rsidRPr="00604292">
        <w:t xml:space="preserve"> </w:t>
      </w:r>
      <w:r w:rsidR="009763E9">
        <w:t>dotyczące</w:t>
      </w:r>
      <w:r w:rsidR="00381EAD" w:rsidRPr="00604292">
        <w:t xml:space="preserve"> luki płacowej </w:t>
      </w:r>
      <w:bookmarkStart w:id="34" w:name="_Hlk205984792"/>
      <w:r w:rsidR="00381EAD" w:rsidRPr="00604292">
        <w:t>między pracownikami płci żeńskiej i męskiej</w:t>
      </w:r>
      <w:bookmarkEnd w:id="34"/>
      <w:r w:rsidR="00627A3C" w:rsidRPr="00604292">
        <w:t xml:space="preserve">, zwane dalej </w:t>
      </w:r>
      <w:r w:rsidR="00C93D8C">
        <w:t>„</w:t>
      </w:r>
      <w:r w:rsidR="00627A3C" w:rsidRPr="00604292">
        <w:t>sprawozdaniem</w:t>
      </w:r>
      <w:r w:rsidR="006C6A9D" w:rsidRPr="00604292">
        <w:t xml:space="preserve"> </w:t>
      </w:r>
      <w:r w:rsidR="00112D4D">
        <w:t>z</w:t>
      </w:r>
      <w:r w:rsidR="006C6A9D" w:rsidRPr="00604292">
        <w:t xml:space="preserve"> luki płacowej</w:t>
      </w:r>
      <w:bookmarkEnd w:id="33"/>
      <w:r w:rsidR="00C93D8C">
        <w:t>”</w:t>
      </w:r>
      <w:r w:rsidR="00753F77" w:rsidRPr="00604292">
        <w:t>.</w:t>
      </w:r>
    </w:p>
    <w:p w14:paraId="6D268399" w14:textId="0EDCBD38" w:rsidR="0018516A" w:rsidRDefault="0018516A" w:rsidP="0018516A">
      <w:pPr>
        <w:pStyle w:val="ARTartustawynprozporzdzenia"/>
        <w:rPr>
          <w:bCs/>
        </w:rPr>
      </w:pPr>
      <w:r>
        <w:t xml:space="preserve">2. </w:t>
      </w:r>
      <w:r w:rsidRPr="0018516A">
        <w:rPr>
          <w:bCs/>
        </w:rPr>
        <w:t>Pracodawca zatrudniający</w:t>
      </w:r>
      <w:r>
        <w:rPr>
          <w:bCs/>
        </w:rPr>
        <w:t xml:space="preserve"> mniej niż 100 pracowników może </w:t>
      </w:r>
      <w:r w:rsidR="00AD6CFD">
        <w:rPr>
          <w:bCs/>
        </w:rPr>
        <w:t>sporządzić</w:t>
      </w:r>
      <w:r w:rsidRPr="0018516A">
        <w:rPr>
          <w:bCs/>
        </w:rPr>
        <w:t xml:space="preserve"> sprawozdanie </w:t>
      </w:r>
      <w:r w:rsidR="00112D4D">
        <w:rPr>
          <w:bCs/>
        </w:rPr>
        <w:t>z</w:t>
      </w:r>
      <w:r w:rsidRPr="0018516A">
        <w:rPr>
          <w:bCs/>
        </w:rPr>
        <w:t xml:space="preserve"> luki płacowej</w:t>
      </w:r>
      <w:r w:rsidR="00112D4D">
        <w:rPr>
          <w:bCs/>
        </w:rPr>
        <w:t>.</w:t>
      </w:r>
    </w:p>
    <w:p w14:paraId="3B916D83" w14:textId="5BD51DF6" w:rsidR="005C298B" w:rsidRDefault="005C298B" w:rsidP="005C298B">
      <w:pPr>
        <w:pStyle w:val="ARTartustawynprozporzdzenia"/>
      </w:pPr>
      <w:bookmarkStart w:id="35" w:name="_Hlk228275455"/>
      <w:r w:rsidRPr="002E54A6">
        <w:rPr>
          <w:rStyle w:val="Ppogrubienie"/>
        </w:rPr>
        <w:t xml:space="preserve">Art. </w:t>
      </w:r>
      <w:r w:rsidR="0093178E">
        <w:rPr>
          <w:rStyle w:val="Ppogrubienie"/>
        </w:rPr>
        <w:t>19</w:t>
      </w:r>
      <w:r w:rsidRPr="002E54A6">
        <w:rPr>
          <w:rStyle w:val="Ppogrubienie"/>
        </w:rPr>
        <w:t>.</w:t>
      </w:r>
      <w:r w:rsidRPr="002E54A6">
        <w:t xml:space="preserve"> </w:t>
      </w:r>
      <w:r>
        <w:t xml:space="preserve">1. </w:t>
      </w:r>
      <w:r w:rsidR="00656B1E">
        <w:t>W celu weryfikacji</w:t>
      </w:r>
      <w:r w:rsidR="00AE41F4">
        <w:t>,</w:t>
      </w:r>
      <w:r w:rsidR="00656B1E">
        <w:t xml:space="preserve"> czy pracodawca podlega obowiązkowi sporządzenia sprawozdania z luki płacowej i jego częstotliwości, p</w:t>
      </w:r>
      <w:r w:rsidR="00656B1E" w:rsidRPr="002E54A6">
        <w:t xml:space="preserve">racodawca </w:t>
      </w:r>
      <w:r w:rsidR="00656B1E">
        <w:t xml:space="preserve">przelicza </w:t>
      </w:r>
      <w:r w:rsidR="00656B1E" w:rsidRPr="002E54A6">
        <w:t xml:space="preserve">liczbę pracowników zatrudnionych w roku kalendarzowym na </w:t>
      </w:r>
      <w:r w:rsidR="00656B1E">
        <w:t>roczne jednostki robocze</w:t>
      </w:r>
      <w:r w:rsidR="00656B1E" w:rsidRPr="002E54A6">
        <w:t>.</w:t>
      </w:r>
    </w:p>
    <w:p w14:paraId="5522FBB4" w14:textId="64BEA2CE" w:rsidR="005C298B" w:rsidRDefault="005C298B" w:rsidP="005C298B">
      <w:pPr>
        <w:pStyle w:val="ARTartustawynprozporzdzenia"/>
      </w:pPr>
      <w:r>
        <w:t xml:space="preserve">2. Dla celów określonych w ust. 1, pracodawca, który korzysta z pracy pracowników tymczasowych, uwzględnia również tych pracowników. </w:t>
      </w:r>
    </w:p>
    <w:p w14:paraId="748E78BA" w14:textId="71375380" w:rsidR="009C1628" w:rsidRPr="00656B1E" w:rsidRDefault="00454667" w:rsidP="005C298B">
      <w:pPr>
        <w:pStyle w:val="ARTartustawynprozporzdzenia"/>
      </w:pPr>
      <w:r w:rsidRPr="000115D0">
        <w:t>3</w:t>
      </w:r>
      <w:r w:rsidR="009C1628" w:rsidRPr="00780239">
        <w:t xml:space="preserve">. </w:t>
      </w:r>
      <w:r w:rsidR="00CC35F9" w:rsidRPr="00656B1E">
        <w:t xml:space="preserve">Dla celów określonych w ust. 1, </w:t>
      </w:r>
      <w:r w:rsidR="00CC35F9" w:rsidRPr="000115D0">
        <w:t>a</w:t>
      </w:r>
      <w:r w:rsidR="009C1628" w:rsidRPr="00780239">
        <w:t>gencja pracy tymczasowej nie wlicza pracowników</w:t>
      </w:r>
      <w:r w:rsidR="009C1628" w:rsidRPr="000115D0">
        <w:t xml:space="preserve"> tymczasowych</w:t>
      </w:r>
      <w:r w:rsidR="009C1628" w:rsidRPr="00780239">
        <w:t>, o których mowa w u</w:t>
      </w:r>
      <w:r w:rsidR="009C1628" w:rsidRPr="00656B1E">
        <w:t>st. 2</w:t>
      </w:r>
      <w:r w:rsidR="00AE41F4">
        <w:t>,</w:t>
      </w:r>
      <w:r w:rsidR="009C1628" w:rsidRPr="00656B1E">
        <w:t xml:space="preserve"> do własnego zatrudnienia. </w:t>
      </w:r>
    </w:p>
    <w:p w14:paraId="673B6073" w14:textId="5AA78AA6" w:rsidR="00D7210A" w:rsidRPr="00763B43" w:rsidRDefault="00454667">
      <w:pPr>
        <w:pStyle w:val="USTustnpkodeksu"/>
      </w:pPr>
      <w:r w:rsidRPr="00763B43">
        <w:t>4</w:t>
      </w:r>
      <w:r w:rsidR="00D7210A" w:rsidRPr="00763B43">
        <w:t>.</w:t>
      </w:r>
      <w:r w:rsidR="000115D0">
        <w:t xml:space="preserve"> </w:t>
      </w:r>
      <w:r w:rsidR="00D7210A" w:rsidRPr="00763B43">
        <w:t>Do przeliczenia osoby zatrudnionej na roczną jednostkę roboczą</w:t>
      </w:r>
      <w:r w:rsidR="00763B43" w:rsidRPr="00763B43">
        <w:t>:</w:t>
      </w:r>
      <w:r w:rsidR="00D7210A" w:rsidRPr="00763B43">
        <w:t xml:space="preserve"> </w:t>
      </w:r>
    </w:p>
    <w:p w14:paraId="6BF003B3" w14:textId="3C66F549" w:rsidR="00D7210A" w:rsidRPr="00763B43" w:rsidRDefault="00FC214B" w:rsidP="00015313">
      <w:pPr>
        <w:pStyle w:val="PKTpunkt"/>
      </w:pPr>
      <w:r>
        <w:t>1)</w:t>
      </w:r>
      <w:r>
        <w:tab/>
        <w:t xml:space="preserve">w przypadku gdy pracownik </w:t>
      </w:r>
      <w:r w:rsidR="00763B43">
        <w:t>przepracował pełne miesiące należy stosować wzór:</w:t>
      </w:r>
      <w:r w:rsidR="00015313">
        <w:t xml:space="preserve"> </w:t>
      </w:r>
      <w:r w:rsidR="00015313">
        <w:br/>
      </w:r>
      <w:r w:rsidR="00D7210A" w:rsidRPr="00763B43">
        <w:t>1 pracownik x (liczba miesięcy zatrudnienia/liczba miesięcy w roku) x wymiar czasu pracy,</w:t>
      </w:r>
    </w:p>
    <w:p w14:paraId="4553D14E" w14:textId="660DD9BC" w:rsidR="005C298B" w:rsidRPr="000115D0" w:rsidRDefault="00763B43" w:rsidP="00015313">
      <w:pPr>
        <w:pStyle w:val="PKTpunkt"/>
      </w:pPr>
      <w:r>
        <w:t>2)</w:t>
      </w:r>
      <w:r>
        <w:tab/>
        <w:t>w przypadku gdy pracownik przepracował niepełne miesiące należy stosować wzór:</w:t>
      </w:r>
      <w:r w:rsidR="00015313">
        <w:t xml:space="preserve"> </w:t>
      </w:r>
      <w:r w:rsidR="00015313">
        <w:br/>
      </w:r>
      <w:r w:rsidR="00D7210A" w:rsidRPr="007C37A9">
        <w:t xml:space="preserve">1 pracownik x (liczba dni zatrudnienia począwszy od pierwszego dnia </w:t>
      </w:r>
      <w:r w:rsidR="00D7210A" w:rsidRPr="00D70ED1">
        <w:t>rozpoczęcia pracy do dnia zakończenia pracy w danym roku/liczba dni w roku) x wymiar czasu pracy.</w:t>
      </w:r>
    </w:p>
    <w:p w14:paraId="2B832198" w14:textId="3F92BAC9" w:rsidR="0096697F" w:rsidRPr="00604292" w:rsidRDefault="00697B91" w:rsidP="001B4CD0">
      <w:pPr>
        <w:pStyle w:val="ARTartustawynprozporzdzenia"/>
      </w:pPr>
      <w:r w:rsidRPr="005414F0">
        <w:rPr>
          <w:rStyle w:val="Ppogrubienie"/>
        </w:rPr>
        <w:t xml:space="preserve">Art. </w:t>
      </w:r>
      <w:r w:rsidR="0093178E">
        <w:rPr>
          <w:rStyle w:val="Ppogrubienie"/>
        </w:rPr>
        <w:t>20</w:t>
      </w:r>
      <w:r w:rsidRPr="00F72B64">
        <w:rPr>
          <w:rStyle w:val="Ppogrubienie"/>
        </w:rPr>
        <w:t>.</w:t>
      </w:r>
      <w:r w:rsidRPr="00604292">
        <w:t xml:space="preserve"> </w:t>
      </w:r>
      <w:bookmarkStart w:id="36" w:name="_Hlk205985994"/>
      <w:r w:rsidR="004F05F6" w:rsidRPr="00604292">
        <w:t>Sprawozdanie</w:t>
      </w:r>
      <w:r w:rsidR="006C6A9D" w:rsidRPr="00604292">
        <w:t xml:space="preserve"> </w:t>
      </w:r>
      <w:r w:rsidR="00884C5D">
        <w:t>z</w:t>
      </w:r>
      <w:r w:rsidR="006C6A9D" w:rsidRPr="00604292">
        <w:t xml:space="preserve"> luki płacowej</w:t>
      </w:r>
      <w:r w:rsidR="008E55A0">
        <w:t xml:space="preserve"> </w:t>
      </w:r>
      <w:bookmarkEnd w:id="36"/>
      <w:r w:rsidR="00594D51" w:rsidRPr="00604292">
        <w:t xml:space="preserve">zawiera informacje </w:t>
      </w:r>
      <w:r w:rsidR="0096697F" w:rsidRPr="00604292">
        <w:t>o:</w:t>
      </w:r>
    </w:p>
    <w:p w14:paraId="0E630C8F" w14:textId="7B14999E" w:rsidR="00976692" w:rsidRPr="00D762DD" w:rsidRDefault="0096697F">
      <w:pPr>
        <w:pStyle w:val="PKTpunkt"/>
      </w:pPr>
      <w:bookmarkStart w:id="37" w:name="_Hlk228277480"/>
      <w:r w:rsidRPr="00D762DD">
        <w:t>1)</w:t>
      </w:r>
      <w:r w:rsidR="005D18DE" w:rsidRPr="00D762DD">
        <w:tab/>
      </w:r>
      <w:r w:rsidRPr="00D762DD">
        <w:t>luce płacowej ze względu na płeć</w:t>
      </w:r>
      <w:r w:rsidR="00D762DD" w:rsidRPr="00D762DD">
        <w:t>;</w:t>
      </w:r>
    </w:p>
    <w:p w14:paraId="5DEA2676" w14:textId="6056321D" w:rsidR="00976692" w:rsidRPr="00D762DD" w:rsidRDefault="0096697F">
      <w:pPr>
        <w:pStyle w:val="PKTpunkt"/>
      </w:pPr>
      <w:r w:rsidRPr="00D762DD">
        <w:t>2)</w:t>
      </w:r>
      <w:r w:rsidRPr="00D762DD">
        <w:tab/>
        <w:t xml:space="preserve">luce płacowej ze względu na płeć </w:t>
      </w:r>
      <w:r w:rsidR="003E4A89" w:rsidRPr="00D762DD">
        <w:t>dla</w:t>
      </w:r>
      <w:r w:rsidRPr="00D762DD">
        <w:t xml:space="preserve"> składników uzupełniających lub zmiennych</w:t>
      </w:r>
      <w:r w:rsidR="00D762DD" w:rsidRPr="00D762DD">
        <w:t>;</w:t>
      </w:r>
    </w:p>
    <w:p w14:paraId="73015F62" w14:textId="172069B7" w:rsidR="0096697F" w:rsidRPr="00D762DD" w:rsidRDefault="0096697F">
      <w:pPr>
        <w:pStyle w:val="PKTpunkt"/>
      </w:pPr>
      <w:r w:rsidRPr="00D762DD">
        <w:lastRenderedPageBreak/>
        <w:t>3)</w:t>
      </w:r>
      <w:r w:rsidRPr="00D762DD">
        <w:tab/>
        <w:t>medianie luki płacowej ze względu na płeć</w:t>
      </w:r>
      <w:r w:rsidR="00D762DD" w:rsidRPr="00D762DD">
        <w:t>;</w:t>
      </w:r>
    </w:p>
    <w:p w14:paraId="154A6828" w14:textId="7EEFCA35" w:rsidR="0096697F" w:rsidRPr="00D762DD" w:rsidRDefault="0096697F">
      <w:pPr>
        <w:pStyle w:val="PKTpunkt"/>
      </w:pPr>
      <w:r w:rsidRPr="00D762DD">
        <w:t>4)</w:t>
      </w:r>
      <w:r w:rsidR="00D762DD" w:rsidRPr="00D762DD">
        <w:tab/>
      </w:r>
      <w:r w:rsidRPr="00D762DD">
        <w:t>medianie lu</w:t>
      </w:r>
      <w:r w:rsidR="006C0DC2" w:rsidRPr="00D762DD">
        <w:t>k</w:t>
      </w:r>
      <w:r w:rsidRPr="00D762DD">
        <w:t xml:space="preserve">i płacowej ze względu na płeć </w:t>
      </w:r>
      <w:r w:rsidR="009E00FF" w:rsidRPr="00D762DD">
        <w:t>dla</w:t>
      </w:r>
      <w:r w:rsidRPr="00D762DD">
        <w:t xml:space="preserve"> składników uzupełniających lub zmiennych</w:t>
      </w:r>
      <w:r w:rsidR="00D762DD" w:rsidRPr="00D762DD">
        <w:t>;</w:t>
      </w:r>
    </w:p>
    <w:p w14:paraId="79CBC3AE" w14:textId="502D4F1C" w:rsidR="0096697F" w:rsidRPr="00D762DD" w:rsidRDefault="0096697F">
      <w:pPr>
        <w:pStyle w:val="PKTpunkt"/>
      </w:pPr>
      <w:r w:rsidRPr="00D762DD">
        <w:t>5)</w:t>
      </w:r>
      <w:r w:rsidRPr="00D762DD">
        <w:tab/>
        <w:t>odsetk</w:t>
      </w:r>
      <w:r w:rsidR="00697B91" w:rsidRPr="00D762DD">
        <w:t>u</w:t>
      </w:r>
      <w:r w:rsidRPr="00D762DD">
        <w:t xml:space="preserve"> pracowników płci żeńskiej i męskiej otrzymujących składniki uzupełniające lub zmienne</w:t>
      </w:r>
      <w:r w:rsidR="00D762DD" w:rsidRPr="00D762DD">
        <w:t>;</w:t>
      </w:r>
    </w:p>
    <w:p w14:paraId="647B021F" w14:textId="77777777" w:rsidR="00AE41F4" w:rsidRDefault="0096697F">
      <w:pPr>
        <w:pStyle w:val="PKTpunkt"/>
      </w:pPr>
      <w:r w:rsidRPr="00D762DD">
        <w:t>6)</w:t>
      </w:r>
      <w:r w:rsidRPr="00D762DD">
        <w:tab/>
        <w:t>odsetk</w:t>
      </w:r>
      <w:r w:rsidR="00697B91" w:rsidRPr="00D762DD">
        <w:t>u</w:t>
      </w:r>
      <w:r w:rsidRPr="00D762DD">
        <w:t xml:space="preserve"> pracowników płci żeńskiej </w:t>
      </w:r>
      <w:r w:rsidR="00697B91" w:rsidRPr="00D762DD">
        <w:t xml:space="preserve">i męskiej w każdym </w:t>
      </w:r>
      <w:r w:rsidR="00437274" w:rsidRPr="00D762DD">
        <w:t>przedziale</w:t>
      </w:r>
      <w:r w:rsidR="00697B91" w:rsidRPr="00D762DD">
        <w:t xml:space="preserve"> wynagrodzenia</w:t>
      </w:r>
      <w:r w:rsidR="00D762DD" w:rsidRPr="00D762DD">
        <w:t>;</w:t>
      </w:r>
    </w:p>
    <w:bookmarkEnd w:id="37"/>
    <w:p w14:paraId="4D01E5CE" w14:textId="728B48F6" w:rsidR="00D250E7" w:rsidRPr="00D762DD" w:rsidRDefault="00697B91">
      <w:pPr>
        <w:pStyle w:val="PKTpunkt"/>
      </w:pPr>
      <w:r w:rsidRPr="00D762DD">
        <w:t>7)</w:t>
      </w:r>
      <w:r w:rsidRPr="00D762DD">
        <w:tab/>
      </w:r>
      <w:bookmarkStart w:id="38" w:name="_Hlk206667554"/>
      <w:r w:rsidRPr="00D762DD">
        <w:t>luce płacowej ze względu na płeć wśród pracowników w podziale na kategorie pracownikó</w:t>
      </w:r>
      <w:bookmarkEnd w:id="38"/>
      <w:r w:rsidRPr="00D762DD">
        <w:t>w</w:t>
      </w:r>
      <w:r w:rsidR="00437274" w:rsidRPr="00D762DD">
        <w:t>,</w:t>
      </w:r>
      <w:r w:rsidRPr="00D762DD">
        <w:t xml:space="preserve"> według </w:t>
      </w:r>
      <w:r w:rsidR="00437274" w:rsidRPr="00D762DD">
        <w:t>wynagrodzenia wynikając</w:t>
      </w:r>
      <w:r w:rsidR="00FD5526" w:rsidRPr="00D762DD">
        <w:t>ego</w:t>
      </w:r>
      <w:r w:rsidR="00437274" w:rsidRPr="00D762DD">
        <w:t xml:space="preserve"> z osobistego zaszeregowania pracownika </w:t>
      </w:r>
      <w:r w:rsidR="00FD5526" w:rsidRPr="00D762DD">
        <w:t>określonego stawką godzinową, lub miesięczną</w:t>
      </w:r>
      <w:r w:rsidR="00FD5526" w:rsidRPr="00D762DD" w:rsidDel="00437274">
        <w:t xml:space="preserve"> </w:t>
      </w:r>
      <w:r w:rsidRPr="00D762DD">
        <w:t>oraz składników uzupełniających lub zmiennych</w:t>
      </w:r>
    </w:p>
    <w:p w14:paraId="1446D586" w14:textId="4D41F18E" w:rsidR="002B0001" w:rsidRPr="000115D0" w:rsidRDefault="00F72B64" w:rsidP="000115D0">
      <w:pPr>
        <w:pStyle w:val="ARTartustawynprozporzdzenia"/>
        <w:ind w:firstLine="0"/>
        <w:rPr>
          <w:rStyle w:val="Ppogrubienie"/>
          <w:b w:val="0"/>
        </w:rPr>
      </w:pPr>
      <w:r w:rsidRPr="00F46CD3">
        <w:t xml:space="preserve">- </w:t>
      </w:r>
      <w:r w:rsidR="00D250E7" w:rsidRPr="00F46CD3">
        <w:t>dotyczące poprzedniego roku kalendarzowego.</w:t>
      </w:r>
      <w:r w:rsidR="00D250E7" w:rsidRPr="00F46CD3" w:rsidDel="00D250E7">
        <w:t xml:space="preserve"> </w:t>
      </w:r>
    </w:p>
    <w:p w14:paraId="5B199AFF" w14:textId="54DCD240" w:rsidR="00972C93" w:rsidRPr="006D0983" w:rsidRDefault="00972C93" w:rsidP="000115D0">
      <w:pPr>
        <w:pStyle w:val="ARTartustawynprozporzdzenia"/>
      </w:pPr>
      <w:bookmarkStart w:id="39" w:name="_Hlk228275997"/>
      <w:bookmarkEnd w:id="35"/>
      <w:r>
        <w:rPr>
          <w:rStyle w:val="Ppogrubienie"/>
        </w:rPr>
        <w:t xml:space="preserve">Art. </w:t>
      </w:r>
      <w:bookmarkStart w:id="40" w:name="_Hlk227831143"/>
      <w:r>
        <w:rPr>
          <w:rStyle w:val="Ppogrubienie"/>
        </w:rPr>
        <w:t xml:space="preserve">21. </w:t>
      </w:r>
      <w:r>
        <w:t>Minister właściwy do spraw pracy określi w drodze rozporządzenia szczegółowe informacje</w:t>
      </w:r>
      <w:r w:rsidR="00D805D3">
        <w:t xml:space="preserve"> o wskaźnikach</w:t>
      </w:r>
      <w:r>
        <w:t xml:space="preserve"> zawart</w:t>
      </w:r>
      <w:r w:rsidR="00D805D3">
        <w:t>ych</w:t>
      </w:r>
      <w:r>
        <w:t xml:space="preserve"> w </w:t>
      </w:r>
      <w:bookmarkStart w:id="41" w:name="_Hlk227827205"/>
      <w:r>
        <w:t xml:space="preserve">sprawozdaniu </w:t>
      </w:r>
      <w:r w:rsidR="000746FD">
        <w:t xml:space="preserve">dotyczącym </w:t>
      </w:r>
      <w:r>
        <w:t xml:space="preserve">luki płacowej między pracownikami płci żeńskiej i męskiej, sposób obliczania </w:t>
      </w:r>
      <w:r w:rsidR="000746FD">
        <w:t xml:space="preserve">oraz wzory </w:t>
      </w:r>
      <w:r>
        <w:t>wskaźników</w:t>
      </w:r>
      <w:r w:rsidR="00A7409B">
        <w:t>,</w:t>
      </w:r>
      <w:r>
        <w:t xml:space="preserve"> </w:t>
      </w:r>
      <w:bookmarkEnd w:id="41"/>
      <w:r>
        <w:t>mając na względzie</w:t>
      </w:r>
      <w:r>
        <w:rPr>
          <w:rStyle w:val="Ppogrubienie"/>
        </w:rPr>
        <w:t xml:space="preserve"> </w:t>
      </w:r>
      <w:r>
        <w:t xml:space="preserve">zasadę równego traktowania w zatrudnieniu w zakresie prawa do jednakowego wynagrodzenia mężczyzn i kobiet za jednakową pracę lub pracę o jednakowej wartości. </w:t>
      </w:r>
    </w:p>
    <w:p w14:paraId="34DC8F60" w14:textId="7DAEC601" w:rsidR="008E63F6" w:rsidRDefault="00D372C4" w:rsidP="008E63F6">
      <w:pPr>
        <w:pStyle w:val="ARTartustawynprozporzdzenia"/>
      </w:pPr>
      <w:bookmarkStart w:id="42" w:name="_Hlk228276195"/>
      <w:bookmarkEnd w:id="39"/>
      <w:bookmarkEnd w:id="40"/>
      <w:r w:rsidRPr="006A7891">
        <w:rPr>
          <w:rStyle w:val="Ppogrubienie"/>
        </w:rPr>
        <w:t xml:space="preserve">Art. </w:t>
      </w:r>
      <w:r w:rsidR="0093178E">
        <w:rPr>
          <w:rStyle w:val="Ppogrubienie"/>
        </w:rPr>
        <w:t>2</w:t>
      </w:r>
      <w:r w:rsidR="003C5383">
        <w:rPr>
          <w:rStyle w:val="Ppogrubienie"/>
        </w:rPr>
        <w:t>2</w:t>
      </w:r>
      <w:r w:rsidRPr="006A7891">
        <w:rPr>
          <w:rStyle w:val="Ppogrubienie"/>
        </w:rPr>
        <w:t>.</w:t>
      </w:r>
      <w:r w:rsidR="00697B91" w:rsidRPr="00532186">
        <w:t xml:space="preserve"> </w:t>
      </w:r>
      <w:r w:rsidR="004F51F3" w:rsidRPr="008E63F6">
        <w:t xml:space="preserve">1. </w:t>
      </w:r>
      <w:r w:rsidR="008E63F6" w:rsidRPr="008E63F6">
        <w:t>Pracodawca</w:t>
      </w:r>
      <w:r w:rsidR="00675C17" w:rsidRPr="000115D0">
        <w:t>,</w:t>
      </w:r>
      <w:r w:rsidR="00675C17" w:rsidRPr="000115D0">
        <w:rPr>
          <w:rFonts w:ascii="Calibri" w:hAnsi="Calibri"/>
          <w:sz w:val="22"/>
        </w:rPr>
        <w:t xml:space="preserve"> </w:t>
      </w:r>
      <w:r w:rsidR="00675C17" w:rsidRPr="000115D0">
        <w:t>w postaci papierowej lub elektronicznej</w:t>
      </w:r>
      <w:r w:rsidR="00675C17" w:rsidRPr="00FE1ABB">
        <w:t>,</w:t>
      </w:r>
      <w:r w:rsidR="008E63F6" w:rsidRPr="00FE1ABB">
        <w:t xml:space="preserve"> </w:t>
      </w:r>
      <w:bookmarkStart w:id="43" w:name="_Hlk226539722"/>
      <w:r w:rsidR="00FE7C22" w:rsidRPr="00EC5F59">
        <w:t xml:space="preserve">potwierdza </w:t>
      </w:r>
      <w:r w:rsidR="00FE7C22" w:rsidRPr="00031F8B">
        <w:t>rzetelność</w:t>
      </w:r>
      <w:r w:rsidR="00FE7C22" w:rsidRPr="001B3342">
        <w:t xml:space="preserve"> </w:t>
      </w:r>
      <w:r w:rsidR="008E63F6" w:rsidRPr="001B3342">
        <w:t>informacji zawartych w sprawozdaniu z luki płacowej</w:t>
      </w:r>
      <w:bookmarkEnd w:id="43"/>
      <w:r w:rsidR="00AF07F2">
        <w:t xml:space="preserve"> w terminie 30 dni od dnia sporządzenia sprawozdania z luki płacowej</w:t>
      </w:r>
      <w:r w:rsidR="008E63F6" w:rsidRPr="001B3342">
        <w:t xml:space="preserve">.  </w:t>
      </w:r>
    </w:p>
    <w:p w14:paraId="48966CA8" w14:textId="5D34AF2C" w:rsidR="004A2FB8" w:rsidRPr="001B3342" w:rsidRDefault="001B7309" w:rsidP="001B7309">
      <w:pPr>
        <w:pStyle w:val="ARTartustawynprozporzdzenia"/>
      </w:pPr>
      <w:r>
        <w:t xml:space="preserve">2. </w:t>
      </w:r>
      <w:r w:rsidRPr="001B7309">
        <w:t xml:space="preserve">U pracodawcy będącego jednostką organizacyjną rzetelność informacji zawartych w sprawozdaniu z luki płacowej potwierdza osoba lub organ zarządzający tą jednostką.  </w:t>
      </w:r>
    </w:p>
    <w:p w14:paraId="6919366E" w14:textId="3A8E6FA5" w:rsidR="00E3779D" w:rsidRPr="008E63F6" w:rsidRDefault="004A2FB8" w:rsidP="00E3779D">
      <w:pPr>
        <w:pStyle w:val="ARTartustawynprozporzdzenia"/>
      </w:pPr>
      <w:r>
        <w:t>3</w:t>
      </w:r>
      <w:r w:rsidR="008E63F6" w:rsidRPr="001B3342">
        <w:t xml:space="preserve">. </w:t>
      </w:r>
      <w:r w:rsidR="00035A36" w:rsidRPr="001B3342">
        <w:t xml:space="preserve">Jeżeli u danego pracodawcy działa zakładowa organizacja związkowa, pracodawca </w:t>
      </w:r>
      <w:r w:rsidR="001B7309">
        <w:t xml:space="preserve">albo osoba lub organ, o których mowa w ust. 2 </w:t>
      </w:r>
      <w:r w:rsidR="00035A36" w:rsidRPr="001B3342">
        <w:t>potwierdza rzetelność informacji zawartych w sprawozdaniu z luki płacowej</w:t>
      </w:r>
      <w:r w:rsidR="00035A36" w:rsidRPr="008E63F6">
        <w:t>, po konsultacji z tą zakładową organizacją związkową, a w przypadku gdy u pracodawcy działa więcej niż jedna zakładowa organizacja związkowa, po konsultacji z tymi organizacjami.</w:t>
      </w:r>
      <w:r w:rsidR="00E3779D">
        <w:t xml:space="preserve"> </w:t>
      </w:r>
    </w:p>
    <w:p w14:paraId="1FF20926" w14:textId="49310439" w:rsidR="0051550A" w:rsidRDefault="004A2FB8">
      <w:pPr>
        <w:pStyle w:val="ARTartustawynprozporzdzenia"/>
      </w:pPr>
      <w:r>
        <w:t>4</w:t>
      </w:r>
      <w:r w:rsidR="0051550A" w:rsidRPr="00FE1ABB">
        <w:t>. Pracodawca zapewnia zakładowej organizacji związkowej lub zakładowym organizacj</w:t>
      </w:r>
      <w:r w:rsidR="00E56C24" w:rsidRPr="00FE1ABB">
        <w:t>om</w:t>
      </w:r>
      <w:r w:rsidR="0051550A" w:rsidRPr="00FE1ABB">
        <w:t xml:space="preserve"> związkowym dostęp do metod</w:t>
      </w:r>
      <w:r w:rsidR="00CC4135" w:rsidRPr="00FE1ABB">
        <w:t>y</w:t>
      </w:r>
      <w:r w:rsidR="0051550A" w:rsidRPr="00FE1ABB">
        <w:t xml:space="preserve"> stosowanej do sporządzania sprawozdania z luki płacowej.</w:t>
      </w:r>
    </w:p>
    <w:p w14:paraId="49F7FF30" w14:textId="536DAA2C" w:rsidR="006D162B" w:rsidRPr="00C93AE4" w:rsidRDefault="004A2FB8" w:rsidP="003C0033">
      <w:pPr>
        <w:pStyle w:val="ARTartustawynprozporzdzenia"/>
        <w:rPr>
          <w:bCs/>
        </w:rPr>
      </w:pPr>
      <w:r>
        <w:t>5</w:t>
      </w:r>
      <w:r w:rsidR="00E3779D">
        <w:t xml:space="preserve">. Konsultacje, o których mowa w ust. 2, trwają nie dłużej niż 14 dni od dnia sporządzenia sprawozdania z luki płacowej. </w:t>
      </w:r>
    </w:p>
    <w:p w14:paraId="6288B5A9" w14:textId="7C4B8179" w:rsidR="00023DDA" w:rsidRPr="002E54A6" w:rsidRDefault="006D162B">
      <w:pPr>
        <w:pStyle w:val="ARTartustawynprozporzdzenia"/>
      </w:pPr>
      <w:r w:rsidRPr="002E54A6">
        <w:rPr>
          <w:rStyle w:val="Ppogrubienie"/>
        </w:rPr>
        <w:lastRenderedPageBreak/>
        <w:t xml:space="preserve">Art. </w:t>
      </w:r>
      <w:r w:rsidR="0093178E">
        <w:rPr>
          <w:rStyle w:val="Ppogrubienie"/>
        </w:rPr>
        <w:t>2</w:t>
      </w:r>
      <w:r w:rsidR="003C5383">
        <w:rPr>
          <w:rStyle w:val="Ppogrubienie"/>
        </w:rPr>
        <w:t>3</w:t>
      </w:r>
      <w:r w:rsidRPr="002E54A6">
        <w:rPr>
          <w:rStyle w:val="Ppogrubienie"/>
        </w:rPr>
        <w:t>.</w:t>
      </w:r>
      <w:r w:rsidR="00B04593" w:rsidRPr="002E54A6">
        <w:t xml:space="preserve"> 1. </w:t>
      </w:r>
      <w:r w:rsidR="00023DDA" w:rsidRPr="002E54A6">
        <w:t>Pracodawca przekazuje do organu monitorującego sprawozdanie z luki płacowej</w:t>
      </w:r>
      <w:r w:rsidR="00775383">
        <w:t>,</w:t>
      </w:r>
      <w:r w:rsidR="00023DDA" w:rsidRPr="002E54A6">
        <w:t xml:space="preserve"> w postaci elektronicznej, w terminie do 31 marca danego roku kalendarzowego:</w:t>
      </w:r>
    </w:p>
    <w:p w14:paraId="31AE0038" w14:textId="367ACE32" w:rsidR="00023DDA" w:rsidRPr="002E54A6" w:rsidRDefault="00023DDA" w:rsidP="00023DDA">
      <w:pPr>
        <w:pStyle w:val="PKTpunkt"/>
      </w:pPr>
      <w:r w:rsidRPr="002E54A6">
        <w:t>1)</w:t>
      </w:r>
      <w:r w:rsidRPr="002E54A6">
        <w:tab/>
        <w:t>co trzy lata w przypadku pracodawców zatrudniających co najmniej 100 pracowników;</w:t>
      </w:r>
    </w:p>
    <w:p w14:paraId="7B4B266D" w14:textId="77777777" w:rsidR="00023DDA" w:rsidRPr="002E54A6" w:rsidRDefault="00023DDA" w:rsidP="00023DDA">
      <w:pPr>
        <w:pStyle w:val="PKTpunkt"/>
      </w:pPr>
      <w:r w:rsidRPr="002E54A6">
        <w:t>2)</w:t>
      </w:r>
      <w:r w:rsidRPr="002E54A6">
        <w:tab/>
        <w:t>corocznie w przypadku pracodawców zatrudniających co najmniej 250 pracowników.</w:t>
      </w:r>
    </w:p>
    <w:p w14:paraId="0D0E2BBF" w14:textId="2045320D" w:rsidR="00023DDA" w:rsidRPr="002E54A6" w:rsidRDefault="00023DDA" w:rsidP="00023DDA">
      <w:pPr>
        <w:pStyle w:val="USTustnpkodeksu"/>
      </w:pPr>
      <w:r w:rsidRPr="002E54A6">
        <w:t xml:space="preserve">2. Pracodawca </w:t>
      </w:r>
      <w:r w:rsidR="00B72F9E">
        <w:t xml:space="preserve">zatrudniający poniżej 100 pracowników </w:t>
      </w:r>
      <w:r w:rsidRPr="002E54A6">
        <w:t>może</w:t>
      </w:r>
      <w:r w:rsidR="00974784">
        <w:t xml:space="preserve"> co trzy lata</w:t>
      </w:r>
      <w:r w:rsidRPr="002E54A6">
        <w:t xml:space="preserve"> przekazać do organu monitorującego </w:t>
      </w:r>
      <w:r w:rsidR="00045BE4" w:rsidRPr="002E54A6">
        <w:t>sprawozdanie z luki płacowej</w:t>
      </w:r>
      <w:r w:rsidRPr="002E54A6">
        <w:t xml:space="preserve">, </w:t>
      </w:r>
      <w:r w:rsidR="000D6DE7">
        <w:t xml:space="preserve">w postaci elektronicznej, </w:t>
      </w:r>
      <w:r w:rsidRPr="002E54A6">
        <w:t xml:space="preserve">w terminie do 31 marca danego roku kalendarzowego. </w:t>
      </w:r>
    </w:p>
    <w:p w14:paraId="100D1FC6" w14:textId="483B14CE" w:rsidR="00023DDA" w:rsidRDefault="00023DDA" w:rsidP="005752FF">
      <w:pPr>
        <w:pStyle w:val="USTustnpkodeksu"/>
        <w:rPr>
          <w:bCs w:val="0"/>
        </w:rPr>
      </w:pPr>
      <w:r w:rsidRPr="002E54A6">
        <w:rPr>
          <w:bCs w:val="0"/>
        </w:rPr>
        <w:t>3. W przypadk</w:t>
      </w:r>
      <w:r w:rsidR="00B461B2">
        <w:rPr>
          <w:bCs w:val="0"/>
        </w:rPr>
        <w:t>ach</w:t>
      </w:r>
      <w:r w:rsidR="00974784">
        <w:rPr>
          <w:bCs w:val="0"/>
        </w:rPr>
        <w:t>, o który</w:t>
      </w:r>
      <w:r w:rsidR="00B461B2">
        <w:rPr>
          <w:bCs w:val="0"/>
        </w:rPr>
        <w:t>ch</w:t>
      </w:r>
      <w:r w:rsidR="00974784">
        <w:rPr>
          <w:bCs w:val="0"/>
        </w:rPr>
        <w:t xml:space="preserve"> mowa w ust. 1,</w:t>
      </w:r>
      <w:r w:rsidRPr="002E54A6">
        <w:rPr>
          <w:bCs w:val="0"/>
        </w:rPr>
        <w:t xml:space="preserve"> gdy pracodawca nie przekaże w terminie </w:t>
      </w:r>
      <w:r w:rsidR="00045BE4" w:rsidRPr="002E54A6">
        <w:t>sprawozdania z luki płacowej</w:t>
      </w:r>
      <w:r w:rsidRPr="002E54A6">
        <w:rPr>
          <w:bCs w:val="0"/>
        </w:rPr>
        <w:t xml:space="preserve">, organ monitorujący wzywa pracodawcę do </w:t>
      </w:r>
      <w:r w:rsidR="004C1B51">
        <w:rPr>
          <w:bCs w:val="0"/>
        </w:rPr>
        <w:t>jego</w:t>
      </w:r>
      <w:r w:rsidRPr="002E54A6">
        <w:rPr>
          <w:bCs w:val="0"/>
        </w:rPr>
        <w:t xml:space="preserve"> niezwłocznego przekazania.</w:t>
      </w:r>
    </w:p>
    <w:p w14:paraId="44FA0286" w14:textId="296FF5F4" w:rsidR="002376CB" w:rsidRPr="000115D0" w:rsidRDefault="002376CB" w:rsidP="005752FF">
      <w:pPr>
        <w:pStyle w:val="USTustnpkodeksu"/>
      </w:pPr>
      <w:r>
        <w:rPr>
          <w:bCs w:val="0"/>
        </w:rPr>
        <w:t xml:space="preserve">4. </w:t>
      </w:r>
      <w:r w:rsidRPr="002E54A6">
        <w:t>Pracodawca przekazuje w postaci elektronicznej</w:t>
      </w:r>
      <w:r>
        <w:t xml:space="preserve">, wraz ze </w:t>
      </w:r>
      <w:r w:rsidRPr="002E54A6">
        <w:t>sprawozdanie</w:t>
      </w:r>
      <w:r>
        <w:t>m</w:t>
      </w:r>
      <w:r w:rsidRPr="002E54A6">
        <w:t xml:space="preserve"> z luki płacowej</w:t>
      </w:r>
      <w:r>
        <w:t>,</w:t>
      </w:r>
      <w:r w:rsidRPr="002E54A6">
        <w:t xml:space="preserve"> dodatkowe informacje</w:t>
      </w:r>
      <w:r w:rsidR="00ED0D8F">
        <w:t xml:space="preserve"> </w:t>
      </w:r>
      <w:r w:rsidRPr="002E54A6">
        <w:t>wskazane przez organ monitorujący</w:t>
      </w:r>
      <w:r w:rsidR="00ED0D8F">
        <w:t>, w szczególności</w:t>
      </w:r>
      <w:r w:rsidR="009C2B43">
        <w:t xml:space="preserve"> </w:t>
      </w:r>
      <w:r w:rsidR="00B461B2" w:rsidRPr="00B461B2">
        <w:t xml:space="preserve">numer </w:t>
      </w:r>
      <w:r w:rsidR="00D64D3E" w:rsidRPr="00D64D3E">
        <w:t xml:space="preserve">z krajowego rejestru urzędowego podmiotów gospodarki narodowej (REGON) lub numer identyfikacji podatkowej (NIP) lub, w przypadku osób fizycznych, numer </w:t>
      </w:r>
      <w:r w:rsidR="00B461B2" w:rsidRPr="00B461B2">
        <w:t xml:space="preserve">identyfikacyjny </w:t>
      </w:r>
      <w:r w:rsidR="00D64D3E" w:rsidRPr="00D64D3E">
        <w:t>Powszechnego Elektronicznego Systemu Ewidencji Ludności (PESEL), a w przypadku pracodawcy posiadającego siedzibę poza granicami Rzeczypospolitej Polskiej numer identyfikacyjny uzyskany w państwie siedziby pracodawcy dla celów podatkowych albo ubezpieczeniowych</w:t>
      </w:r>
      <w:r w:rsidR="00656B1E">
        <w:t xml:space="preserve">, </w:t>
      </w:r>
      <w:r w:rsidR="00D64D3E">
        <w:t xml:space="preserve">a </w:t>
      </w:r>
      <w:r w:rsidR="000115D0">
        <w:t xml:space="preserve">także </w:t>
      </w:r>
      <w:r w:rsidR="00656B1E" w:rsidRPr="000115D0">
        <w:t>imię i nazwisko osoby</w:t>
      </w:r>
      <w:r w:rsidR="00F332F0" w:rsidRPr="000115D0">
        <w:t xml:space="preserve"> </w:t>
      </w:r>
      <w:r w:rsidR="00656B1E" w:rsidRPr="000115D0">
        <w:t xml:space="preserve"> </w:t>
      </w:r>
      <w:r w:rsidR="00F332F0" w:rsidRPr="000115D0">
        <w:t xml:space="preserve">lub członków organu potwierdzającego rzetelność </w:t>
      </w:r>
      <w:r w:rsidR="00656B1E" w:rsidRPr="000115D0">
        <w:t xml:space="preserve"> sprawozdani</w:t>
      </w:r>
      <w:r w:rsidR="00F332F0" w:rsidRPr="000115D0">
        <w:t>a</w:t>
      </w:r>
      <w:r w:rsidR="00656B1E" w:rsidRPr="000115D0">
        <w:t xml:space="preserve"> z luki płacowej</w:t>
      </w:r>
      <w:r w:rsidR="00672912" w:rsidRPr="000115D0">
        <w:t>.</w:t>
      </w:r>
    </w:p>
    <w:p w14:paraId="539ABC72" w14:textId="0F10166D" w:rsidR="001A764C" w:rsidRPr="001511CA" w:rsidRDefault="001A764C">
      <w:pPr>
        <w:pStyle w:val="USTustnpkodeksu"/>
      </w:pPr>
      <w:r w:rsidRPr="001511CA">
        <w:t xml:space="preserve">5. Pracodawca może dołączyć </w:t>
      </w:r>
      <w:r w:rsidR="00AF5684" w:rsidRPr="001511CA">
        <w:t>do</w:t>
      </w:r>
      <w:r w:rsidRPr="001511CA">
        <w:t xml:space="preserve"> sprawozdani</w:t>
      </w:r>
      <w:r w:rsidR="00AF5684" w:rsidRPr="001511CA">
        <w:t>a</w:t>
      </w:r>
      <w:r w:rsidRPr="001511CA">
        <w:t xml:space="preserve"> z luki płacowej </w:t>
      </w:r>
      <w:r w:rsidR="00656B1E">
        <w:t>poza</w:t>
      </w:r>
      <w:r w:rsidR="009214DA">
        <w:t xml:space="preserve"> dodatkow</w:t>
      </w:r>
      <w:r w:rsidR="00656B1E">
        <w:t>ymi</w:t>
      </w:r>
      <w:r w:rsidR="009214DA">
        <w:t xml:space="preserve"> informacj</w:t>
      </w:r>
      <w:r w:rsidR="00656B1E">
        <w:t>ami</w:t>
      </w:r>
      <w:r w:rsidRPr="001511CA">
        <w:t>, o których mowa w ust. 4,</w:t>
      </w:r>
      <w:r w:rsidR="00656B1E">
        <w:t xml:space="preserve"> również</w:t>
      </w:r>
      <w:r w:rsidRPr="001511CA">
        <w:t xml:space="preserve"> wyjaśnienia dotyczące różnic w wynagrodzeniach ze względu na płeć. </w:t>
      </w:r>
    </w:p>
    <w:bookmarkEnd w:id="42"/>
    <w:p w14:paraId="57A94DEA" w14:textId="4B23F739" w:rsidR="004F05F6" w:rsidRPr="002E54A6" w:rsidRDefault="00023DDA">
      <w:pPr>
        <w:pStyle w:val="ARTartustawynprozporzdzenia"/>
      </w:pPr>
      <w:r w:rsidRPr="002E54A6">
        <w:rPr>
          <w:rStyle w:val="Ppogrubienie"/>
        </w:rPr>
        <w:t xml:space="preserve">Art. </w:t>
      </w:r>
      <w:r w:rsidR="003C5383">
        <w:rPr>
          <w:rStyle w:val="Ppogrubienie"/>
        </w:rPr>
        <w:t>24</w:t>
      </w:r>
      <w:r w:rsidR="00B122F2" w:rsidRPr="002E54A6">
        <w:rPr>
          <w:rStyle w:val="Ppogrubienie"/>
        </w:rPr>
        <w:t>.</w:t>
      </w:r>
      <w:r w:rsidR="00B122F2" w:rsidRPr="002E54A6">
        <w:t xml:space="preserve"> </w:t>
      </w:r>
      <w:bookmarkStart w:id="44" w:name="_Hlk212115681"/>
      <w:bookmarkStart w:id="45" w:name="_Hlk228276748"/>
      <w:r w:rsidR="00B04593" w:rsidRPr="002E54A6">
        <w:t>Informacje</w:t>
      </w:r>
      <w:r w:rsidR="00E56C24" w:rsidRPr="002E54A6">
        <w:t>, o których mowa</w:t>
      </w:r>
      <w:r w:rsidRPr="002E54A6">
        <w:t xml:space="preserve"> w art. </w:t>
      </w:r>
      <w:r w:rsidR="007845E6">
        <w:t>2</w:t>
      </w:r>
      <w:r w:rsidR="003C5383">
        <w:t>3</w:t>
      </w:r>
      <w:r w:rsidR="006B703F" w:rsidRPr="002E54A6">
        <w:t>,</w:t>
      </w:r>
      <w:r w:rsidR="00B04593" w:rsidRPr="002E54A6">
        <w:t xml:space="preserve"> przekazuje się </w:t>
      </w:r>
      <w:r w:rsidR="00256DCC" w:rsidRPr="002E54A6">
        <w:t>za pośrednictwem</w:t>
      </w:r>
      <w:r w:rsidR="004C2EFC" w:rsidRPr="002E54A6">
        <w:t xml:space="preserve"> </w:t>
      </w:r>
      <w:r w:rsidR="002376CB">
        <w:t xml:space="preserve">strony internetowej organu monitorującego, na której udostępnione jest </w:t>
      </w:r>
      <w:r w:rsidR="004C2EFC" w:rsidRPr="002E54A6">
        <w:t>narzędzi</w:t>
      </w:r>
      <w:r w:rsidR="002376CB">
        <w:t>e</w:t>
      </w:r>
      <w:r w:rsidR="00256DCC" w:rsidRPr="002E54A6">
        <w:t xml:space="preserve"> </w:t>
      </w:r>
      <w:r w:rsidR="004C2EFC" w:rsidRPr="002E54A6">
        <w:t>informatyczn</w:t>
      </w:r>
      <w:r w:rsidR="00256DCC" w:rsidRPr="002E54A6">
        <w:t>e</w:t>
      </w:r>
      <w:r w:rsidR="002376CB">
        <w:t xml:space="preserve"> </w:t>
      </w:r>
      <w:r w:rsidR="00D107AF" w:rsidRPr="002E54A6">
        <w:t>dostarczone</w:t>
      </w:r>
      <w:r w:rsidR="000A6F97">
        <w:t xml:space="preserve"> i utrzymywane</w:t>
      </w:r>
      <w:r w:rsidR="00256DCC" w:rsidRPr="002E54A6">
        <w:t xml:space="preserve"> przez Prezesa Głównego Urzędu Statystycznego</w:t>
      </w:r>
      <w:bookmarkEnd w:id="44"/>
      <w:r w:rsidR="00B04593" w:rsidRPr="002E54A6">
        <w:t>.</w:t>
      </w:r>
      <w:r w:rsidR="004C2EFC" w:rsidRPr="002E54A6">
        <w:t xml:space="preserve"> </w:t>
      </w:r>
    </w:p>
    <w:bookmarkEnd w:id="45"/>
    <w:p w14:paraId="34F3F8D1" w14:textId="1B12A41F" w:rsidR="004745C0" w:rsidRPr="002E54A6" w:rsidRDefault="000115D0" w:rsidP="00535E1E">
      <w:pPr>
        <w:pStyle w:val="ARTartustawynprozporzdzenia"/>
      </w:pPr>
      <w:r>
        <w:rPr>
          <w:rStyle w:val="Ppogrubienie"/>
        </w:rPr>
        <w:t xml:space="preserve">Art. </w:t>
      </w:r>
      <w:r w:rsidR="003C5383">
        <w:rPr>
          <w:rStyle w:val="Ppogrubienie"/>
        </w:rPr>
        <w:t>25</w:t>
      </w:r>
      <w:r w:rsidR="00E56C24" w:rsidRPr="002E54A6">
        <w:rPr>
          <w:rStyle w:val="Ppogrubienie"/>
        </w:rPr>
        <w:t>.</w:t>
      </w:r>
      <w:r w:rsidR="00E56C24" w:rsidRPr="002E54A6">
        <w:t xml:space="preserve"> </w:t>
      </w:r>
      <w:r w:rsidR="004745C0" w:rsidRPr="002E54A6">
        <w:t xml:space="preserve">1. </w:t>
      </w:r>
      <w:bookmarkStart w:id="46" w:name="_Hlk228277330"/>
      <w:r w:rsidR="00EB1999" w:rsidRPr="002E54A6">
        <w:t xml:space="preserve">Pracodawca </w:t>
      </w:r>
      <w:r w:rsidR="00BE7936" w:rsidRPr="002E54A6">
        <w:t>może</w:t>
      </w:r>
      <w:r w:rsidR="00665714">
        <w:t xml:space="preserve"> udostępnić publicznie</w:t>
      </w:r>
      <w:r w:rsidR="00665714" w:rsidRPr="002E54A6">
        <w:t>,</w:t>
      </w:r>
      <w:r w:rsidR="00EB1999" w:rsidRPr="002E54A6">
        <w:t xml:space="preserve"> informacje</w:t>
      </w:r>
      <w:r w:rsidR="00B65129">
        <w:t>,</w:t>
      </w:r>
      <w:r w:rsidR="00665714">
        <w:t xml:space="preserve"> </w:t>
      </w:r>
      <w:r w:rsidR="00EB1999" w:rsidRPr="002E54A6">
        <w:t xml:space="preserve">o których mowa w art. </w:t>
      </w:r>
      <w:r w:rsidR="007845E6">
        <w:t>20</w:t>
      </w:r>
      <w:r w:rsidR="00EB1999" w:rsidRPr="002E54A6">
        <w:t xml:space="preserve"> pkt 1 </w:t>
      </w:r>
      <w:r w:rsidR="008078EF" w:rsidRPr="002E54A6">
        <w:t>–</w:t>
      </w:r>
      <w:r w:rsidR="00EB1999" w:rsidRPr="002E54A6">
        <w:t xml:space="preserve"> 6</w:t>
      </w:r>
      <w:r w:rsidR="008078EF" w:rsidRPr="002E54A6">
        <w:t>,</w:t>
      </w:r>
      <w:r w:rsidR="00EB1999" w:rsidRPr="002E54A6">
        <w:t xml:space="preserve"> </w:t>
      </w:r>
      <w:r w:rsidR="00665714">
        <w:t xml:space="preserve"> w szczególności </w:t>
      </w:r>
      <w:r w:rsidR="00EB1999" w:rsidRPr="002E54A6">
        <w:t>na swojej stronie internetowej</w:t>
      </w:r>
      <w:r w:rsidR="00665714">
        <w:t>.</w:t>
      </w:r>
    </w:p>
    <w:p w14:paraId="286C5382" w14:textId="4B5E65F5" w:rsidR="00300B4B" w:rsidRPr="002E54A6" w:rsidRDefault="004745C0" w:rsidP="000C7F32">
      <w:pPr>
        <w:pStyle w:val="ARTartustawynprozporzdzenia"/>
      </w:pPr>
      <w:r w:rsidRPr="002E54A6">
        <w:t xml:space="preserve">2. </w:t>
      </w:r>
      <w:r w:rsidR="008078EF" w:rsidRPr="002E54A6">
        <w:t>Pracodawc</w:t>
      </w:r>
      <w:r w:rsidR="00A875F3" w:rsidRPr="002E54A6">
        <w:t>a</w:t>
      </w:r>
      <w:r w:rsidR="008078EF" w:rsidRPr="002E54A6">
        <w:t xml:space="preserve"> </w:t>
      </w:r>
      <w:r w:rsidR="00EA7B6A" w:rsidRPr="002E54A6">
        <w:t>publikując informacje</w:t>
      </w:r>
      <w:r w:rsidR="00EF42CF" w:rsidRPr="002E54A6">
        <w:t xml:space="preserve">, o których mowa w art. </w:t>
      </w:r>
      <w:r w:rsidR="007845E6">
        <w:t>20</w:t>
      </w:r>
      <w:r w:rsidR="00EF42CF" w:rsidRPr="002E54A6">
        <w:t xml:space="preserve"> pkt 1 – 6,</w:t>
      </w:r>
      <w:r w:rsidR="00EA7B6A" w:rsidRPr="002E54A6">
        <w:t xml:space="preserve"> </w:t>
      </w:r>
      <w:r w:rsidR="008078EF" w:rsidRPr="002E54A6">
        <w:t>mo</w:t>
      </w:r>
      <w:r w:rsidR="00A875F3" w:rsidRPr="002E54A6">
        <w:t>że</w:t>
      </w:r>
      <w:r w:rsidR="008078EF" w:rsidRPr="002E54A6">
        <w:t xml:space="preserve"> </w:t>
      </w:r>
      <w:r w:rsidR="00EF42CF" w:rsidRPr="002E54A6">
        <w:t xml:space="preserve">do nich </w:t>
      </w:r>
      <w:r w:rsidR="008078EF" w:rsidRPr="002E54A6">
        <w:t>dołączyć wyjaśnienia dotyczące różnic w wynagrodzeniach ze względu na płeć.</w:t>
      </w:r>
    </w:p>
    <w:bookmarkEnd w:id="46"/>
    <w:p w14:paraId="59935A1F" w14:textId="67E867DD" w:rsidR="002F2B1A" w:rsidRPr="003E4A89" w:rsidRDefault="003F1FCD" w:rsidP="00E50930">
      <w:pPr>
        <w:pStyle w:val="ARTartustawynprozporzdzenia"/>
      </w:pPr>
      <w:r w:rsidRPr="003C7310">
        <w:rPr>
          <w:rStyle w:val="Ppogrubienie"/>
        </w:rPr>
        <w:t xml:space="preserve">Art. </w:t>
      </w:r>
      <w:r w:rsidR="003C5383">
        <w:rPr>
          <w:rStyle w:val="Ppogrubienie"/>
        </w:rPr>
        <w:t>26</w:t>
      </w:r>
      <w:r w:rsidR="005414F0" w:rsidRPr="003C7310">
        <w:t xml:space="preserve">. </w:t>
      </w:r>
      <w:r w:rsidR="00D875D6" w:rsidRPr="003C7310">
        <w:t>Organ monitorujący</w:t>
      </w:r>
      <w:r w:rsidR="002F2B1A" w:rsidRPr="003C7310">
        <w:t xml:space="preserve"> gromadzi</w:t>
      </w:r>
      <w:bookmarkStart w:id="47" w:name="_Hlk207005576"/>
      <w:r w:rsidR="008423B1" w:rsidRPr="003C7310">
        <w:t xml:space="preserve"> informacje, o których mowa w art. </w:t>
      </w:r>
      <w:r w:rsidR="007845E6">
        <w:t>20</w:t>
      </w:r>
      <w:r w:rsidR="008423B1" w:rsidRPr="003C7310">
        <w:t xml:space="preserve"> pkt 1 – </w:t>
      </w:r>
      <w:r w:rsidR="002F2B1A" w:rsidRPr="003C7310">
        <w:t xml:space="preserve">7. </w:t>
      </w:r>
    </w:p>
    <w:p w14:paraId="1D742E2D" w14:textId="0BD3BE48" w:rsidR="00286F1B" w:rsidRDefault="00813BBA" w:rsidP="00E50930">
      <w:pPr>
        <w:pStyle w:val="ARTartustawynprozporzdzenia"/>
      </w:pPr>
      <w:r w:rsidRPr="00286F1B">
        <w:rPr>
          <w:rStyle w:val="Ppogrubienie"/>
        </w:rPr>
        <w:t xml:space="preserve">Art. </w:t>
      </w:r>
      <w:r w:rsidR="003C5383">
        <w:rPr>
          <w:rStyle w:val="Ppogrubienie"/>
        </w:rPr>
        <w:t>27</w:t>
      </w:r>
      <w:r w:rsidR="002F2B1A" w:rsidRPr="00286F1B">
        <w:rPr>
          <w:rStyle w:val="Ppogrubienie"/>
        </w:rPr>
        <w:t>.</w:t>
      </w:r>
      <w:r w:rsidR="002F2B1A">
        <w:t xml:space="preserve"> </w:t>
      </w:r>
      <w:r w:rsidR="00286F1B">
        <w:t xml:space="preserve">1. </w:t>
      </w:r>
      <w:bookmarkStart w:id="48" w:name="_Hlk228277569"/>
      <w:r w:rsidR="002F2B1A">
        <w:t>Organ monitorujący</w:t>
      </w:r>
      <w:r>
        <w:t xml:space="preserve"> </w:t>
      </w:r>
      <w:r w:rsidR="002F2B1A">
        <w:t xml:space="preserve">publikuje informacje, o których mowa w art. </w:t>
      </w:r>
      <w:r w:rsidR="007845E6">
        <w:t>20</w:t>
      </w:r>
      <w:r w:rsidR="002F2B1A">
        <w:t xml:space="preserve"> pkt 1 – 6, </w:t>
      </w:r>
      <w:r w:rsidR="00725828">
        <w:t>niezwłocznie, nie później jednak niż</w:t>
      </w:r>
      <w:r w:rsidR="008423B1" w:rsidRPr="00604292">
        <w:t xml:space="preserve"> w terminie do 31 ma</w:t>
      </w:r>
      <w:r w:rsidR="00305403">
        <w:t>ja</w:t>
      </w:r>
      <w:r w:rsidR="008423B1" w:rsidRPr="00604292">
        <w:t xml:space="preserve"> każdego roku</w:t>
      </w:r>
      <w:r w:rsidR="008423B1">
        <w:t xml:space="preserve">, </w:t>
      </w:r>
      <w:r w:rsidR="008423B1" w:rsidRPr="00604292">
        <w:t xml:space="preserve">na swojej stronie </w:t>
      </w:r>
      <w:r w:rsidR="00E50930">
        <w:lastRenderedPageBreak/>
        <w:t>internetowej</w:t>
      </w:r>
      <w:r>
        <w:t>,</w:t>
      </w:r>
      <w:r w:rsidR="00E50930">
        <w:t xml:space="preserve"> </w:t>
      </w:r>
      <w:r w:rsidR="00B05ED2">
        <w:t>w sposób</w:t>
      </w:r>
      <w:r w:rsidR="008423B1">
        <w:t xml:space="preserve"> </w:t>
      </w:r>
      <w:r w:rsidR="00665714">
        <w:t xml:space="preserve">łatwo </w:t>
      </w:r>
      <w:r w:rsidR="008423B1">
        <w:t>dostępny</w:t>
      </w:r>
      <w:r w:rsidR="00665714">
        <w:t xml:space="preserve"> i przyjazny dla użytkownika</w:t>
      </w:r>
      <w:r w:rsidR="00B05ED2">
        <w:t>,</w:t>
      </w:r>
      <w:r w:rsidR="008423B1" w:rsidRPr="008423B1">
        <w:rPr>
          <w:rFonts w:ascii="Calibri" w:eastAsiaTheme="minorHAnsi" w:hAnsi="Calibri" w:cs="Calibri"/>
          <w:color w:val="333333"/>
          <w:sz w:val="27"/>
          <w:szCs w:val="27"/>
          <w:shd w:val="clear" w:color="auto" w:fill="FFFFFF"/>
          <w:lang w:eastAsia="en-US"/>
        </w:rPr>
        <w:t xml:space="preserve"> </w:t>
      </w:r>
      <w:r w:rsidR="008423B1" w:rsidRPr="008423B1">
        <w:t>który umożliwia dokonywanie porównań między pracodawcami, sektorami i</w:t>
      </w:r>
      <w:r w:rsidR="008423B1">
        <w:t xml:space="preserve"> </w:t>
      </w:r>
      <w:r w:rsidR="008423B1" w:rsidRPr="008423B1">
        <w:t>regionami</w:t>
      </w:r>
      <w:r w:rsidR="00286F1B">
        <w:t>.</w:t>
      </w:r>
    </w:p>
    <w:p w14:paraId="1D436574" w14:textId="224B8A79" w:rsidR="009248CF" w:rsidRPr="00023DDA" w:rsidRDefault="00286F1B" w:rsidP="00023DDA">
      <w:pPr>
        <w:pStyle w:val="USTustnpkodeksu"/>
      </w:pPr>
      <w:r w:rsidRPr="00023DDA">
        <w:t xml:space="preserve">2. Organ monitorujący </w:t>
      </w:r>
      <w:r w:rsidR="008423B1" w:rsidRPr="00023DDA">
        <w:t>zapew</w:t>
      </w:r>
      <w:r w:rsidR="00E50930" w:rsidRPr="00023DDA">
        <w:t>nia</w:t>
      </w:r>
      <w:r w:rsidR="008423B1" w:rsidRPr="00023DDA">
        <w:t xml:space="preserve"> dostęp do </w:t>
      </w:r>
      <w:r w:rsidRPr="00023DDA">
        <w:t>danych, o których mowa w ust. 1</w:t>
      </w:r>
      <w:r w:rsidR="00C44348">
        <w:t>,</w:t>
      </w:r>
      <w:r w:rsidR="008423B1" w:rsidRPr="00023DDA">
        <w:t xml:space="preserve"> z poprzednich czterech lat</w:t>
      </w:r>
      <w:r w:rsidR="00E50930" w:rsidRPr="00023DDA">
        <w:t>, o ile są one dostępne.</w:t>
      </w:r>
    </w:p>
    <w:bookmarkEnd w:id="47"/>
    <w:bookmarkEnd w:id="48"/>
    <w:p w14:paraId="0CBAB1D9" w14:textId="30986D36" w:rsidR="00DE65E9" w:rsidRPr="00604292" w:rsidRDefault="00DF1061">
      <w:pPr>
        <w:pStyle w:val="ARTartustawynprozporzdzenia"/>
      </w:pPr>
      <w:r w:rsidRPr="006A7891">
        <w:rPr>
          <w:rStyle w:val="Ppogrubienie"/>
        </w:rPr>
        <w:t>Art.</w:t>
      </w:r>
      <w:r w:rsidR="00F727D2">
        <w:rPr>
          <w:rStyle w:val="Ppogrubienie"/>
        </w:rPr>
        <w:t xml:space="preserve"> </w:t>
      </w:r>
      <w:r w:rsidR="003C5383">
        <w:rPr>
          <w:rStyle w:val="Ppogrubienie"/>
        </w:rPr>
        <w:t>28</w:t>
      </w:r>
      <w:r w:rsidR="00DE65E9" w:rsidRPr="006A7891">
        <w:rPr>
          <w:rStyle w:val="Ppogrubienie"/>
        </w:rPr>
        <w:t>.</w:t>
      </w:r>
      <w:r w:rsidR="00DE65E9" w:rsidRPr="00604292">
        <w:t xml:space="preserve"> </w:t>
      </w:r>
      <w:r w:rsidR="00E46B23">
        <w:t xml:space="preserve">1. </w:t>
      </w:r>
      <w:r w:rsidR="009248CF">
        <w:t xml:space="preserve">W terminie </w:t>
      </w:r>
      <w:r w:rsidR="009248CF" w:rsidRPr="00604292">
        <w:t xml:space="preserve">do </w:t>
      </w:r>
      <w:r w:rsidR="009248CF">
        <w:t xml:space="preserve">dnia </w:t>
      </w:r>
      <w:r w:rsidR="00305403">
        <w:t>3</w:t>
      </w:r>
      <w:r w:rsidR="009248CF" w:rsidRPr="00604292">
        <w:t xml:space="preserve">1 marca </w:t>
      </w:r>
      <w:r w:rsidR="00EE0592">
        <w:t>danego</w:t>
      </w:r>
      <w:r w:rsidR="009248CF" w:rsidRPr="00604292">
        <w:t xml:space="preserve"> roku</w:t>
      </w:r>
      <w:r w:rsidR="009248CF" w:rsidRPr="009248CF">
        <w:t xml:space="preserve"> </w:t>
      </w:r>
      <w:r w:rsidR="00EE0592">
        <w:t xml:space="preserve">kalendarzowego </w:t>
      </w:r>
      <w:r w:rsidR="009248CF">
        <w:t>p</w:t>
      </w:r>
      <w:r w:rsidR="009248CF" w:rsidRPr="00604292">
        <w:t>racodawca</w:t>
      </w:r>
      <w:r w:rsidR="001E424E">
        <w:t xml:space="preserve"> </w:t>
      </w:r>
      <w:r w:rsidR="009248CF" w:rsidRPr="00604292">
        <w:t xml:space="preserve">przekazuje informacje, o których mowa w art. </w:t>
      </w:r>
      <w:r w:rsidR="007845E6">
        <w:t>20</w:t>
      </w:r>
      <w:r w:rsidR="009248CF" w:rsidRPr="00604292">
        <w:t xml:space="preserve"> pkt 7</w:t>
      </w:r>
      <w:r w:rsidR="0041314B">
        <w:t>,</w:t>
      </w:r>
      <w:r w:rsidR="009248CF">
        <w:t xml:space="preserve"> </w:t>
      </w:r>
      <w:r w:rsidR="00DE65E9" w:rsidRPr="00604292">
        <w:t>pracownikom</w:t>
      </w:r>
      <w:r w:rsidR="00F727D2">
        <w:t xml:space="preserve"> oraz </w:t>
      </w:r>
      <w:r w:rsidR="00F727D2" w:rsidRPr="00604292">
        <w:t>zakładow</w:t>
      </w:r>
      <w:r w:rsidR="00D96BAC">
        <w:t xml:space="preserve">ej organizacji </w:t>
      </w:r>
      <w:r w:rsidR="00F727D2" w:rsidRPr="00604292">
        <w:t>związk</w:t>
      </w:r>
      <w:r w:rsidR="00D96BAC">
        <w:t>owej</w:t>
      </w:r>
      <w:r w:rsidR="009248CF">
        <w:t xml:space="preserve">, </w:t>
      </w:r>
      <w:r w:rsidR="009248CF" w:rsidRPr="009248CF">
        <w:rPr>
          <w:bCs/>
        </w:rPr>
        <w:t>a w przypadku gdy u pracodawcy działa więcej niż jedna zakładowa organizacja związkowa, tym</w:t>
      </w:r>
      <w:r w:rsidR="009248CF">
        <w:rPr>
          <w:bCs/>
        </w:rPr>
        <w:t xml:space="preserve"> </w:t>
      </w:r>
      <w:r w:rsidR="009248CF" w:rsidRPr="009248CF">
        <w:rPr>
          <w:bCs/>
        </w:rPr>
        <w:t>organizacj</w:t>
      </w:r>
      <w:r w:rsidR="009248CF">
        <w:rPr>
          <w:bCs/>
        </w:rPr>
        <w:t>om.</w:t>
      </w:r>
    </w:p>
    <w:p w14:paraId="40BEB6E2" w14:textId="64CFF1BA" w:rsidR="00BA625B" w:rsidRPr="00604292" w:rsidRDefault="00E46B23">
      <w:pPr>
        <w:pStyle w:val="ARTartustawynprozporzdzenia"/>
      </w:pPr>
      <w:r>
        <w:t>2</w:t>
      </w:r>
      <w:r w:rsidR="00082A6C">
        <w:t>. P</w:t>
      </w:r>
      <w:r w:rsidR="00A3564B">
        <w:t xml:space="preserve">racodawca przekazuje </w:t>
      </w:r>
      <w:r w:rsidR="009C2B43">
        <w:t>w postaci papierowej lub elektronicznej</w:t>
      </w:r>
      <w:r w:rsidR="009C2B43" w:rsidRPr="00604292">
        <w:t xml:space="preserve"> informacje</w:t>
      </w:r>
      <w:r w:rsidR="00A3564B">
        <w:t xml:space="preserve">, o których mowa w art. </w:t>
      </w:r>
      <w:r w:rsidR="007845E6">
        <w:t>20</w:t>
      </w:r>
      <w:r w:rsidR="00A3564B">
        <w:t xml:space="preserve"> pkt 7</w:t>
      </w:r>
      <w:r w:rsidR="001E424E">
        <w:t>:</w:t>
      </w:r>
      <w:r w:rsidR="00A3564B">
        <w:t xml:space="preserve"> </w:t>
      </w:r>
    </w:p>
    <w:p w14:paraId="2C30E055" w14:textId="6BDED5BA" w:rsidR="00BA625B" w:rsidRPr="00B60969" w:rsidRDefault="00BA625B" w:rsidP="00B60969">
      <w:pPr>
        <w:pStyle w:val="PKTpunkt"/>
      </w:pPr>
      <w:r w:rsidRPr="00B60969">
        <w:t>1)</w:t>
      </w:r>
      <w:r w:rsidRPr="00B60969">
        <w:tab/>
      </w:r>
      <w:r w:rsidR="006A7891" w:rsidRPr="00B60969">
        <w:t>Państwo</w:t>
      </w:r>
      <w:r w:rsidR="00A3564B" w:rsidRPr="00B60969">
        <w:t>wej</w:t>
      </w:r>
      <w:r w:rsidR="00503F0C" w:rsidRPr="00B60969">
        <w:t xml:space="preserve"> Inspekcj</w:t>
      </w:r>
      <w:r w:rsidR="00A3564B" w:rsidRPr="00B60969">
        <w:t>i</w:t>
      </w:r>
      <w:r w:rsidR="00503F0C" w:rsidRPr="00B60969">
        <w:t xml:space="preserve"> Pracy</w:t>
      </w:r>
      <w:r w:rsidRPr="00B60969">
        <w:t xml:space="preserve">, </w:t>
      </w:r>
    </w:p>
    <w:p w14:paraId="36AFB546" w14:textId="1AC5D609" w:rsidR="00974433" w:rsidRPr="00B60969" w:rsidRDefault="00503F0C" w:rsidP="00E84329">
      <w:pPr>
        <w:pStyle w:val="PKTpunkt"/>
      </w:pPr>
      <w:r w:rsidRPr="00B60969">
        <w:t>2)</w:t>
      </w:r>
      <w:r w:rsidRPr="00B60969">
        <w:tab/>
      </w:r>
      <w:r w:rsidR="00A74ECA">
        <w:t>organowi do spraw równośc</w:t>
      </w:r>
      <w:r w:rsidR="0041314B">
        <w:t>i</w:t>
      </w:r>
    </w:p>
    <w:p w14:paraId="3F0AA971" w14:textId="2EEEE83B" w:rsidR="001A148A" w:rsidRPr="00604292" w:rsidRDefault="00BA625B" w:rsidP="006A7891">
      <w:pPr>
        <w:pStyle w:val="CZWSPPKTczwsplnapunktw"/>
      </w:pPr>
      <w:r w:rsidRPr="00604292">
        <w:t xml:space="preserve">- </w:t>
      </w:r>
      <w:r w:rsidR="001E424E">
        <w:t xml:space="preserve">na ich wniosek, </w:t>
      </w:r>
      <w:r w:rsidR="001A148A" w:rsidRPr="00604292">
        <w:t xml:space="preserve">w terminie </w:t>
      </w:r>
      <w:r w:rsidR="00865298">
        <w:t>30</w:t>
      </w:r>
      <w:r w:rsidRPr="00604292">
        <w:t xml:space="preserve"> dni od dnia otrzymania </w:t>
      </w:r>
      <w:r w:rsidR="00E92065">
        <w:t xml:space="preserve">wniosku </w:t>
      </w:r>
      <w:r w:rsidRPr="00604292">
        <w:t xml:space="preserve">przez pracodawcę. </w:t>
      </w:r>
    </w:p>
    <w:p w14:paraId="4166D314" w14:textId="3DD8839C" w:rsidR="00A466EB" w:rsidRPr="00604292" w:rsidRDefault="00E46B23" w:rsidP="00DE65E9">
      <w:pPr>
        <w:pStyle w:val="ARTartustawynprozporzdzenia"/>
      </w:pPr>
      <w:r>
        <w:t>3</w:t>
      </w:r>
      <w:r w:rsidR="001A148A" w:rsidRPr="00604292">
        <w:t>.</w:t>
      </w:r>
      <w:r w:rsidR="00BA625B" w:rsidRPr="00604292">
        <w:t xml:space="preserve"> </w:t>
      </w:r>
      <w:r w:rsidR="00A466EB" w:rsidRPr="00604292">
        <w:t xml:space="preserve">Pracodawca przechowuje informacje, o których mowa w art. </w:t>
      </w:r>
      <w:r w:rsidR="007845E6">
        <w:t>20</w:t>
      </w:r>
      <w:r w:rsidR="00A466EB" w:rsidRPr="00604292">
        <w:t xml:space="preserve"> pkt </w:t>
      </w:r>
      <w:r w:rsidR="00414B0C" w:rsidRPr="00604292">
        <w:t>7</w:t>
      </w:r>
      <w:r w:rsidR="00A74ECA">
        <w:t>,</w:t>
      </w:r>
      <w:r w:rsidR="00A466EB" w:rsidRPr="00604292">
        <w:t xml:space="preserve"> przez okres </w:t>
      </w:r>
      <w:r w:rsidR="00386568">
        <w:t>5</w:t>
      </w:r>
      <w:r w:rsidR="00A466EB" w:rsidRPr="00604292">
        <w:t xml:space="preserve"> lat licząc od końca roku kalendarzowego</w:t>
      </w:r>
      <w:r w:rsidR="003A1BF7" w:rsidRPr="00604292">
        <w:t xml:space="preserve">, </w:t>
      </w:r>
      <w:r w:rsidR="00386568">
        <w:t>za</w:t>
      </w:r>
      <w:r w:rsidR="003A1BF7" w:rsidRPr="00604292">
        <w:t xml:space="preserve"> który sporządzono sprawozdanie</w:t>
      </w:r>
      <w:r w:rsidR="001E424E">
        <w:t xml:space="preserve"> z luki płacowej</w:t>
      </w:r>
      <w:r w:rsidR="00A466EB" w:rsidRPr="00604292">
        <w:t>.</w:t>
      </w:r>
    </w:p>
    <w:p w14:paraId="3EFD4BBA" w14:textId="7AC4F288" w:rsidR="001A148A" w:rsidRPr="00604292" w:rsidRDefault="00E46B23" w:rsidP="00DE65E9">
      <w:pPr>
        <w:pStyle w:val="ARTartustawynprozporzdzenia"/>
      </w:pPr>
      <w:r>
        <w:t>4</w:t>
      </w:r>
      <w:r w:rsidR="00A466EB" w:rsidRPr="00604292">
        <w:t xml:space="preserve">. </w:t>
      </w:r>
      <w:r w:rsidR="001A148A" w:rsidRPr="00604292">
        <w:t xml:space="preserve">Pracodawca przekazuje </w:t>
      </w:r>
      <w:r w:rsidR="009C2B43">
        <w:t>w postaci papierowej lub elektronicznej</w:t>
      </w:r>
      <w:r w:rsidR="009C2B43" w:rsidRPr="00604292">
        <w:t xml:space="preserve"> </w:t>
      </w:r>
      <w:r w:rsidR="001A148A" w:rsidRPr="00604292">
        <w:t xml:space="preserve">informacje, o których mowa w art. </w:t>
      </w:r>
      <w:r w:rsidR="007845E6">
        <w:t>20</w:t>
      </w:r>
      <w:r w:rsidR="001A148A" w:rsidRPr="00604292">
        <w:t xml:space="preserve"> pkt </w:t>
      </w:r>
      <w:r w:rsidR="00414B0C" w:rsidRPr="00604292">
        <w:t>7</w:t>
      </w:r>
      <w:r w:rsidR="00A74ECA">
        <w:t>,</w:t>
      </w:r>
      <w:r w:rsidR="001A148A" w:rsidRPr="00604292">
        <w:t xml:space="preserve"> z</w:t>
      </w:r>
      <w:r w:rsidR="00D96BAC">
        <w:t xml:space="preserve"> poprzednich</w:t>
      </w:r>
      <w:r w:rsidR="00ED4FCE" w:rsidRPr="00604292">
        <w:t xml:space="preserve"> </w:t>
      </w:r>
      <w:r w:rsidR="00D96BAC">
        <w:t>czterech</w:t>
      </w:r>
      <w:r w:rsidR="004C3255">
        <w:t xml:space="preserve"> </w:t>
      </w:r>
      <w:r w:rsidR="001A148A" w:rsidRPr="00604292">
        <w:t>lat</w:t>
      </w:r>
      <w:r w:rsidR="00E31424">
        <w:t>, jeżeli są dostępne</w:t>
      </w:r>
      <w:r w:rsidR="001A148A" w:rsidRPr="00604292">
        <w:t>:</w:t>
      </w:r>
    </w:p>
    <w:p w14:paraId="5797F3A8" w14:textId="4809AC8E" w:rsidR="001A148A" w:rsidRPr="00604292" w:rsidRDefault="001A148A" w:rsidP="006A7891">
      <w:pPr>
        <w:pStyle w:val="PKTpunkt"/>
      </w:pPr>
      <w:r w:rsidRPr="00604292">
        <w:t>1)</w:t>
      </w:r>
      <w:r w:rsidRPr="00604292">
        <w:tab/>
        <w:t>pracowni</w:t>
      </w:r>
      <w:r w:rsidR="002D2A41">
        <w:t>kowi</w:t>
      </w:r>
      <w:r w:rsidRPr="00604292">
        <w:t xml:space="preserve">, </w:t>
      </w:r>
    </w:p>
    <w:p w14:paraId="3A065977" w14:textId="507B5D9B" w:rsidR="001A148A" w:rsidRPr="00604292" w:rsidRDefault="00D96BAC" w:rsidP="006A7891">
      <w:pPr>
        <w:pStyle w:val="PKTpunkt"/>
      </w:pPr>
      <w:r>
        <w:t>2)</w:t>
      </w:r>
      <w:r>
        <w:tab/>
      </w:r>
      <w:r w:rsidR="001A148A" w:rsidRPr="00604292">
        <w:t>za</w:t>
      </w:r>
      <w:r w:rsidR="00BC6A1F" w:rsidRPr="00604292">
        <w:t>kładow</w:t>
      </w:r>
      <w:r>
        <w:t>ej</w:t>
      </w:r>
      <w:r w:rsidR="00222809" w:rsidRPr="00604292">
        <w:t xml:space="preserve"> organizacji związkow</w:t>
      </w:r>
      <w:r>
        <w:t>ej</w:t>
      </w:r>
      <w:r w:rsidR="001A148A" w:rsidRPr="00604292">
        <w:t>,</w:t>
      </w:r>
    </w:p>
    <w:p w14:paraId="54849AF6" w14:textId="27C2D415" w:rsidR="00A466EB" w:rsidRPr="00604292" w:rsidRDefault="00D96BAC" w:rsidP="006A7891">
      <w:pPr>
        <w:pStyle w:val="PKTpunkt"/>
      </w:pPr>
      <w:r>
        <w:t>3</w:t>
      </w:r>
      <w:r w:rsidR="001A148A" w:rsidRPr="00604292">
        <w:t>)</w:t>
      </w:r>
      <w:r w:rsidR="001A148A" w:rsidRPr="00604292">
        <w:tab/>
        <w:t>Państwowej Inspekcji Pracy</w:t>
      </w:r>
      <w:r>
        <w:t>,</w:t>
      </w:r>
    </w:p>
    <w:p w14:paraId="1B8501A7" w14:textId="19FDA494" w:rsidR="00974433" w:rsidRDefault="00D96BAC" w:rsidP="00E84329">
      <w:pPr>
        <w:pStyle w:val="PKTpunkt"/>
      </w:pPr>
      <w:r>
        <w:t>4</w:t>
      </w:r>
      <w:r w:rsidR="001A148A" w:rsidRPr="00604292">
        <w:t>)</w:t>
      </w:r>
      <w:r w:rsidR="001A148A" w:rsidRPr="00604292">
        <w:tab/>
      </w:r>
      <w:r w:rsidR="00A74ECA">
        <w:t>organowi do spraw równości</w:t>
      </w:r>
    </w:p>
    <w:p w14:paraId="0B87C05C" w14:textId="4C623A7A" w:rsidR="00B63A95" w:rsidRDefault="002D2A41" w:rsidP="001511CA">
      <w:pPr>
        <w:pStyle w:val="PKTpunkt"/>
        <w:rPr>
          <w:rStyle w:val="Ppogrubienie"/>
          <w:rFonts w:ascii="Calibri" w:eastAsiaTheme="minorHAnsi" w:hAnsi="Calibri" w:cs="Calibri"/>
          <w:sz w:val="22"/>
          <w:szCs w:val="22"/>
          <w:lang w:eastAsia="en-US"/>
        </w:rPr>
      </w:pPr>
      <w:r>
        <w:t>- na ich wniosek</w:t>
      </w:r>
      <w:r w:rsidR="002523B0">
        <w:t xml:space="preserve"> </w:t>
      </w:r>
      <w:bookmarkStart w:id="49" w:name="_Hlk221886515"/>
      <w:r w:rsidR="002523B0">
        <w:t>złożony w postaci papierowej lub elektronicznej</w:t>
      </w:r>
      <w:bookmarkEnd w:id="49"/>
      <w:r>
        <w:t xml:space="preserve">, </w:t>
      </w:r>
      <w:r w:rsidR="00D96BAC">
        <w:t xml:space="preserve">w terminie </w:t>
      </w:r>
      <w:r w:rsidR="00865298">
        <w:t>30</w:t>
      </w:r>
      <w:r w:rsidR="00D96BAC">
        <w:t xml:space="preserve"> </w:t>
      </w:r>
      <w:r w:rsidR="00E92065">
        <w:t>dni od dnia</w:t>
      </w:r>
      <w:r w:rsidR="00D96BAC">
        <w:t xml:space="preserve"> otrzymania </w:t>
      </w:r>
      <w:r w:rsidR="00E92065">
        <w:t xml:space="preserve">wniosku </w:t>
      </w:r>
      <w:r w:rsidR="00D96BAC">
        <w:t>przez pracodawcę.</w:t>
      </w:r>
    </w:p>
    <w:p w14:paraId="01A4423C" w14:textId="04E55564" w:rsidR="00ED4FCE" w:rsidRPr="005022E4" w:rsidRDefault="00ED4FCE" w:rsidP="00BB06D7">
      <w:pPr>
        <w:pStyle w:val="ARTartustawynprozporzdzenia"/>
      </w:pPr>
      <w:r w:rsidRPr="005022E4">
        <w:rPr>
          <w:rStyle w:val="Ppogrubienie"/>
        </w:rPr>
        <w:t xml:space="preserve">Art. </w:t>
      </w:r>
      <w:r w:rsidR="003C5383">
        <w:rPr>
          <w:rStyle w:val="Ppogrubienie"/>
        </w:rPr>
        <w:t>29</w:t>
      </w:r>
      <w:r w:rsidR="001D5D0C">
        <w:rPr>
          <w:rStyle w:val="Ppogrubienie"/>
        </w:rPr>
        <w:t>.</w:t>
      </w:r>
      <w:r w:rsidRPr="005022E4">
        <w:t xml:space="preserve"> </w:t>
      </w:r>
      <w:r w:rsidR="00B60969" w:rsidRPr="005022E4">
        <w:t xml:space="preserve">1. </w:t>
      </w:r>
      <w:r w:rsidR="00A74ECA">
        <w:t xml:space="preserve">Podmioty wymienione w art. </w:t>
      </w:r>
      <w:r w:rsidR="003C5383">
        <w:t>28</w:t>
      </w:r>
      <w:r w:rsidR="00A74ECA">
        <w:t xml:space="preserve"> ust. 4</w:t>
      </w:r>
      <w:r w:rsidR="00CC4135">
        <w:t xml:space="preserve"> </w:t>
      </w:r>
      <w:r w:rsidR="00B12519" w:rsidRPr="005022E4">
        <w:t>ma</w:t>
      </w:r>
      <w:r w:rsidR="002D2A41" w:rsidRPr="005022E4">
        <w:t>ją</w:t>
      </w:r>
      <w:r w:rsidR="00B12519" w:rsidRPr="005022E4">
        <w:t xml:space="preserve"> prawo wystąpić z wnioskiem do pracodawcy o udzielenie</w:t>
      </w:r>
      <w:r w:rsidR="00296550">
        <w:t xml:space="preserve"> dodatkowych</w:t>
      </w:r>
      <w:r w:rsidR="004376FE">
        <w:t>,</w:t>
      </w:r>
      <w:r w:rsidR="00B12519" w:rsidRPr="005022E4">
        <w:t xml:space="preserve"> szczegółowych wyjaśnień w zakresie przekazan</w:t>
      </w:r>
      <w:r w:rsidR="00045BE4">
        <w:t>ego</w:t>
      </w:r>
      <w:r w:rsidR="00B12519" w:rsidRPr="005022E4">
        <w:t xml:space="preserve"> </w:t>
      </w:r>
      <w:r w:rsidR="00045BE4" w:rsidRPr="00AE2260">
        <w:t>sprawozdania z luki płacowej</w:t>
      </w:r>
      <w:r w:rsidR="003D6D7C" w:rsidRPr="00AE2260">
        <w:t xml:space="preserve">, </w:t>
      </w:r>
      <w:r w:rsidR="003D6D7C" w:rsidRPr="005022E4">
        <w:t>w tym dotyczących różnic w wynagrodzeniach ze względu na płeć.</w:t>
      </w:r>
    </w:p>
    <w:p w14:paraId="33D1F910" w14:textId="0FE5AA36" w:rsidR="00B12519" w:rsidRPr="005022E4" w:rsidRDefault="00B12519" w:rsidP="00B60969">
      <w:pPr>
        <w:pStyle w:val="USTustnpkodeksu"/>
      </w:pPr>
      <w:r w:rsidRPr="005022E4">
        <w:t xml:space="preserve">2. Pracodawca obowiązany jest do udzielenia </w:t>
      </w:r>
      <w:r w:rsidR="00FB7BBF">
        <w:t>dodatkowych</w:t>
      </w:r>
      <w:r w:rsidR="004376FE">
        <w:t>,</w:t>
      </w:r>
      <w:r w:rsidR="00FB7BBF">
        <w:t xml:space="preserve"> </w:t>
      </w:r>
      <w:r w:rsidRPr="005022E4">
        <w:t xml:space="preserve">szczegółowych wyjaśnień w terminie nie dłuższym niż </w:t>
      </w:r>
      <w:r w:rsidR="0030563B">
        <w:t>30</w:t>
      </w:r>
      <w:r w:rsidRPr="005022E4">
        <w:t xml:space="preserve"> dni</w:t>
      </w:r>
      <w:r w:rsidR="00242DE4" w:rsidRPr="005022E4">
        <w:t xml:space="preserve"> od</w:t>
      </w:r>
      <w:r w:rsidR="003E2342" w:rsidRPr="005022E4">
        <w:t xml:space="preserve"> dnia otrzymania wniosku</w:t>
      </w:r>
      <w:r w:rsidRPr="005022E4">
        <w:t xml:space="preserve">. </w:t>
      </w:r>
    </w:p>
    <w:p w14:paraId="3A2BBB67" w14:textId="6CE7568D" w:rsidR="000129EB" w:rsidRPr="00A27E67" w:rsidRDefault="00F572A7" w:rsidP="00756184">
      <w:pPr>
        <w:pStyle w:val="ARTartustawynprozporzdzenia"/>
      </w:pPr>
      <w:r w:rsidRPr="00A27E67">
        <w:t>3.</w:t>
      </w:r>
      <w:r w:rsidRPr="00A27E67">
        <w:rPr>
          <w:rStyle w:val="Ppogrubienie"/>
        </w:rPr>
        <w:t xml:space="preserve"> </w:t>
      </w:r>
      <w:r w:rsidR="00B12519" w:rsidRPr="00A27E67">
        <w:t>W przypadku</w:t>
      </w:r>
      <w:r w:rsidR="003E2342" w:rsidRPr="00A27E67">
        <w:t>,</w:t>
      </w:r>
      <w:r w:rsidRPr="00A27E67">
        <w:t xml:space="preserve"> </w:t>
      </w:r>
      <w:r w:rsidR="0041314B" w:rsidRPr="00A27E67">
        <w:t xml:space="preserve">gdy z </w:t>
      </w:r>
      <w:r w:rsidR="007879C1" w:rsidRPr="00A27E67">
        <w:t xml:space="preserve">dodatkowych </w:t>
      </w:r>
      <w:r w:rsidR="0041314B" w:rsidRPr="008165B8">
        <w:t xml:space="preserve">wyjaśnień, </w:t>
      </w:r>
      <w:r w:rsidRPr="008165B8">
        <w:t>o który</w:t>
      </w:r>
      <w:r w:rsidR="0041314B" w:rsidRPr="008165B8">
        <w:t>ch</w:t>
      </w:r>
      <w:r w:rsidRPr="008165B8">
        <w:t xml:space="preserve"> mowa w ust. 1 i 2,</w:t>
      </w:r>
      <w:r w:rsidR="00B12519" w:rsidRPr="008165B8">
        <w:t xml:space="preserve"> </w:t>
      </w:r>
      <w:r w:rsidR="0041314B" w:rsidRPr="008165B8">
        <w:t>wynika, że</w:t>
      </w:r>
      <w:bookmarkStart w:id="50" w:name="_Hlk206577246"/>
      <w:r w:rsidR="006318CC">
        <w:t xml:space="preserve"> </w:t>
      </w:r>
      <w:r w:rsidR="00BC7B69">
        <w:t xml:space="preserve">jakiekolwiek </w:t>
      </w:r>
      <w:r w:rsidR="006318CC">
        <w:t>różnice w wynagrodzeniu ze względu na płeć nie są uzasadnione</w:t>
      </w:r>
      <w:r w:rsidR="00B12519" w:rsidRPr="00A27E67">
        <w:t xml:space="preserve"> obiektywnymi, </w:t>
      </w:r>
      <w:r w:rsidR="00B12519" w:rsidRPr="00A27E67">
        <w:lastRenderedPageBreak/>
        <w:t xml:space="preserve">neutralnymi pod względem płci </w:t>
      </w:r>
      <w:r w:rsidR="00F15E96" w:rsidRPr="00A27E67">
        <w:t>kryteriami</w:t>
      </w:r>
      <w:bookmarkEnd w:id="50"/>
      <w:r w:rsidR="00B12519" w:rsidRPr="00A27E67">
        <w:t>, pracodawca</w:t>
      </w:r>
      <w:r w:rsidR="00B65129">
        <w:t xml:space="preserve"> </w:t>
      </w:r>
      <w:r w:rsidR="00294828">
        <w:t xml:space="preserve">ma obowiązek </w:t>
      </w:r>
      <w:r w:rsidR="00B250BE">
        <w:t>podjąć skuteczne działa</w:t>
      </w:r>
      <w:r w:rsidR="00EA1DD4">
        <w:t>nia</w:t>
      </w:r>
      <w:r w:rsidR="00B250BE">
        <w:t xml:space="preserve"> zaradcze wobec tych</w:t>
      </w:r>
      <w:r w:rsidR="00BC7B69">
        <w:t xml:space="preserve"> różni</w:t>
      </w:r>
      <w:r w:rsidR="00EA1DD4">
        <w:t>c</w:t>
      </w:r>
      <w:r w:rsidR="00F155F5" w:rsidRPr="00A27E67">
        <w:t xml:space="preserve"> </w:t>
      </w:r>
      <w:r w:rsidR="008565FA" w:rsidRPr="00A27E67">
        <w:t>w terminie</w:t>
      </w:r>
      <w:r w:rsidR="00DF30B3" w:rsidRPr="00A27E67">
        <w:t xml:space="preserve"> uwzględniającym zakres wymaganych działań, </w:t>
      </w:r>
      <w:r w:rsidR="005A0E28" w:rsidRPr="00A27E67">
        <w:t>nie dłuższym niż</w:t>
      </w:r>
      <w:r w:rsidR="00DF30B3" w:rsidRPr="00A27E67">
        <w:t xml:space="preserve"> 8 miesięcy od udzielenia szczegółowych wyjaśnień</w:t>
      </w:r>
      <w:r w:rsidR="00B63A95" w:rsidRPr="00A27E67">
        <w:t xml:space="preserve">, z zastrzeżeniem art. </w:t>
      </w:r>
      <w:r w:rsidR="007845E6">
        <w:t>3</w:t>
      </w:r>
      <w:r w:rsidR="003C5383">
        <w:t>0</w:t>
      </w:r>
    </w:p>
    <w:p w14:paraId="6517390D" w14:textId="5FED6D89" w:rsidR="003E2342" w:rsidRDefault="00F572A7" w:rsidP="009C36CC">
      <w:pPr>
        <w:pStyle w:val="ARTartustawynprozporzdzenia"/>
      </w:pPr>
      <w:r w:rsidRPr="00A27E67">
        <w:t>4</w:t>
      </w:r>
      <w:r w:rsidR="000F3658" w:rsidRPr="00A27E67">
        <w:t xml:space="preserve">. </w:t>
      </w:r>
      <w:r w:rsidR="008A14C2" w:rsidRPr="00A27E67">
        <w:t>Pracodawca</w:t>
      </w:r>
      <w:r w:rsidR="00AA4180" w:rsidRPr="00A27E67">
        <w:t xml:space="preserve"> </w:t>
      </w:r>
      <w:r w:rsidR="00B65129">
        <w:t>podejmuj</w:t>
      </w:r>
      <w:r w:rsidR="007D72B5">
        <w:t>e</w:t>
      </w:r>
      <w:r w:rsidR="00B65129">
        <w:t xml:space="preserve"> skuteczne działania zaradcze </w:t>
      </w:r>
      <w:r w:rsidR="007D72B5">
        <w:t>w konsultacji</w:t>
      </w:r>
      <w:r w:rsidR="008A14C2" w:rsidRPr="008165B8">
        <w:t xml:space="preserve"> z zakładow</w:t>
      </w:r>
      <w:r w:rsidR="00E93AAE" w:rsidRPr="008165B8">
        <w:t xml:space="preserve">ymi </w:t>
      </w:r>
      <w:r w:rsidR="008A14C2" w:rsidRPr="008165B8">
        <w:t>organizacj</w:t>
      </w:r>
      <w:r w:rsidR="00E93AAE" w:rsidRPr="008165B8">
        <w:t>ami</w:t>
      </w:r>
      <w:r w:rsidR="008A14C2" w:rsidRPr="008165B8">
        <w:t xml:space="preserve"> związko</w:t>
      </w:r>
      <w:r w:rsidR="00E92065" w:rsidRPr="008165B8">
        <w:t>w</w:t>
      </w:r>
      <w:r w:rsidR="00E93AAE" w:rsidRPr="008165B8">
        <w:t>ymi</w:t>
      </w:r>
      <w:r w:rsidR="008A14C2" w:rsidRPr="008165B8">
        <w:t xml:space="preserve">, Państwową Inspekcją Pracy lub </w:t>
      </w:r>
      <w:r w:rsidR="0041314B" w:rsidRPr="008165B8">
        <w:t>organem do spraw równości</w:t>
      </w:r>
      <w:r w:rsidR="005A7ED1" w:rsidRPr="008165B8">
        <w:t xml:space="preserve">, </w:t>
      </w:r>
      <w:r w:rsidR="00EA1DD4">
        <w:t>je</w:t>
      </w:r>
      <w:r w:rsidR="00B87B38">
        <w:t>że</w:t>
      </w:r>
      <w:r w:rsidR="00EA1DD4">
        <w:t>li</w:t>
      </w:r>
      <w:r w:rsidR="00E63BDF">
        <w:t xml:space="preserve"> </w:t>
      </w:r>
      <w:r w:rsidR="005A7ED1" w:rsidRPr="008165B8">
        <w:t xml:space="preserve">podmioty </w:t>
      </w:r>
      <w:r w:rsidR="00EA1DD4">
        <w:t xml:space="preserve">te </w:t>
      </w:r>
      <w:r w:rsidR="00A3564B" w:rsidRPr="008165B8">
        <w:t xml:space="preserve">wystąpią o </w:t>
      </w:r>
      <w:r w:rsidR="007845E6">
        <w:t>udzielenie</w:t>
      </w:r>
      <w:r w:rsidR="007845E6" w:rsidRPr="008165B8">
        <w:t xml:space="preserve"> </w:t>
      </w:r>
      <w:r w:rsidR="00A3564B" w:rsidRPr="008165B8">
        <w:t>dodatkowych</w:t>
      </w:r>
      <w:r w:rsidR="00CB31FC">
        <w:t>,</w:t>
      </w:r>
      <w:r w:rsidR="00A3564B" w:rsidRPr="008165B8">
        <w:t xml:space="preserve"> </w:t>
      </w:r>
      <w:r w:rsidR="00FB7BBF" w:rsidRPr="008165B8">
        <w:t>szczegółowych wyjaśnień</w:t>
      </w:r>
      <w:r w:rsidR="007845E6">
        <w:t xml:space="preserve">, o których mowa w </w:t>
      </w:r>
      <w:r w:rsidR="00E92065" w:rsidRPr="008165B8">
        <w:t>ust. 1</w:t>
      </w:r>
      <w:r w:rsidR="008A14C2" w:rsidRPr="008165B8">
        <w:t>.</w:t>
      </w:r>
    </w:p>
    <w:p w14:paraId="56AC46C3" w14:textId="52FDECAA" w:rsidR="007F1344" w:rsidRDefault="00A330EA" w:rsidP="001511CA">
      <w:pPr>
        <w:pStyle w:val="ROZDZODDZOZNoznaczenierozdziauluboddziau"/>
      </w:pPr>
      <w:r>
        <w:t>Od</w:t>
      </w:r>
      <w:r w:rsidR="007F1344">
        <w:t>d</w:t>
      </w:r>
      <w:r>
        <w:t xml:space="preserve">ział </w:t>
      </w:r>
      <w:r w:rsidR="00644A79">
        <w:t>I</w:t>
      </w:r>
      <w:r w:rsidR="00366615">
        <w:t>I</w:t>
      </w:r>
      <w:r w:rsidR="00644A79">
        <w:t>I</w:t>
      </w:r>
      <w:r>
        <w:t xml:space="preserve"> </w:t>
      </w:r>
    </w:p>
    <w:p w14:paraId="4EEB85B8" w14:textId="38B36EBE" w:rsidR="00A330EA" w:rsidRDefault="00A330EA" w:rsidP="001511CA">
      <w:pPr>
        <w:pStyle w:val="ROZDZODDZPRZEDMprzedmiotregulacjirozdziauluboddziau"/>
      </w:pPr>
      <w:r>
        <w:t xml:space="preserve">Wspólna Ocena Wynagrodzeń </w:t>
      </w:r>
    </w:p>
    <w:p w14:paraId="05CA0B1F" w14:textId="1C0F4A6C" w:rsidR="00EE0592" w:rsidRPr="001511CA" w:rsidRDefault="00EE0592" w:rsidP="00EE0592">
      <w:pPr>
        <w:pStyle w:val="ARTartustawynprozporzdzenia"/>
        <w:rPr>
          <w:b/>
        </w:rPr>
      </w:pPr>
      <w:r w:rsidRPr="001511CA">
        <w:rPr>
          <w:rStyle w:val="Ppogrubienie"/>
        </w:rPr>
        <w:t xml:space="preserve">Art. </w:t>
      </w:r>
      <w:r w:rsidR="003B7D9B">
        <w:rPr>
          <w:rStyle w:val="Ppogrubienie"/>
        </w:rPr>
        <w:t>3</w:t>
      </w:r>
      <w:r w:rsidR="00972C93">
        <w:rPr>
          <w:rStyle w:val="Ppogrubienie"/>
        </w:rPr>
        <w:t>0</w:t>
      </w:r>
      <w:r>
        <w:t xml:space="preserve">. </w:t>
      </w:r>
      <w:r w:rsidRPr="008A25CB">
        <w:t xml:space="preserve">W przypadku, </w:t>
      </w:r>
      <w:r>
        <w:t>gdy ze sprawozdania z luki płacowej wynika, że</w:t>
      </w:r>
      <w:r w:rsidRPr="008A25CB">
        <w:t xml:space="preserve"> </w:t>
      </w:r>
      <w:r>
        <w:t>luka płacowa</w:t>
      </w:r>
      <w:r w:rsidRPr="008A25CB">
        <w:t xml:space="preserve"> ze względu na płeć </w:t>
      </w:r>
      <w:r>
        <w:t>w którejkolwiek kategorii pracowników wynosi</w:t>
      </w:r>
      <w:r w:rsidR="006467CA">
        <w:t>,</w:t>
      </w:r>
      <w:r>
        <w:t xml:space="preserve"> </w:t>
      </w:r>
      <w:r w:rsidR="006467CA">
        <w:t>w wartości bezwzględnej,</w:t>
      </w:r>
      <w:r>
        <w:t xml:space="preserve"> </w:t>
      </w:r>
      <w:r w:rsidRPr="00604292">
        <w:t>co najmniej 5%</w:t>
      </w:r>
      <w:r>
        <w:t>, a jednocześnie</w:t>
      </w:r>
      <w:r w:rsidR="001D5D0C">
        <w:t xml:space="preserve"> jest</w:t>
      </w:r>
      <w:r>
        <w:t xml:space="preserve"> </w:t>
      </w:r>
      <w:r w:rsidRPr="008A25CB">
        <w:t>nieuzasadnion</w:t>
      </w:r>
      <w:r>
        <w:t>a</w:t>
      </w:r>
      <w:r w:rsidRPr="008A25CB">
        <w:t xml:space="preserve"> obiektywnymi, neutralnymi pod względem płci kryteriami, pracodawca </w:t>
      </w:r>
      <w:r>
        <w:t xml:space="preserve">podejmuje skuteczne działania zaradcze w </w:t>
      </w:r>
      <w:r w:rsidRPr="008A25CB">
        <w:t xml:space="preserve">terminie </w:t>
      </w:r>
      <w:r>
        <w:t>do 30 września roku kalendarzowego, w którym przekazano sprawozdanie z luki płacowej.</w:t>
      </w:r>
    </w:p>
    <w:p w14:paraId="7D77C448" w14:textId="43A51D31" w:rsidR="00453CFC" w:rsidRPr="000B10DB" w:rsidRDefault="00727A05" w:rsidP="00BB06D7">
      <w:pPr>
        <w:pStyle w:val="ARTartustawynprozporzdzenia"/>
      </w:pPr>
      <w:r w:rsidRPr="008B6A8C">
        <w:rPr>
          <w:rStyle w:val="Ppogrubienie"/>
        </w:rPr>
        <w:t xml:space="preserve">Art. </w:t>
      </w:r>
      <w:r w:rsidR="003B7D9B">
        <w:rPr>
          <w:rStyle w:val="Ppogrubienie"/>
        </w:rPr>
        <w:t>3</w:t>
      </w:r>
      <w:r w:rsidR="00972C93">
        <w:rPr>
          <w:rStyle w:val="Ppogrubienie"/>
        </w:rPr>
        <w:t>1</w:t>
      </w:r>
      <w:r w:rsidRPr="008B6A8C">
        <w:rPr>
          <w:rStyle w:val="Ppogrubienie"/>
        </w:rPr>
        <w:t>.</w:t>
      </w:r>
      <w:r w:rsidRPr="00604292">
        <w:t xml:space="preserve"> </w:t>
      </w:r>
      <w:r w:rsidR="00200ED5">
        <w:t xml:space="preserve"> </w:t>
      </w:r>
      <w:r w:rsidR="003350DB">
        <w:t xml:space="preserve">1. </w:t>
      </w:r>
      <w:r w:rsidR="00453CFC" w:rsidRPr="000B10DB">
        <w:t xml:space="preserve">Pracodawca, </w:t>
      </w:r>
      <w:r w:rsidR="003B29F5" w:rsidRPr="003B29F5">
        <w:t xml:space="preserve"> </w:t>
      </w:r>
      <w:r w:rsidR="003B29F5" w:rsidRPr="000B10DB">
        <w:t>o którym mowa w art. 1</w:t>
      </w:r>
      <w:r w:rsidR="003B7D9B">
        <w:t>8</w:t>
      </w:r>
      <w:r w:rsidR="003B29F5" w:rsidRPr="000B10DB">
        <w:t xml:space="preserve"> ust. 1</w:t>
      </w:r>
      <w:r w:rsidR="003B29F5">
        <w:t xml:space="preserve">, </w:t>
      </w:r>
      <w:r w:rsidR="00453CFC" w:rsidRPr="000B10DB">
        <w:t>przeprowadza wspólną ocenę wynagrodzeń</w:t>
      </w:r>
      <w:r w:rsidR="00006CCB">
        <w:t>,</w:t>
      </w:r>
      <w:r w:rsidR="00453CFC" w:rsidRPr="000B10DB">
        <w:t xml:space="preserve"> w przypadku gdy </w:t>
      </w:r>
      <w:r w:rsidR="004376FE">
        <w:t xml:space="preserve">zostaną </w:t>
      </w:r>
      <w:r w:rsidR="00453CFC" w:rsidRPr="000B10DB">
        <w:t>spełnione</w:t>
      </w:r>
      <w:r w:rsidR="004376FE">
        <w:t xml:space="preserve"> </w:t>
      </w:r>
      <w:r w:rsidR="00006CCB">
        <w:t>łącznie</w:t>
      </w:r>
      <w:r w:rsidR="00133BFA">
        <w:t xml:space="preserve"> </w:t>
      </w:r>
      <w:r w:rsidR="00453CFC" w:rsidRPr="000B10DB">
        <w:t>następujące przesłanki:</w:t>
      </w:r>
    </w:p>
    <w:p w14:paraId="76B1FE0E" w14:textId="63DA8962" w:rsidR="00453CFC" w:rsidRPr="000B10DB" w:rsidRDefault="00453CFC" w:rsidP="00BB06D7">
      <w:pPr>
        <w:pStyle w:val="PKTpunkt"/>
      </w:pPr>
      <w:r w:rsidRPr="000B10DB">
        <w:t>1)</w:t>
      </w:r>
      <w:r w:rsidR="00BB06D7">
        <w:tab/>
      </w:r>
      <w:r w:rsidRPr="000B10DB">
        <w:t xml:space="preserve">sprawozdanie z luki płacowej wykazuje lukę płacową ze względu na płeć w którejkolwiek kategorii pracowników wynoszącą </w:t>
      </w:r>
      <w:r w:rsidR="006467CA">
        <w:t>w wartości bezwzględnej</w:t>
      </w:r>
      <w:r w:rsidR="006467CA" w:rsidRPr="000B10DB">
        <w:t xml:space="preserve"> </w:t>
      </w:r>
      <w:r w:rsidRPr="000B10DB">
        <w:t>co najmniej 5%,</w:t>
      </w:r>
    </w:p>
    <w:p w14:paraId="256C61B0" w14:textId="4B0AD646" w:rsidR="00453CFC" w:rsidRPr="000B10DB" w:rsidRDefault="00453CFC" w:rsidP="00BB06D7">
      <w:pPr>
        <w:pStyle w:val="PKTpunkt"/>
      </w:pPr>
      <w:r w:rsidRPr="000B10DB">
        <w:t>2)</w:t>
      </w:r>
      <w:r w:rsidR="00BB06D7">
        <w:tab/>
      </w:r>
      <w:r w:rsidRPr="000B10DB">
        <w:t>pracodawca nie uzasadnił luki płacowe</w:t>
      </w:r>
      <w:r w:rsidR="007F3F91">
        <w:t>j</w:t>
      </w:r>
      <w:r w:rsidRPr="000B10DB">
        <w:t xml:space="preserve"> ze względu na płeć</w:t>
      </w:r>
      <w:r w:rsidR="007F3F91">
        <w:t>, o której mowa w pkt 1,</w:t>
      </w:r>
      <w:r w:rsidRPr="000B10DB">
        <w:t xml:space="preserve"> na podstawie obiektywnych, neutralnych pod względem płci kryteriów,</w:t>
      </w:r>
    </w:p>
    <w:p w14:paraId="0D61F405" w14:textId="1DD41FFD" w:rsidR="00FD6678" w:rsidRDefault="00453CFC" w:rsidP="00FD6678">
      <w:pPr>
        <w:pStyle w:val="PKTpunkt"/>
      </w:pPr>
      <w:r w:rsidRPr="000B10DB">
        <w:t>3)</w:t>
      </w:r>
      <w:r w:rsidR="00BB06D7">
        <w:tab/>
      </w:r>
      <w:r w:rsidRPr="000B10DB">
        <w:t xml:space="preserve">pracodawca </w:t>
      </w:r>
      <w:r w:rsidR="008E2A1D">
        <w:t xml:space="preserve">nie podjął </w:t>
      </w:r>
      <w:r w:rsidR="00B65129">
        <w:t xml:space="preserve">skutecznych </w:t>
      </w:r>
      <w:r w:rsidR="008E2A1D">
        <w:t xml:space="preserve">działań zaradczych </w:t>
      </w:r>
      <w:r w:rsidR="00B65129">
        <w:t xml:space="preserve">wobec </w:t>
      </w:r>
      <w:r w:rsidR="007F3F91">
        <w:t xml:space="preserve">takiej </w:t>
      </w:r>
      <w:r w:rsidRPr="000B10DB">
        <w:t>nieuzasadnionej</w:t>
      </w:r>
      <w:r w:rsidR="00535E1E">
        <w:t xml:space="preserve"> </w:t>
      </w:r>
      <w:r w:rsidRPr="000B10DB">
        <w:t>lu</w:t>
      </w:r>
      <w:r w:rsidR="00535E1E">
        <w:t xml:space="preserve">ki </w:t>
      </w:r>
      <w:r w:rsidRPr="000B10DB">
        <w:t>płacowej ze względu na płeć</w:t>
      </w:r>
      <w:r w:rsidR="007F3F91">
        <w:t>, o której mowa w pkt 2,</w:t>
      </w:r>
      <w:r w:rsidRPr="000B10DB">
        <w:t xml:space="preserve"> w terminie </w:t>
      </w:r>
      <w:r w:rsidR="00FD6678">
        <w:t xml:space="preserve"> </w:t>
      </w:r>
      <w:r w:rsidR="00656B1E">
        <w:t>określonym w art. 30</w:t>
      </w:r>
      <w:r w:rsidR="00FD6678">
        <w:t>.</w:t>
      </w:r>
    </w:p>
    <w:p w14:paraId="74A9574F" w14:textId="6DDBEEFF" w:rsidR="00142C4B" w:rsidRDefault="001F3D53" w:rsidP="00D72FFE">
      <w:pPr>
        <w:pStyle w:val="PKTpunkt"/>
        <w:ind w:left="0" w:firstLine="0"/>
      </w:pPr>
      <w:r>
        <w:t>2. Weryfikacja przesłanek powinna nastąpić najpóźniej do 31 października roku kalendarzowego, w którym przekazano sprawozdanie z luki płacowej.</w:t>
      </w:r>
    </w:p>
    <w:p w14:paraId="3A2BB784" w14:textId="74B31AA4" w:rsidR="00A26503" w:rsidRPr="00F745DB" w:rsidRDefault="00A26503" w:rsidP="003350DB">
      <w:pPr>
        <w:pStyle w:val="ARTartustawynprozporzdzenia"/>
        <w:rPr>
          <w:rFonts w:eastAsia="Times New Roman"/>
        </w:rPr>
      </w:pPr>
      <w:r w:rsidRPr="00BB06D7">
        <w:rPr>
          <w:rStyle w:val="Ppogrubienie"/>
        </w:rPr>
        <w:t xml:space="preserve">Art. </w:t>
      </w:r>
      <w:r w:rsidR="003B7D9B">
        <w:rPr>
          <w:rStyle w:val="Ppogrubienie"/>
        </w:rPr>
        <w:t>3</w:t>
      </w:r>
      <w:r w:rsidR="00972C93">
        <w:rPr>
          <w:rStyle w:val="Ppogrubienie"/>
        </w:rPr>
        <w:t>2</w:t>
      </w:r>
      <w:r w:rsidRPr="00F745DB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F745DB">
        <w:rPr>
          <w:rFonts w:eastAsia="Times New Roman"/>
        </w:rPr>
        <w:t xml:space="preserve">1. </w:t>
      </w:r>
      <w:bookmarkStart w:id="51" w:name="_Hlk228278585"/>
      <w:r w:rsidRPr="00F745DB">
        <w:rPr>
          <w:rFonts w:eastAsia="Times New Roman"/>
        </w:rPr>
        <w:t xml:space="preserve">W przypadku, o którym mowa w art. </w:t>
      </w:r>
      <w:r w:rsidR="003B7D9B">
        <w:rPr>
          <w:rFonts w:eastAsia="Times New Roman"/>
        </w:rPr>
        <w:t>3</w:t>
      </w:r>
      <w:r w:rsidR="00972C93">
        <w:rPr>
          <w:rFonts w:eastAsia="Times New Roman"/>
        </w:rPr>
        <w:t>1</w:t>
      </w:r>
      <w:r w:rsidRPr="00F745DB">
        <w:rPr>
          <w:rFonts w:eastAsia="Times New Roman"/>
        </w:rPr>
        <w:t xml:space="preserve"> ust. 1 pkt 2</w:t>
      </w:r>
      <w:r>
        <w:rPr>
          <w:rFonts w:eastAsia="Times New Roman"/>
        </w:rPr>
        <w:t>,</w:t>
      </w:r>
      <w:r w:rsidRPr="00F745DB">
        <w:rPr>
          <w:rFonts w:eastAsia="Times New Roman"/>
        </w:rPr>
        <w:t xml:space="preserve"> przyjmuje się, że pracodawca nie uzasadnił luki płacowej ze względu na płeć</w:t>
      </w:r>
      <w:r w:rsidR="006467CA">
        <w:rPr>
          <w:rFonts w:eastAsia="Times New Roman"/>
        </w:rPr>
        <w:t>,</w:t>
      </w:r>
      <w:r w:rsidRPr="00F745DB">
        <w:rPr>
          <w:rFonts w:eastAsia="Times New Roman"/>
        </w:rPr>
        <w:t xml:space="preserve"> jeżeli:</w:t>
      </w:r>
    </w:p>
    <w:p w14:paraId="3A2C10A8" w14:textId="2CBD283B" w:rsidR="00A26503" w:rsidRPr="00F745DB" w:rsidRDefault="00A26503" w:rsidP="00A26503">
      <w:pPr>
        <w:pStyle w:val="PKTpunkt"/>
        <w:rPr>
          <w:rFonts w:eastAsia="Times New Roman"/>
        </w:rPr>
      </w:pPr>
      <w:r w:rsidRPr="00F745DB">
        <w:rPr>
          <w:rFonts w:eastAsia="Times New Roman"/>
        </w:rPr>
        <w:t>1)</w:t>
      </w:r>
      <w:r>
        <w:rPr>
          <w:rFonts w:eastAsia="Times New Roman"/>
        </w:rPr>
        <w:tab/>
      </w:r>
      <w:r w:rsidRPr="00F745DB">
        <w:rPr>
          <w:rFonts w:eastAsia="Times New Roman"/>
        </w:rPr>
        <w:t>pracodawca nie przedstawi zakładowym organizacjom związkowym</w:t>
      </w:r>
      <w:r>
        <w:rPr>
          <w:rFonts w:eastAsia="Times New Roman"/>
        </w:rPr>
        <w:t xml:space="preserve"> </w:t>
      </w:r>
      <w:r w:rsidRPr="00F745DB">
        <w:rPr>
          <w:rFonts w:eastAsia="Times New Roman"/>
        </w:rPr>
        <w:t>jej uzasadnienia na podstawie obiektywnych, neutralnych pod względem płci kryteriów</w:t>
      </w:r>
      <w:r>
        <w:rPr>
          <w:rFonts w:eastAsia="Times New Roman"/>
        </w:rPr>
        <w:t xml:space="preserve"> albo</w:t>
      </w:r>
    </w:p>
    <w:p w14:paraId="4787BE5E" w14:textId="1E7F1D39" w:rsidR="00A26503" w:rsidRPr="00516C4A" w:rsidRDefault="00A26503" w:rsidP="00A26503">
      <w:pPr>
        <w:pStyle w:val="PKTpunkt"/>
        <w:rPr>
          <w:rFonts w:eastAsia="Times New Roman"/>
        </w:rPr>
      </w:pPr>
      <w:r w:rsidRPr="00F745DB">
        <w:rPr>
          <w:rFonts w:eastAsia="Times New Roman"/>
        </w:rPr>
        <w:t>2)</w:t>
      </w:r>
      <w:r>
        <w:rPr>
          <w:rFonts w:eastAsia="Times New Roman"/>
        </w:rPr>
        <w:tab/>
      </w:r>
      <w:r w:rsidR="006467CA" w:rsidRPr="00516C4A">
        <w:rPr>
          <w:rFonts w:eastAsia="Times New Roman"/>
        </w:rPr>
        <w:t xml:space="preserve">między pracodawcą a </w:t>
      </w:r>
      <w:r w:rsidR="00780239">
        <w:rPr>
          <w:rFonts w:eastAsia="Times New Roman"/>
        </w:rPr>
        <w:t>zakładowymi organizacjami związkowymi</w:t>
      </w:r>
      <w:r w:rsidR="00B87B38">
        <w:rPr>
          <w:rFonts w:eastAsia="Times New Roman"/>
        </w:rPr>
        <w:t xml:space="preserve"> </w:t>
      </w:r>
      <w:r w:rsidRPr="00516C4A">
        <w:rPr>
          <w:rFonts w:eastAsia="Times New Roman"/>
        </w:rPr>
        <w:t>nie</w:t>
      </w:r>
      <w:r w:rsidR="00B87B38">
        <w:rPr>
          <w:rFonts w:eastAsia="Times New Roman"/>
        </w:rPr>
        <w:t xml:space="preserve"> </w:t>
      </w:r>
      <w:r w:rsidRPr="00516C4A">
        <w:rPr>
          <w:rFonts w:eastAsia="Times New Roman"/>
        </w:rPr>
        <w:t xml:space="preserve"> uzgodniono, tego, że luka płacowa ze względu na płeć jest uzasadniona.</w:t>
      </w:r>
    </w:p>
    <w:p w14:paraId="2F12018E" w14:textId="0F9A546A" w:rsidR="00A26503" w:rsidRPr="00516C4A" w:rsidRDefault="00A26503">
      <w:pPr>
        <w:pStyle w:val="ARTartustawynprozporzdzenia"/>
        <w:rPr>
          <w:rFonts w:ascii="Times New Roman" w:eastAsia="Times New Roman" w:hAnsi="Times New Roman" w:cs="Times New Roman"/>
          <w:szCs w:val="24"/>
        </w:rPr>
      </w:pPr>
      <w:r w:rsidRPr="00516C4A">
        <w:rPr>
          <w:rFonts w:ascii="Times New Roman" w:eastAsia="Times New Roman" w:hAnsi="Times New Roman" w:cs="Times New Roman"/>
          <w:szCs w:val="24"/>
        </w:rPr>
        <w:lastRenderedPageBreak/>
        <w:t>2. W przypadkach, o których mowa w ust. 1, gdy u pracodawcy działa więcej niż jedna zakładowa organizacja związkowa, za brak  uzgodnienia w zakresie uzasadnienia luki płacowej uważa się sytuację, w której  stwierdzą tak wszystkie działające u niego zakładowe organizacje związkowe albo co najmniej wszystkie reprezentatywne organizacje związkowe w rozumieniu art. 25</w:t>
      </w:r>
      <w:r w:rsidRPr="00516C4A">
        <w:rPr>
          <w:rStyle w:val="IGindeksgrny"/>
          <w:rFonts w:ascii="Calibri" w:eastAsiaTheme="minorHAnsi" w:hAnsi="Calibri" w:cs="Calibri"/>
          <w:sz w:val="22"/>
          <w:szCs w:val="22"/>
          <w:lang w:eastAsia="en-US"/>
        </w:rPr>
        <w:t>3</w:t>
      </w:r>
      <w:r w:rsidRPr="00516C4A">
        <w:rPr>
          <w:rFonts w:ascii="Times New Roman" w:eastAsia="Times New Roman" w:hAnsi="Times New Roman" w:cs="Times New Roman"/>
          <w:i/>
          <w:iCs/>
          <w:szCs w:val="24"/>
        </w:rPr>
        <w:t> </w:t>
      </w:r>
      <w:r w:rsidRPr="00516C4A">
        <w:rPr>
          <w:rFonts w:ascii="Times New Roman" w:eastAsia="Times New Roman" w:hAnsi="Times New Roman" w:cs="Times New Roman"/>
          <w:szCs w:val="24"/>
        </w:rPr>
        <w:t>ust. 1 lub 2 ustawy o związkach zawodowych, z których każda zrzesza co najmniej 5% pracowników zatrudnionych u pracodawcy.</w:t>
      </w:r>
    </w:p>
    <w:p w14:paraId="2EA51D48" w14:textId="489F7249" w:rsidR="00564A4B" w:rsidRPr="00516C4A" w:rsidRDefault="00564A4B" w:rsidP="001511CA">
      <w:pPr>
        <w:pStyle w:val="ARTartustawynprozporzdzenia"/>
        <w:rPr>
          <w:rFonts w:ascii="Times New Roman" w:hAnsi="Times New Roman"/>
          <w:sz w:val="22"/>
        </w:rPr>
      </w:pPr>
      <w:r w:rsidRPr="00516C4A">
        <w:t xml:space="preserve">3. </w:t>
      </w:r>
      <w:r w:rsidR="00525605" w:rsidRPr="00516C4A">
        <w:t>P</w:t>
      </w:r>
      <w:r w:rsidRPr="00516C4A">
        <w:t xml:space="preserve">racodawca </w:t>
      </w:r>
      <w:r w:rsidR="00525605" w:rsidRPr="00516C4A">
        <w:t xml:space="preserve">informuje </w:t>
      </w:r>
      <w:r w:rsidR="006467CA" w:rsidRPr="00516C4A">
        <w:t>zakładow</w:t>
      </w:r>
      <w:r w:rsidR="00780239">
        <w:t>e</w:t>
      </w:r>
      <w:r w:rsidR="006467CA" w:rsidRPr="00516C4A">
        <w:t xml:space="preserve"> organizacj</w:t>
      </w:r>
      <w:r w:rsidR="00780239">
        <w:t>e</w:t>
      </w:r>
      <w:r w:rsidR="006467CA" w:rsidRPr="00516C4A">
        <w:t xml:space="preserve"> związkow</w:t>
      </w:r>
      <w:r w:rsidR="00780239">
        <w:t>e</w:t>
      </w:r>
      <w:r w:rsidR="006467CA" w:rsidRPr="00516C4A">
        <w:t xml:space="preserve"> </w:t>
      </w:r>
      <w:r w:rsidR="00525605" w:rsidRPr="00516C4A">
        <w:t xml:space="preserve">o </w:t>
      </w:r>
      <w:r w:rsidRPr="00516C4A">
        <w:t>podj</w:t>
      </w:r>
      <w:r w:rsidR="00525605" w:rsidRPr="00516C4A">
        <w:t>ętych</w:t>
      </w:r>
      <w:r w:rsidRPr="00516C4A">
        <w:t xml:space="preserve"> </w:t>
      </w:r>
      <w:r w:rsidR="00CA2E41">
        <w:t xml:space="preserve">skutecznych </w:t>
      </w:r>
      <w:r w:rsidRPr="00516C4A">
        <w:t>działania</w:t>
      </w:r>
      <w:r w:rsidR="00525605" w:rsidRPr="00516C4A">
        <w:t>ch</w:t>
      </w:r>
      <w:r w:rsidRPr="00516C4A">
        <w:t xml:space="preserve"> zaradcz</w:t>
      </w:r>
      <w:r w:rsidR="00525605" w:rsidRPr="00516C4A">
        <w:t>ych</w:t>
      </w:r>
      <w:r w:rsidRPr="00516C4A">
        <w:t xml:space="preserve"> wobec takiej nieuzasadnionej luki płacowej ze względu na płeć</w:t>
      </w:r>
      <w:r w:rsidRPr="00516C4A">
        <w:rPr>
          <w:rFonts w:ascii="Times New Roman" w:hAnsi="Times New Roman"/>
          <w:sz w:val="22"/>
        </w:rPr>
        <w:t xml:space="preserve">. </w:t>
      </w:r>
    </w:p>
    <w:p w14:paraId="180D0878" w14:textId="5040DA95" w:rsidR="00F745DB" w:rsidRPr="00F745DB" w:rsidRDefault="00F745DB" w:rsidP="00BB06D7">
      <w:pPr>
        <w:pStyle w:val="ARTartustawynprozporzdzenia"/>
        <w:rPr>
          <w:rFonts w:ascii="Times New Roman" w:eastAsia="Times New Roman" w:hAnsi="Times New Roman" w:cs="Times New Roman"/>
          <w:szCs w:val="24"/>
        </w:rPr>
      </w:pPr>
      <w:bookmarkStart w:id="52" w:name="_Hlk228279111"/>
      <w:bookmarkEnd w:id="51"/>
      <w:r w:rsidRPr="00516C4A">
        <w:rPr>
          <w:rStyle w:val="Ppogrubienie"/>
        </w:rPr>
        <w:t xml:space="preserve">Art. </w:t>
      </w:r>
      <w:r w:rsidR="00972C93">
        <w:rPr>
          <w:rStyle w:val="Ppogrubienie"/>
        </w:rPr>
        <w:t>3</w:t>
      </w:r>
      <w:r w:rsidR="00340D1D" w:rsidRPr="00516C4A">
        <w:rPr>
          <w:rStyle w:val="Ppogrubienie"/>
        </w:rPr>
        <w:t>3</w:t>
      </w:r>
      <w:r w:rsidRPr="00516C4A">
        <w:rPr>
          <w:rStyle w:val="Ppogrubienie"/>
        </w:rPr>
        <w:t>.</w:t>
      </w:r>
      <w:r w:rsidRPr="00516C4A">
        <w:rPr>
          <w:rFonts w:ascii="Times New Roman" w:eastAsia="Times New Roman" w:hAnsi="Times New Roman" w:cs="Times New Roman"/>
          <w:szCs w:val="24"/>
        </w:rPr>
        <w:t xml:space="preserve"> </w:t>
      </w:r>
      <w:r w:rsidR="00DB4B63" w:rsidRPr="00516C4A">
        <w:rPr>
          <w:rFonts w:ascii="Times New Roman" w:eastAsia="Times New Roman" w:hAnsi="Times New Roman" w:cs="Times New Roman"/>
          <w:szCs w:val="24"/>
        </w:rPr>
        <w:t xml:space="preserve"> </w:t>
      </w:r>
      <w:r w:rsidRPr="00516C4A">
        <w:rPr>
          <w:rFonts w:ascii="Times New Roman" w:eastAsia="Times New Roman" w:hAnsi="Times New Roman" w:cs="Times New Roman"/>
          <w:szCs w:val="24"/>
        </w:rPr>
        <w:t>Pracodawca</w:t>
      </w:r>
      <w:r w:rsidR="00DF4BF4" w:rsidRPr="00516C4A">
        <w:rPr>
          <w:rFonts w:ascii="Times New Roman" w:eastAsia="Times New Roman" w:hAnsi="Times New Roman" w:cs="Times New Roman"/>
          <w:szCs w:val="24"/>
        </w:rPr>
        <w:t xml:space="preserve"> </w:t>
      </w:r>
      <w:r w:rsidRPr="00516C4A">
        <w:rPr>
          <w:rFonts w:ascii="Times New Roman" w:eastAsia="Times New Roman" w:hAnsi="Times New Roman" w:cs="Times New Roman"/>
          <w:szCs w:val="24"/>
        </w:rPr>
        <w:t xml:space="preserve">przeprowadza wspólną ocenę wynagrodzeń w konsultacji z zakładową organizacją związkową, a w przypadku gdy u pracodawcy działa więcej niż jedna </w:t>
      </w:r>
      <w:r w:rsidRPr="00F745DB">
        <w:rPr>
          <w:rFonts w:ascii="Times New Roman" w:eastAsia="Times New Roman" w:hAnsi="Times New Roman" w:cs="Times New Roman"/>
          <w:szCs w:val="24"/>
        </w:rPr>
        <w:t>zakładowa organizacja związkowa</w:t>
      </w:r>
      <w:r w:rsidR="00937052">
        <w:rPr>
          <w:rFonts w:ascii="Times New Roman" w:eastAsia="Times New Roman" w:hAnsi="Times New Roman" w:cs="Times New Roman"/>
          <w:szCs w:val="24"/>
        </w:rPr>
        <w:t>,</w:t>
      </w:r>
      <w:r w:rsidRPr="00F745DB">
        <w:rPr>
          <w:rFonts w:ascii="Times New Roman" w:eastAsia="Times New Roman" w:hAnsi="Times New Roman" w:cs="Times New Roman"/>
          <w:szCs w:val="24"/>
        </w:rPr>
        <w:t xml:space="preserve"> w konsultacji z tymi organizacjami</w:t>
      </w:r>
      <w:r w:rsidR="00FD6678">
        <w:rPr>
          <w:rFonts w:ascii="Times New Roman" w:eastAsia="Times New Roman" w:hAnsi="Times New Roman" w:cs="Times New Roman"/>
          <w:szCs w:val="24"/>
        </w:rPr>
        <w:t xml:space="preserve">, w terminie </w:t>
      </w:r>
      <w:r w:rsidR="001F3D53">
        <w:rPr>
          <w:rFonts w:ascii="Times New Roman" w:eastAsia="Times New Roman" w:hAnsi="Times New Roman" w:cs="Times New Roman"/>
          <w:szCs w:val="24"/>
        </w:rPr>
        <w:t xml:space="preserve">do 30 listopada </w:t>
      </w:r>
      <w:r w:rsidR="001F3D53">
        <w:t>roku kalendarzowego,  w którym przekazano sprawozdanie z luki płacowej.</w:t>
      </w:r>
      <w:r w:rsidRPr="00F745DB">
        <w:rPr>
          <w:rFonts w:ascii="Times New Roman" w:eastAsia="Times New Roman" w:hAnsi="Times New Roman" w:cs="Times New Roman"/>
          <w:szCs w:val="24"/>
        </w:rPr>
        <w:t xml:space="preserve"> </w:t>
      </w:r>
    </w:p>
    <w:bookmarkEnd w:id="52"/>
    <w:p w14:paraId="1A335DC6" w14:textId="3F2F0C09" w:rsidR="00971120" w:rsidRPr="00BB06D7" w:rsidRDefault="00DF30B3" w:rsidP="00BB06D7">
      <w:pPr>
        <w:pStyle w:val="ARTartustawynprozporzdzenia"/>
        <w:rPr>
          <w:rFonts w:ascii="Times New Roman" w:eastAsia="Times New Roman" w:hAnsi="Times New Roman" w:cs="Times New Roman"/>
          <w:sz w:val="22"/>
          <w:szCs w:val="24"/>
          <w:lang w:eastAsia="en-US"/>
        </w:rPr>
      </w:pPr>
      <w:r w:rsidRPr="007C63FF">
        <w:rPr>
          <w:rStyle w:val="Ppogrubienie"/>
        </w:rPr>
        <w:t xml:space="preserve">Art. </w:t>
      </w:r>
      <w:r w:rsidR="001D1CF3">
        <w:rPr>
          <w:rStyle w:val="Ppogrubienie"/>
        </w:rPr>
        <w:t>3</w:t>
      </w:r>
      <w:r w:rsidR="00972C93">
        <w:rPr>
          <w:rStyle w:val="Ppogrubienie"/>
        </w:rPr>
        <w:t>4</w:t>
      </w:r>
      <w:r w:rsidR="007C63FF">
        <w:rPr>
          <w:rStyle w:val="Ppogrubienie"/>
        </w:rPr>
        <w:t>.</w:t>
      </w:r>
      <w:r w:rsidRPr="00AA5326">
        <w:rPr>
          <w:rFonts w:ascii="Times New Roman" w:hAnsi="Times New Roman"/>
        </w:rPr>
        <w:t xml:space="preserve"> </w:t>
      </w:r>
      <w:r w:rsidR="00971120" w:rsidRPr="001110AC">
        <w:t>Pracodawca przeprowadza wspólną ocenę wynagrodzeń w celu zidentyfikowania różnic w wynagrodzeniach pracowników płci żeńskiej i męskiej, które nie są uzasadnione obiektywnymi, neutralnymi pod względem płci kryteriami, a także w celu</w:t>
      </w:r>
      <w:r w:rsidR="004376FE">
        <w:t xml:space="preserve"> podjęcia skutecznych działań zaradczych</w:t>
      </w:r>
      <w:r w:rsidR="00971120" w:rsidRPr="001110AC">
        <w:t xml:space="preserve"> </w:t>
      </w:r>
      <w:r w:rsidR="004376FE">
        <w:t>wobec tych</w:t>
      </w:r>
      <w:r w:rsidR="00971120" w:rsidRPr="001110AC">
        <w:t xml:space="preserve"> różnic i zapobiegania im.</w:t>
      </w:r>
    </w:p>
    <w:p w14:paraId="61C67752" w14:textId="55143E98" w:rsidR="00785E70" w:rsidRPr="007C63FF" w:rsidRDefault="004F4B75" w:rsidP="007C63FF">
      <w:pPr>
        <w:pStyle w:val="ARTartustawynprozporzdzenia"/>
      </w:pPr>
      <w:bookmarkStart w:id="53" w:name="_Hlk228279344"/>
      <w:r w:rsidRPr="004F4B75">
        <w:rPr>
          <w:rStyle w:val="Ppogrubienie"/>
        </w:rPr>
        <w:t xml:space="preserve">Art. </w:t>
      </w:r>
      <w:r w:rsidR="001D1CF3">
        <w:rPr>
          <w:rStyle w:val="Ppogrubienie"/>
        </w:rPr>
        <w:t>3</w:t>
      </w:r>
      <w:r w:rsidR="00972C93">
        <w:rPr>
          <w:rStyle w:val="Ppogrubienie"/>
        </w:rPr>
        <w:t>5</w:t>
      </w:r>
      <w:r w:rsidR="006451D3">
        <w:rPr>
          <w:rStyle w:val="Ppogrubienie"/>
        </w:rPr>
        <w:t>.</w:t>
      </w:r>
      <w:r w:rsidR="00DF30B3" w:rsidRPr="007C63FF">
        <w:t xml:space="preserve"> </w:t>
      </w:r>
      <w:r w:rsidR="00785E70" w:rsidRPr="007C63FF">
        <w:t>Wspólna ocena wynagrodzeń obejmuje</w:t>
      </w:r>
      <w:r w:rsidR="00785E70" w:rsidRPr="00093F23">
        <w:t>:</w:t>
      </w:r>
    </w:p>
    <w:p w14:paraId="248959B4" w14:textId="6A4C5C4A" w:rsidR="00785E70" w:rsidRPr="00604292" w:rsidRDefault="00785E70" w:rsidP="00785E70">
      <w:pPr>
        <w:pStyle w:val="PKTpunkt"/>
      </w:pPr>
      <w:r w:rsidRPr="00604292">
        <w:t>1)</w:t>
      </w:r>
      <w:r w:rsidRPr="00604292">
        <w:tab/>
      </w:r>
      <w:r w:rsidR="00B22517">
        <w:t>analizę</w:t>
      </w:r>
      <w:r w:rsidR="00B22517" w:rsidRPr="00604292" w:rsidDel="00B22517">
        <w:t xml:space="preserve"> </w:t>
      </w:r>
      <w:r w:rsidRPr="00604292">
        <w:t>odsetka pracowników płci żeńskiej i męskiej w każdej kategorii pracowników;</w:t>
      </w:r>
    </w:p>
    <w:p w14:paraId="680230C6" w14:textId="4185BCA3" w:rsidR="00785E70" w:rsidRPr="00604292" w:rsidRDefault="00785E70" w:rsidP="00785E70">
      <w:pPr>
        <w:pStyle w:val="PKTpunkt"/>
      </w:pPr>
      <w:r w:rsidRPr="00604292">
        <w:t>2)</w:t>
      </w:r>
      <w:r w:rsidRPr="00604292">
        <w:tab/>
      </w:r>
      <w:r w:rsidR="00B22517">
        <w:t>analizę</w:t>
      </w:r>
      <w:r w:rsidR="00B22517" w:rsidRPr="00604292">
        <w:t xml:space="preserve"> </w:t>
      </w:r>
      <w:r w:rsidRPr="00604292">
        <w:t>informacj</w:t>
      </w:r>
      <w:r w:rsidR="00B22517">
        <w:t>i</w:t>
      </w:r>
      <w:r w:rsidRPr="00604292">
        <w:t xml:space="preserve"> na temat średnich poziomów wynagrodzenia </w:t>
      </w:r>
      <w:r w:rsidR="00E83276">
        <w:t>oraz średnich godzinowych poziom</w:t>
      </w:r>
      <w:r w:rsidR="00F72B80">
        <w:t>ów</w:t>
      </w:r>
      <w:r w:rsidR="00E83276">
        <w:t xml:space="preserve"> wynagrodzenia</w:t>
      </w:r>
      <w:r w:rsidR="002D5063">
        <w:t>, w tym</w:t>
      </w:r>
      <w:r w:rsidRPr="00604292">
        <w:t xml:space="preserve"> </w:t>
      </w:r>
      <w:r w:rsidR="00F72B80">
        <w:t xml:space="preserve">poziomu </w:t>
      </w:r>
      <w:r w:rsidR="002C5269">
        <w:t>średnich poziom</w:t>
      </w:r>
      <w:r w:rsidR="002D5063">
        <w:t>ów</w:t>
      </w:r>
      <w:r w:rsidR="002C5269">
        <w:t xml:space="preserve"> </w:t>
      </w:r>
      <w:r w:rsidRPr="00604292">
        <w:t xml:space="preserve">składników uzupełniających lub zmiennych </w:t>
      </w:r>
      <w:r w:rsidR="00E83276">
        <w:t>oraz godzinowego poziomu składników uzupełniających lub zmiennych</w:t>
      </w:r>
      <w:r w:rsidR="002D5063">
        <w:t>,</w:t>
      </w:r>
      <w:r w:rsidRPr="00604292">
        <w:t xml:space="preserve"> </w:t>
      </w:r>
      <w:r w:rsidR="002D5063" w:rsidRPr="00604292">
        <w:t xml:space="preserve">pracowników płci żeńskiej i męskiej </w:t>
      </w:r>
      <w:r w:rsidRPr="00604292">
        <w:t>dla każdej kategorii pracowników;</w:t>
      </w:r>
    </w:p>
    <w:p w14:paraId="2D3F805E" w14:textId="5D20BAB6" w:rsidR="00785E70" w:rsidRPr="00604292" w:rsidRDefault="00785E70" w:rsidP="00785E70">
      <w:pPr>
        <w:pStyle w:val="PKTpunkt"/>
      </w:pPr>
      <w:r w:rsidRPr="00604292">
        <w:t>3)</w:t>
      </w:r>
      <w:r w:rsidRPr="00604292">
        <w:tab/>
      </w:r>
      <w:r w:rsidR="00B22517">
        <w:t>analizę</w:t>
      </w:r>
      <w:r w:rsidR="00B22517" w:rsidRPr="00604292">
        <w:t xml:space="preserve"> </w:t>
      </w:r>
      <w:r w:rsidRPr="00604292">
        <w:t>wszelki</w:t>
      </w:r>
      <w:r w:rsidR="00B22517">
        <w:t>ch</w:t>
      </w:r>
      <w:r w:rsidRPr="00604292">
        <w:t xml:space="preserve"> różnic w średnich poziomach wynagrodzenia </w:t>
      </w:r>
      <w:r w:rsidR="00F72B80">
        <w:t>oraz średnich godzinowych poziomach wynagrodzenia</w:t>
      </w:r>
      <w:r w:rsidRPr="00604292">
        <w:t xml:space="preserve"> pracowników płci żeńskiej i męskiej w każdej kategorii pracowników;</w:t>
      </w:r>
    </w:p>
    <w:p w14:paraId="46385452" w14:textId="024650CC" w:rsidR="00785E70" w:rsidRPr="00604292" w:rsidRDefault="00785E70" w:rsidP="00785E70">
      <w:pPr>
        <w:pStyle w:val="PKTpunkt"/>
      </w:pPr>
      <w:r w:rsidRPr="00604292">
        <w:t>4)</w:t>
      </w:r>
      <w:r w:rsidRPr="00604292">
        <w:tab/>
      </w:r>
      <w:r w:rsidR="00B22517">
        <w:t>analizę</w:t>
      </w:r>
      <w:r w:rsidR="00B22517" w:rsidRPr="00604292">
        <w:t xml:space="preserve"> </w:t>
      </w:r>
      <w:r w:rsidRPr="00604292">
        <w:t>przyczyn różnic w średnich poziomach wynagrodzenia</w:t>
      </w:r>
      <w:r w:rsidR="00F72B80">
        <w:t xml:space="preserve"> oraz średnich godzinowych poziomach wynagrodzenia</w:t>
      </w:r>
      <w:r w:rsidRPr="00604292">
        <w:t>,</w:t>
      </w:r>
      <w:r w:rsidR="00ED3F73">
        <w:t xml:space="preserve"> o ile takie różnice istnieją,</w:t>
      </w:r>
      <w:r w:rsidRPr="00604292">
        <w:t xml:space="preserve"> na podstawie obiektywnych, neutralnych pod względem płci kryteriów</w:t>
      </w:r>
      <w:r w:rsidR="00DA0399">
        <w:t xml:space="preserve"> </w:t>
      </w:r>
      <w:r w:rsidR="00560C47">
        <w:t>ustalonych</w:t>
      </w:r>
      <w:r w:rsidR="00D73072">
        <w:t>,</w:t>
      </w:r>
      <w:r w:rsidR="00560C47">
        <w:t xml:space="preserve"> na zasadach określonych w</w:t>
      </w:r>
      <w:r w:rsidR="00DA0399">
        <w:t xml:space="preserve"> art. 4 </w:t>
      </w:r>
      <w:r w:rsidR="00780239">
        <w:t>i 5.</w:t>
      </w:r>
    </w:p>
    <w:p w14:paraId="58BFF17D" w14:textId="2CB10FE1" w:rsidR="00785E70" w:rsidRPr="00604292" w:rsidRDefault="00785E70" w:rsidP="00785E70">
      <w:pPr>
        <w:pStyle w:val="PKTpunkt"/>
      </w:pPr>
      <w:r w:rsidRPr="00604292">
        <w:t>5)</w:t>
      </w:r>
      <w:r w:rsidRPr="00604292">
        <w:tab/>
      </w:r>
      <w:r w:rsidR="00B22517">
        <w:t>analizę</w:t>
      </w:r>
      <w:r w:rsidR="00B22517" w:rsidRPr="00604292">
        <w:t xml:space="preserve"> </w:t>
      </w:r>
      <w:r w:rsidRPr="00604292">
        <w:t>odsetk</w:t>
      </w:r>
      <w:r w:rsidR="00B22517">
        <w:t>a</w:t>
      </w:r>
      <w:r w:rsidRPr="00604292">
        <w:t xml:space="preserve"> pracowników płci żeńskiej i męskiej, którzy skorzystali z</w:t>
      </w:r>
      <w:r w:rsidR="00AE1A26">
        <w:t>e</w:t>
      </w:r>
      <w:r w:rsidRPr="00604292">
        <w:t xml:space="preserve"> </w:t>
      </w:r>
      <w:r w:rsidR="00AE1A26">
        <w:t>wzrostu</w:t>
      </w:r>
      <w:r w:rsidR="00AE1A26" w:rsidRPr="00604292">
        <w:t xml:space="preserve"> </w:t>
      </w:r>
      <w:r w:rsidRPr="00604292">
        <w:t>wynagrodzenia po powrocie z urlop</w:t>
      </w:r>
      <w:r w:rsidR="00560C47">
        <w:t>ów</w:t>
      </w:r>
      <w:r w:rsidR="00B70259">
        <w:t>, o których mowa</w:t>
      </w:r>
      <w:r w:rsidR="00560C47">
        <w:t xml:space="preserve"> w art. 186</w:t>
      </w:r>
      <w:r w:rsidR="00B70259" w:rsidRPr="00B70259">
        <w:rPr>
          <w:rStyle w:val="IGindeksgrny"/>
        </w:rPr>
        <w:t>4</w:t>
      </w:r>
      <w:r w:rsidR="00560C47">
        <w:t xml:space="preserve"> Kodeksu pracy</w:t>
      </w:r>
      <w:r w:rsidRPr="00604292">
        <w:t>, o ile tak</w:t>
      </w:r>
      <w:r w:rsidR="00AE1A26">
        <w:t>i</w:t>
      </w:r>
      <w:r w:rsidRPr="00604292">
        <w:t xml:space="preserve"> </w:t>
      </w:r>
      <w:r w:rsidR="00AE1A26">
        <w:t>wzrost</w:t>
      </w:r>
      <w:r w:rsidRPr="00604292">
        <w:t xml:space="preserve"> nastąpił w danej kategorii pracowników w okresie przebywania na urlopie</w:t>
      </w:r>
      <w:r w:rsidR="00550BE9">
        <w:t>;</w:t>
      </w:r>
    </w:p>
    <w:p w14:paraId="225F14CB" w14:textId="78E633C0" w:rsidR="00785E70" w:rsidRPr="00604292" w:rsidRDefault="00785E70" w:rsidP="00785E70">
      <w:pPr>
        <w:pStyle w:val="PKTpunkt"/>
      </w:pPr>
      <w:r w:rsidRPr="00604292">
        <w:lastRenderedPageBreak/>
        <w:t>6)</w:t>
      </w:r>
      <w:r w:rsidRPr="00604292">
        <w:tab/>
      </w:r>
      <w:r w:rsidR="00B22517">
        <w:t xml:space="preserve">określenie </w:t>
      </w:r>
      <w:r w:rsidRPr="00604292">
        <w:t>środk</w:t>
      </w:r>
      <w:r w:rsidR="00B22517">
        <w:t>ów</w:t>
      </w:r>
      <w:r w:rsidRPr="00604292">
        <w:t xml:space="preserve"> </w:t>
      </w:r>
      <w:r w:rsidR="00B65129">
        <w:t>zaradzają</w:t>
      </w:r>
      <w:r w:rsidR="00B22517">
        <w:t>cych</w:t>
      </w:r>
      <w:r w:rsidR="00B65129">
        <w:t xml:space="preserve"> </w:t>
      </w:r>
      <w:r w:rsidRPr="00604292">
        <w:t>różnic</w:t>
      </w:r>
      <w:r w:rsidR="006F5422">
        <w:t>om</w:t>
      </w:r>
      <w:r w:rsidRPr="00604292">
        <w:t xml:space="preserve"> w wynagrodzeniu, jeżeli nie są one uzasadnione obiektywnymi, neutralnymi pod względem płci kryteriami; </w:t>
      </w:r>
    </w:p>
    <w:p w14:paraId="1420C365" w14:textId="39C8CF91" w:rsidR="00785E70" w:rsidRDefault="00785E70" w:rsidP="00785E70">
      <w:pPr>
        <w:pStyle w:val="PKTpunkt"/>
      </w:pPr>
      <w:r w:rsidRPr="00604292">
        <w:t>7)</w:t>
      </w:r>
      <w:r w:rsidRPr="00604292">
        <w:tab/>
        <w:t xml:space="preserve">ocenę skuteczności środków </w:t>
      </w:r>
      <w:r w:rsidR="00960158">
        <w:t>wynikających</w:t>
      </w:r>
      <w:r w:rsidR="00960158" w:rsidRPr="00604292">
        <w:t xml:space="preserve"> </w:t>
      </w:r>
      <w:r w:rsidR="00960158">
        <w:t>z</w:t>
      </w:r>
      <w:r w:rsidRPr="00604292">
        <w:t>e wcześniejszych wspólnych ocen wynagrodzeń.</w:t>
      </w:r>
    </w:p>
    <w:bookmarkEnd w:id="53"/>
    <w:p w14:paraId="47F4A48D" w14:textId="241F1617" w:rsidR="00785E70" w:rsidRPr="00604292" w:rsidRDefault="00A340DD" w:rsidP="006D16D1">
      <w:pPr>
        <w:pStyle w:val="ARTartustawynprozporzdzenia"/>
      </w:pPr>
      <w:r w:rsidRPr="00FD3BAF">
        <w:rPr>
          <w:rStyle w:val="Ppogrubienie"/>
        </w:rPr>
        <w:t>Art.</w:t>
      </w:r>
      <w:r w:rsidR="003B7D9B">
        <w:rPr>
          <w:rStyle w:val="Ppogrubienie"/>
        </w:rPr>
        <w:t xml:space="preserve"> </w:t>
      </w:r>
      <w:r w:rsidR="00972C93">
        <w:rPr>
          <w:rStyle w:val="Ppogrubienie"/>
        </w:rPr>
        <w:t>36</w:t>
      </w:r>
      <w:r w:rsidR="006D16D1" w:rsidRPr="00FD3BAF">
        <w:rPr>
          <w:rStyle w:val="Ppogrubienie"/>
        </w:rPr>
        <w:t>.</w:t>
      </w:r>
      <w:r w:rsidR="00B77A80">
        <w:t xml:space="preserve"> </w:t>
      </w:r>
      <w:r w:rsidR="00785E70" w:rsidRPr="00604292">
        <w:t>Pracodawcy</w:t>
      </w:r>
      <w:r w:rsidR="00B63749">
        <w:t xml:space="preserve"> </w:t>
      </w:r>
      <w:r w:rsidR="00251B5A">
        <w:t xml:space="preserve">przekazują </w:t>
      </w:r>
      <w:r w:rsidR="004B2781">
        <w:t xml:space="preserve">informację </w:t>
      </w:r>
      <w:r w:rsidR="00D63461">
        <w:t xml:space="preserve">ze </w:t>
      </w:r>
      <w:r w:rsidR="00785E70" w:rsidRPr="00604292">
        <w:t>wspól</w:t>
      </w:r>
      <w:r w:rsidR="00D63461">
        <w:t>nej</w:t>
      </w:r>
      <w:r w:rsidR="00785E70" w:rsidRPr="00604292">
        <w:t xml:space="preserve"> ocen</w:t>
      </w:r>
      <w:r w:rsidR="009A3742">
        <w:t>y</w:t>
      </w:r>
      <w:r w:rsidR="00785E70" w:rsidRPr="00604292">
        <w:t xml:space="preserve"> wynagrodzeń pracownikom</w:t>
      </w:r>
      <w:r w:rsidR="00B77A80">
        <w:t xml:space="preserve">, </w:t>
      </w:r>
      <w:bookmarkStart w:id="54" w:name="_Hlk205988620"/>
      <w:r w:rsidR="00991C1B" w:rsidRPr="00604292">
        <w:t>zakładow</w:t>
      </w:r>
      <w:r w:rsidR="00EA4978">
        <w:t>ym</w:t>
      </w:r>
      <w:r w:rsidR="00991C1B" w:rsidRPr="00604292">
        <w:t xml:space="preserve"> organizacj</w:t>
      </w:r>
      <w:r w:rsidR="00EA4978">
        <w:t>om</w:t>
      </w:r>
      <w:r w:rsidR="00991C1B" w:rsidRPr="00604292">
        <w:t xml:space="preserve"> związkow</w:t>
      </w:r>
      <w:r w:rsidR="00EA4978">
        <w:t>ym</w:t>
      </w:r>
      <w:r w:rsidR="00346031">
        <w:t xml:space="preserve"> </w:t>
      </w:r>
      <w:bookmarkEnd w:id="54"/>
      <w:r w:rsidR="00B77A80">
        <w:t xml:space="preserve">oraz </w:t>
      </w:r>
      <w:r w:rsidR="00251B5A">
        <w:t>organowi monitorującemu</w:t>
      </w:r>
      <w:r w:rsidR="00285880">
        <w:t>,</w:t>
      </w:r>
      <w:r w:rsidR="00251B5A">
        <w:t xml:space="preserve"> </w:t>
      </w:r>
      <w:r w:rsidR="006D16D1" w:rsidRPr="00604292">
        <w:t xml:space="preserve">w terminie 14 dni od dnia </w:t>
      </w:r>
      <w:r w:rsidR="00493666">
        <w:t>zakończenia</w:t>
      </w:r>
      <w:r w:rsidR="009A3742">
        <w:t xml:space="preserve"> </w:t>
      </w:r>
      <w:r w:rsidR="006D16D1" w:rsidRPr="00604292">
        <w:t xml:space="preserve">wspólnej oceny wynagrodzeń. </w:t>
      </w:r>
    </w:p>
    <w:p w14:paraId="0A594833" w14:textId="3AF84575" w:rsidR="006D16D1" w:rsidRPr="00604292" w:rsidRDefault="009F2CB5" w:rsidP="006D16D1">
      <w:pPr>
        <w:pStyle w:val="ARTartustawynprozporzdzenia"/>
      </w:pPr>
      <w:r w:rsidRPr="00FD3BAF">
        <w:rPr>
          <w:rStyle w:val="Ppogrubienie"/>
        </w:rPr>
        <w:t>A</w:t>
      </w:r>
      <w:r w:rsidR="002F7001" w:rsidRPr="00FD3BAF">
        <w:rPr>
          <w:rStyle w:val="Ppogrubienie"/>
        </w:rPr>
        <w:t>rt.</w:t>
      </w:r>
      <w:r w:rsidRPr="00FD3BAF">
        <w:rPr>
          <w:rStyle w:val="Ppogrubienie"/>
        </w:rPr>
        <w:t xml:space="preserve"> </w:t>
      </w:r>
      <w:r w:rsidR="003B7D9B">
        <w:rPr>
          <w:rStyle w:val="Ppogrubienie"/>
        </w:rPr>
        <w:t>3</w:t>
      </w:r>
      <w:r w:rsidR="00972C93">
        <w:rPr>
          <w:rStyle w:val="Ppogrubienie"/>
        </w:rPr>
        <w:t>7</w:t>
      </w:r>
      <w:r w:rsidR="006D16D1" w:rsidRPr="00FD3BAF">
        <w:rPr>
          <w:rStyle w:val="Ppogrubienie"/>
        </w:rPr>
        <w:t>.</w:t>
      </w:r>
      <w:r w:rsidR="006D16D1" w:rsidRPr="00604292">
        <w:t xml:space="preserve"> </w:t>
      </w:r>
      <w:r w:rsidR="00082A6C">
        <w:t xml:space="preserve">1. </w:t>
      </w:r>
      <w:r w:rsidR="00434FD1">
        <w:t>Państwowa Inspekcja Pracy</w:t>
      </w:r>
      <w:r w:rsidR="007666B3">
        <w:t xml:space="preserve"> lub</w:t>
      </w:r>
      <w:r w:rsidR="00563B0A">
        <w:t xml:space="preserve"> </w:t>
      </w:r>
      <w:r w:rsidR="00AD7F79">
        <w:t>organ d</w:t>
      </w:r>
      <w:r w:rsidR="00AC777B">
        <w:t>o spraw</w:t>
      </w:r>
      <w:r w:rsidR="00AD7F79">
        <w:t xml:space="preserve"> równości </w:t>
      </w:r>
      <w:r w:rsidR="0070109F">
        <w:t xml:space="preserve">może </w:t>
      </w:r>
      <w:r w:rsidR="006D16D1" w:rsidRPr="00604292">
        <w:t>wystąpić do pracodawcy z wnioskiem o</w:t>
      </w:r>
      <w:r>
        <w:t xml:space="preserve"> </w:t>
      </w:r>
      <w:r w:rsidR="00493666">
        <w:t>przekazani</w:t>
      </w:r>
      <w:r w:rsidR="006D16D1" w:rsidRPr="00604292">
        <w:t xml:space="preserve">e </w:t>
      </w:r>
      <w:r w:rsidR="00493666">
        <w:t xml:space="preserve">informacji </w:t>
      </w:r>
      <w:r w:rsidR="00D63461">
        <w:t xml:space="preserve">ze </w:t>
      </w:r>
      <w:r w:rsidR="006D16D1" w:rsidRPr="00604292">
        <w:t>wspólnej oceny wynagrodzeń</w:t>
      </w:r>
      <w:r w:rsidR="00865572">
        <w:t xml:space="preserve">, o której mowa w art. </w:t>
      </w:r>
      <w:r w:rsidR="00972C93">
        <w:t>36</w:t>
      </w:r>
      <w:r w:rsidR="006D16D1" w:rsidRPr="00604292">
        <w:t xml:space="preserve">. </w:t>
      </w:r>
    </w:p>
    <w:p w14:paraId="594E276F" w14:textId="106D4F0E" w:rsidR="006D16D1" w:rsidRDefault="006D16D1" w:rsidP="006D16D1">
      <w:pPr>
        <w:pStyle w:val="ARTartustawynprozporzdzenia"/>
      </w:pPr>
      <w:r w:rsidRPr="00604292">
        <w:t xml:space="preserve">2. Pracodawca </w:t>
      </w:r>
      <w:r w:rsidR="00493666">
        <w:t>niezwłocznie</w:t>
      </w:r>
      <w:r w:rsidR="00082A6C">
        <w:t xml:space="preserve"> </w:t>
      </w:r>
      <w:r w:rsidR="00493666">
        <w:t>przekazuje</w:t>
      </w:r>
      <w:r w:rsidR="00D63461">
        <w:t xml:space="preserve"> </w:t>
      </w:r>
      <w:r w:rsidR="00493666">
        <w:t>informacje</w:t>
      </w:r>
      <w:r w:rsidR="00D63461">
        <w:t xml:space="preserve"> ze</w:t>
      </w:r>
      <w:r w:rsidRPr="00604292">
        <w:t xml:space="preserve"> wspóln</w:t>
      </w:r>
      <w:r w:rsidR="00D63461">
        <w:t>ej</w:t>
      </w:r>
      <w:r w:rsidRPr="00604292">
        <w:t xml:space="preserve"> </w:t>
      </w:r>
      <w:r w:rsidR="009F2CB5">
        <w:t>ocen</w:t>
      </w:r>
      <w:r w:rsidR="00396B79">
        <w:t>y</w:t>
      </w:r>
      <w:r w:rsidR="009F2CB5">
        <w:t xml:space="preserve"> </w:t>
      </w:r>
      <w:r w:rsidRPr="00604292">
        <w:t>wynagrodzeń</w:t>
      </w:r>
      <w:r w:rsidR="006A46DB">
        <w:t xml:space="preserve"> na wniosek, o którym mowa w ust. 1</w:t>
      </w:r>
      <w:r w:rsidRPr="00604292">
        <w:t>.</w:t>
      </w:r>
    </w:p>
    <w:p w14:paraId="316FBE25" w14:textId="71FA5013" w:rsidR="00FE32C0" w:rsidRDefault="00082A6C">
      <w:pPr>
        <w:pStyle w:val="ARTartustawynprozporzdzenia"/>
      </w:pPr>
      <w:r>
        <w:rPr>
          <w:rStyle w:val="Ppogrubienie"/>
        </w:rPr>
        <w:t xml:space="preserve">Art. </w:t>
      </w:r>
      <w:r w:rsidR="00972C93">
        <w:rPr>
          <w:rStyle w:val="Ppogrubienie"/>
        </w:rPr>
        <w:t>38</w:t>
      </w:r>
      <w:r w:rsidRPr="00FE6B1C">
        <w:rPr>
          <w:rStyle w:val="Ppogrubienie"/>
        </w:rPr>
        <w:t>.</w:t>
      </w:r>
      <w:r w:rsidRPr="00C93AE4">
        <w:rPr>
          <w:rStyle w:val="Ppogrubienie"/>
        </w:rPr>
        <w:t xml:space="preserve"> </w:t>
      </w:r>
      <w:r w:rsidR="00FE32C0">
        <w:t xml:space="preserve">1. Pracodawca wdraża środki wynikające ze wspólnej oceny wynagrodzeń </w:t>
      </w:r>
      <w:r w:rsidR="00FE32C0" w:rsidRPr="00FE32C0">
        <w:t xml:space="preserve">w </w:t>
      </w:r>
      <w:r w:rsidR="00FF7CDA">
        <w:t xml:space="preserve">konsultacji </w:t>
      </w:r>
      <w:r w:rsidR="00FE32C0" w:rsidRPr="00FE32C0">
        <w:t>z zakładową organizacją związkową,</w:t>
      </w:r>
      <w:r w:rsidR="00BB06D7">
        <w:t xml:space="preserve"> </w:t>
      </w:r>
      <w:r w:rsidR="00BB06D7" w:rsidRPr="00F745DB">
        <w:rPr>
          <w:rFonts w:ascii="Times New Roman" w:eastAsia="Times New Roman" w:hAnsi="Times New Roman" w:cs="Times New Roman"/>
          <w:szCs w:val="24"/>
        </w:rPr>
        <w:t>a w przypadku gdy u pracodawcy działa więcej niż jedna zakładowa organizacja związkowa w konsultacji z tymi organizacjami</w:t>
      </w:r>
      <w:r w:rsidR="00FE32C0">
        <w:t>.</w:t>
      </w:r>
    </w:p>
    <w:p w14:paraId="26BDEE51" w14:textId="5EF758D9" w:rsidR="00985FB1" w:rsidRDefault="00985FB1">
      <w:pPr>
        <w:pStyle w:val="ARTartustawynprozporzdzenia"/>
      </w:pPr>
      <w:r>
        <w:t xml:space="preserve">2. </w:t>
      </w:r>
      <w:bookmarkStart w:id="55" w:name="_Hlk228344320"/>
      <w:r>
        <w:t>Pracodawca</w:t>
      </w:r>
      <w:r w:rsidR="00AE1A26">
        <w:t xml:space="preserve"> wdrażając środki wynikające ze wspólnej oceny wynagrodzeń</w:t>
      </w:r>
      <w:r>
        <w:t xml:space="preserve"> ma obowiązek </w:t>
      </w:r>
      <w:r w:rsidR="0054774D">
        <w:t>podjąć skuteczne działania zaradcze</w:t>
      </w:r>
      <w:r w:rsidR="00C6791E">
        <w:t xml:space="preserve"> wobec</w:t>
      </w:r>
      <w:r w:rsidR="0054774D">
        <w:t xml:space="preserve"> </w:t>
      </w:r>
      <w:r w:rsidR="00294828">
        <w:t>nieuzasadniony</w:t>
      </w:r>
      <w:r w:rsidR="00C6791E">
        <w:t>ch</w:t>
      </w:r>
      <w:r w:rsidR="006318CC">
        <w:t xml:space="preserve"> różnic </w:t>
      </w:r>
      <w:r w:rsidR="0010200F">
        <w:t>w wynagrodzeniu</w:t>
      </w:r>
      <w:r w:rsidR="006318CC">
        <w:t xml:space="preserve"> ze względu na płeć</w:t>
      </w:r>
      <w:r w:rsidR="0010200F">
        <w:t xml:space="preserve"> </w:t>
      </w:r>
      <w:r>
        <w:t xml:space="preserve">w </w:t>
      </w:r>
      <w:r w:rsidRPr="009C6B27">
        <w:t>terminie</w:t>
      </w:r>
      <w:r>
        <w:t xml:space="preserve"> nie dłuższym niż </w:t>
      </w:r>
      <w:r w:rsidR="00C70E81">
        <w:t>10</w:t>
      </w:r>
      <w:r w:rsidR="001775E2">
        <w:t xml:space="preserve"> </w:t>
      </w:r>
      <w:r>
        <w:t xml:space="preserve">miesięcy od dnia przekazania informacji ze wspólnej oceny wynagrodzeń zgodnie z art. </w:t>
      </w:r>
      <w:r w:rsidR="00972C93">
        <w:t>36</w:t>
      </w:r>
      <w:r w:rsidRPr="009C6B27">
        <w:t>.</w:t>
      </w:r>
    </w:p>
    <w:bookmarkEnd w:id="55"/>
    <w:p w14:paraId="5D1B03A5" w14:textId="05FC40E6" w:rsidR="00FE32C0" w:rsidRDefault="00985FB1">
      <w:pPr>
        <w:pStyle w:val="ARTartustawynprozporzdzenia"/>
      </w:pPr>
      <w:r>
        <w:t>3</w:t>
      </w:r>
      <w:r w:rsidR="009C6B27">
        <w:t xml:space="preserve">. </w:t>
      </w:r>
      <w:r w:rsidR="000474F7">
        <w:t>Pracodawca</w:t>
      </w:r>
      <w:r w:rsidR="009A7535">
        <w:t>,</w:t>
      </w:r>
      <w:r w:rsidR="000474F7">
        <w:t xml:space="preserve"> w</w:t>
      </w:r>
      <w:r w:rsidR="00082A6C" w:rsidRPr="009C6B27">
        <w:t>draża</w:t>
      </w:r>
      <w:r w:rsidR="000474F7">
        <w:t>jąc</w:t>
      </w:r>
      <w:r w:rsidR="00082A6C" w:rsidRPr="009C6B27">
        <w:t xml:space="preserve"> środk</w:t>
      </w:r>
      <w:r w:rsidR="000474F7">
        <w:t>i</w:t>
      </w:r>
      <w:r w:rsidR="00082A6C" w:rsidRPr="009C6B27">
        <w:t xml:space="preserve"> </w:t>
      </w:r>
      <w:r w:rsidR="00FE32C0">
        <w:t>wynikając</w:t>
      </w:r>
      <w:r w:rsidR="000474F7">
        <w:t>e</w:t>
      </w:r>
      <w:r w:rsidR="00FE32C0">
        <w:t xml:space="preserve"> ze wspólnej oceny</w:t>
      </w:r>
      <w:r w:rsidR="00F30236">
        <w:t xml:space="preserve"> wynagrodzeń</w:t>
      </w:r>
      <w:r w:rsidR="009A7535">
        <w:t>,</w:t>
      </w:r>
      <w:r w:rsidR="00FE32C0">
        <w:t xml:space="preserve"> </w:t>
      </w:r>
      <w:r w:rsidR="000474F7">
        <w:t>analizuje</w:t>
      </w:r>
      <w:r w:rsidR="00082A6C" w:rsidRPr="009C6B27">
        <w:t xml:space="preserve"> istniejąc</w:t>
      </w:r>
      <w:r w:rsidR="000474F7">
        <w:t>e</w:t>
      </w:r>
      <w:r w:rsidR="00082A6C" w:rsidRPr="009C6B27">
        <w:t xml:space="preserve"> system</w:t>
      </w:r>
      <w:r w:rsidR="000474F7">
        <w:t>y</w:t>
      </w:r>
      <w:r w:rsidR="00082A6C" w:rsidRPr="009C6B27">
        <w:t xml:space="preserve"> oceny i </w:t>
      </w:r>
      <w:r w:rsidR="00A51321">
        <w:t>klasyfikacji</w:t>
      </w:r>
      <w:r w:rsidR="00082A6C" w:rsidRPr="009C6B27">
        <w:t xml:space="preserve"> stanowisk </w:t>
      </w:r>
      <w:r w:rsidR="00C06957">
        <w:t>albo rodzajów pracy lub</w:t>
      </w:r>
      <w:r w:rsidR="00082A6C" w:rsidRPr="009C6B27">
        <w:t xml:space="preserve"> ustan</w:t>
      </w:r>
      <w:r w:rsidR="001F5A18">
        <w:t>a</w:t>
      </w:r>
      <w:r w:rsidR="00082A6C" w:rsidRPr="009C6B27">
        <w:t>wi</w:t>
      </w:r>
      <w:r w:rsidR="001F5A18">
        <w:t>a</w:t>
      </w:r>
      <w:r w:rsidR="00082A6C" w:rsidRPr="009C6B27">
        <w:t xml:space="preserve"> taki</w:t>
      </w:r>
      <w:r w:rsidR="000474F7">
        <w:t>e</w:t>
      </w:r>
      <w:r w:rsidR="00082A6C" w:rsidRPr="009C6B27">
        <w:t xml:space="preserve"> system</w:t>
      </w:r>
      <w:r w:rsidR="000474F7">
        <w:t>y</w:t>
      </w:r>
      <w:r w:rsidR="00F30236">
        <w:t>,</w:t>
      </w:r>
      <w:r w:rsidR="00095A4F">
        <w:t xml:space="preserve"> </w:t>
      </w:r>
      <w:r w:rsidR="00F30236">
        <w:t>które</w:t>
      </w:r>
      <w:r w:rsidR="00EA4978">
        <w:t xml:space="preserve"> są</w:t>
      </w:r>
      <w:r w:rsidR="00F30236">
        <w:t xml:space="preserve"> </w:t>
      </w:r>
      <w:r w:rsidR="00F30236" w:rsidRPr="00F30236">
        <w:t>neutraln</w:t>
      </w:r>
      <w:r w:rsidR="00F30236">
        <w:t>e</w:t>
      </w:r>
      <w:r w:rsidR="00F30236" w:rsidRPr="00F30236">
        <w:t xml:space="preserve"> pod względem płci</w:t>
      </w:r>
      <w:r w:rsidR="00F30236">
        <w:t>,</w:t>
      </w:r>
      <w:r w:rsidR="00082A6C" w:rsidRPr="009C6B27">
        <w:t xml:space="preserve"> </w:t>
      </w:r>
      <w:r w:rsidR="000474F7">
        <w:t xml:space="preserve">w </w:t>
      </w:r>
      <w:r w:rsidR="00F30236">
        <w:t>cel</w:t>
      </w:r>
      <w:r w:rsidR="000474F7">
        <w:t>u</w:t>
      </w:r>
      <w:r w:rsidR="00082A6C" w:rsidRPr="009C6B27">
        <w:t xml:space="preserve"> wyklucz</w:t>
      </w:r>
      <w:r w:rsidR="00F30236">
        <w:t>enia</w:t>
      </w:r>
      <w:r w:rsidR="00082A6C" w:rsidRPr="009C6B27">
        <w:t xml:space="preserve"> wszelk</w:t>
      </w:r>
      <w:r w:rsidR="00F30236">
        <w:t>iej</w:t>
      </w:r>
      <w:r w:rsidR="00082A6C" w:rsidRPr="009C6B27">
        <w:t xml:space="preserve"> bezpośredn</w:t>
      </w:r>
      <w:r w:rsidR="00F30236">
        <w:t>iej</w:t>
      </w:r>
      <w:r w:rsidR="00082A6C" w:rsidRPr="009C6B27">
        <w:t xml:space="preserve"> lub pośredni</w:t>
      </w:r>
      <w:r w:rsidR="00F30236">
        <w:t>ej</w:t>
      </w:r>
      <w:r w:rsidR="00082A6C" w:rsidRPr="009C6B27">
        <w:t xml:space="preserve"> dyskryminacj</w:t>
      </w:r>
      <w:r w:rsidR="00F30236">
        <w:t>i</w:t>
      </w:r>
      <w:r w:rsidR="00082A6C" w:rsidRPr="009C6B27">
        <w:t xml:space="preserve"> </w:t>
      </w:r>
      <w:r w:rsidR="00F30236">
        <w:t>w wynagrodzeniach</w:t>
      </w:r>
      <w:r w:rsidR="00082A6C" w:rsidRPr="009C6B27">
        <w:t xml:space="preserve"> ze względu na płeć</w:t>
      </w:r>
      <w:r w:rsidR="005771D2">
        <w:t>.</w:t>
      </w:r>
    </w:p>
    <w:p w14:paraId="3DDEDDE8" w14:textId="15EF04A2" w:rsidR="00165BC0" w:rsidRDefault="00985FB1">
      <w:pPr>
        <w:pStyle w:val="ARTartustawynprozporzdzenia"/>
      </w:pPr>
      <w:r>
        <w:t xml:space="preserve">4. </w:t>
      </w:r>
      <w:r w:rsidR="00780239">
        <w:t>Pracodawca oraz zakładowe organizacje związkowe</w:t>
      </w:r>
      <w:r w:rsidR="00F223F5">
        <w:t xml:space="preserve">, </w:t>
      </w:r>
      <w:r>
        <w:t>mo</w:t>
      </w:r>
      <w:r w:rsidR="00FF2F4C">
        <w:t>gą</w:t>
      </w:r>
      <w:r>
        <w:t xml:space="preserve"> zwrócić się do Państwowej Inspekcji Pracy</w:t>
      </w:r>
      <w:r w:rsidR="00A92CC1">
        <w:t xml:space="preserve"> lub</w:t>
      </w:r>
      <w:r w:rsidR="00865572">
        <w:t xml:space="preserve"> organu do spraw równości</w:t>
      </w:r>
      <w:r>
        <w:t xml:space="preserve"> z wnioskiem o udział </w:t>
      </w:r>
      <w:r w:rsidR="001F5C8D">
        <w:t xml:space="preserve">we </w:t>
      </w:r>
      <w:r>
        <w:t>wdrażani</w:t>
      </w:r>
      <w:r w:rsidR="001F5C8D">
        <w:t>u</w:t>
      </w:r>
      <w:r>
        <w:t xml:space="preserve"> środków wynikających ze wspólnej oceny wynagrodzeń.</w:t>
      </w:r>
    </w:p>
    <w:p w14:paraId="51AACE97" w14:textId="5495B497" w:rsidR="00A830C6" w:rsidRPr="001511CA" w:rsidRDefault="00A830C6" w:rsidP="001511CA">
      <w:pPr>
        <w:pStyle w:val="USTustnpkodeksu"/>
        <w:rPr>
          <w:rFonts w:eastAsia="Times New Roman"/>
        </w:rPr>
      </w:pPr>
      <w:r w:rsidRPr="001511CA">
        <w:rPr>
          <w:rStyle w:val="Ppogrubienie"/>
        </w:rPr>
        <w:t xml:space="preserve">Art. </w:t>
      </w:r>
      <w:r w:rsidR="00972C93">
        <w:rPr>
          <w:rStyle w:val="Ppogrubienie"/>
        </w:rPr>
        <w:t>39</w:t>
      </w:r>
      <w:r w:rsidR="0037115E" w:rsidRPr="001511CA">
        <w:rPr>
          <w:rStyle w:val="Ppogrubienie"/>
        </w:rPr>
        <w:t>.</w:t>
      </w:r>
      <w:r w:rsidR="0037115E">
        <w:t xml:space="preserve"> </w:t>
      </w:r>
      <w:bookmarkStart w:id="56" w:name="_Hlk228279950"/>
      <w:r w:rsidR="0037115E">
        <w:t>Jeżeli</w:t>
      </w:r>
      <w:r w:rsidRPr="00F745DB">
        <w:rPr>
          <w:rFonts w:eastAsia="Times New Roman"/>
        </w:rPr>
        <w:t xml:space="preserve"> u pracodawcy nie działa zakładowa organizacja związkowa,</w:t>
      </w:r>
      <w:r w:rsidR="0017210D">
        <w:rPr>
          <w:rFonts w:eastAsia="Times New Roman"/>
        </w:rPr>
        <w:t xml:space="preserve"> </w:t>
      </w:r>
      <w:r w:rsidR="0037115E">
        <w:rPr>
          <w:rFonts w:eastAsia="Times New Roman"/>
        </w:rPr>
        <w:t xml:space="preserve">zadania </w:t>
      </w:r>
      <w:r w:rsidRPr="00F745DB">
        <w:rPr>
          <w:rFonts w:eastAsia="Times New Roman"/>
        </w:rPr>
        <w:t>z</w:t>
      </w:r>
      <w:r w:rsidR="0037115E">
        <w:rPr>
          <w:rFonts w:eastAsia="Times New Roman"/>
        </w:rPr>
        <w:t xml:space="preserve">akładowej organizacji związkowej </w:t>
      </w:r>
      <w:r w:rsidR="000B2D9A">
        <w:rPr>
          <w:rFonts w:eastAsia="Times New Roman"/>
        </w:rPr>
        <w:t xml:space="preserve">określone </w:t>
      </w:r>
      <w:r w:rsidR="0037115E">
        <w:rPr>
          <w:rFonts w:eastAsia="Times New Roman"/>
        </w:rPr>
        <w:t>w niniejszym oddziale realizują</w:t>
      </w:r>
      <w:r w:rsidRPr="00F745DB">
        <w:rPr>
          <w:rFonts w:eastAsia="Times New Roman"/>
        </w:rPr>
        <w:t xml:space="preserve"> </w:t>
      </w:r>
      <w:r w:rsidR="0037115E">
        <w:rPr>
          <w:rFonts w:eastAsia="Times New Roman"/>
        </w:rPr>
        <w:t xml:space="preserve">przedstawiciele </w:t>
      </w:r>
      <w:r w:rsidRPr="00F745DB">
        <w:rPr>
          <w:rFonts w:eastAsia="Times New Roman"/>
        </w:rPr>
        <w:t>pracowni</w:t>
      </w:r>
      <w:r w:rsidR="0037115E">
        <w:rPr>
          <w:rFonts w:eastAsia="Times New Roman"/>
        </w:rPr>
        <w:t xml:space="preserve">ków </w:t>
      </w:r>
      <w:r w:rsidRPr="00E90C57">
        <w:t>wybran</w:t>
      </w:r>
      <w:r>
        <w:t>i</w:t>
      </w:r>
      <w:r w:rsidRPr="00E90C57">
        <w:t xml:space="preserve"> przez </w:t>
      </w:r>
      <w:r w:rsidR="00AD7123">
        <w:t>pracowników</w:t>
      </w:r>
      <w:r w:rsidRPr="00E90C57">
        <w:t xml:space="preserve"> </w:t>
      </w:r>
      <w:r>
        <w:t>w trybie przyjętym u danego pracodawcy</w:t>
      </w:r>
      <w:bookmarkEnd w:id="56"/>
      <w:r w:rsidRPr="00E90C57">
        <w:t>.</w:t>
      </w:r>
      <w:r w:rsidR="0037115E">
        <w:t xml:space="preserve"> </w:t>
      </w:r>
    </w:p>
    <w:p w14:paraId="62004770" w14:textId="04963A7B" w:rsidR="000474F7" w:rsidRDefault="000474F7" w:rsidP="008A25CB">
      <w:pPr>
        <w:pStyle w:val="ROZDZODDZOZNoznaczenierozdziauluboddziau"/>
      </w:pPr>
      <w:r>
        <w:lastRenderedPageBreak/>
        <w:t xml:space="preserve">Rozdział </w:t>
      </w:r>
      <w:r w:rsidR="008A25CB">
        <w:t>4</w:t>
      </w:r>
    </w:p>
    <w:p w14:paraId="1644DD31" w14:textId="08E1DFC0" w:rsidR="000474F7" w:rsidRPr="009C6B27" w:rsidRDefault="000474F7" w:rsidP="008A25CB">
      <w:pPr>
        <w:pStyle w:val="ROZDZODDZPRZEDMprzedmiotregulacjirozdziauluboddziau"/>
      </w:pPr>
      <w:r>
        <w:t>Ochrona danych</w:t>
      </w:r>
      <w:r w:rsidR="00B65A9C">
        <w:t xml:space="preserve"> osobowych</w:t>
      </w:r>
    </w:p>
    <w:p w14:paraId="59C98282" w14:textId="362CE036" w:rsidR="00082A6C" w:rsidRPr="00093F23" w:rsidRDefault="00165BC0" w:rsidP="00793115">
      <w:pPr>
        <w:pStyle w:val="ARTartustawynprozporzdzenia"/>
      </w:pPr>
      <w:r w:rsidRPr="008A25CB">
        <w:rPr>
          <w:rStyle w:val="Ppogrubienie"/>
        </w:rPr>
        <w:t xml:space="preserve">Art. </w:t>
      </w:r>
      <w:r w:rsidR="003B7D9B">
        <w:rPr>
          <w:rStyle w:val="Ppogrubienie"/>
        </w:rPr>
        <w:t>4</w:t>
      </w:r>
      <w:r w:rsidR="00972C93">
        <w:rPr>
          <w:rStyle w:val="Ppogrubienie"/>
        </w:rPr>
        <w:t>0</w:t>
      </w:r>
      <w:r w:rsidRPr="008A25CB">
        <w:t>.</w:t>
      </w:r>
      <w:r w:rsidRPr="000474F7">
        <w:t xml:space="preserve"> </w:t>
      </w:r>
      <w:r w:rsidRPr="005022E4">
        <w:t>Dane osobowe przetwarzane na podstawie art</w:t>
      </w:r>
      <w:r w:rsidRPr="00C71A0A">
        <w:t xml:space="preserve">. </w:t>
      </w:r>
      <w:r w:rsidR="0082639F">
        <w:t>1</w:t>
      </w:r>
      <w:r w:rsidR="00F665FD">
        <w:t>4</w:t>
      </w:r>
      <w:r w:rsidR="0082639F">
        <w:t xml:space="preserve"> </w:t>
      </w:r>
      <w:r w:rsidR="0011407C">
        <w:t>20</w:t>
      </w:r>
      <w:r w:rsidR="00C71A0A" w:rsidRPr="00C71A0A">
        <w:t>,</w:t>
      </w:r>
      <w:r w:rsidR="00661EE7">
        <w:t xml:space="preserve"> </w:t>
      </w:r>
      <w:r w:rsidR="00972C93">
        <w:t>28</w:t>
      </w:r>
      <w:r w:rsidR="00C71A0A" w:rsidRPr="00C71A0A">
        <w:t>,</w:t>
      </w:r>
      <w:r w:rsidR="007F41B3">
        <w:t xml:space="preserve"> </w:t>
      </w:r>
      <w:r w:rsidR="00972C93">
        <w:t>29</w:t>
      </w:r>
      <w:r w:rsidR="007F41B3">
        <w:t>,</w:t>
      </w:r>
      <w:r w:rsidR="00C71A0A" w:rsidRPr="00C71A0A">
        <w:t xml:space="preserve"> </w:t>
      </w:r>
      <w:r w:rsidR="00972C93">
        <w:t>34</w:t>
      </w:r>
      <w:r w:rsidR="00C71A0A" w:rsidRPr="00C71A0A">
        <w:t xml:space="preserve">, </w:t>
      </w:r>
      <w:r w:rsidR="00972C93">
        <w:t>36</w:t>
      </w:r>
      <w:r w:rsidR="00C71A0A" w:rsidRPr="00C71A0A">
        <w:t xml:space="preserve">, </w:t>
      </w:r>
      <w:r w:rsidR="0011407C">
        <w:t>3</w:t>
      </w:r>
      <w:r w:rsidR="00972C93">
        <w:t>7</w:t>
      </w:r>
      <w:r w:rsidRPr="00C71A0A">
        <w:t xml:space="preserve"> </w:t>
      </w:r>
      <w:r w:rsidR="00724A29" w:rsidRPr="00C71A0A">
        <w:t xml:space="preserve">nie </w:t>
      </w:r>
      <w:r w:rsidR="00724A29" w:rsidRPr="005022E4">
        <w:t xml:space="preserve">mogą być wykorzystywane w innym celu niż stosowanie </w:t>
      </w:r>
      <w:r w:rsidR="00362D75" w:rsidRPr="00542E81">
        <w:t>zasady równego traktowania w zatrudnieniu w zakresie prawa do jednakowego wynagrodzenia mężczyzn i kobiet za jednakową pracę lub pracę o jednakowej wartości</w:t>
      </w:r>
      <w:r w:rsidR="006F0CF5" w:rsidRPr="00093F23">
        <w:t>.</w:t>
      </w:r>
    </w:p>
    <w:p w14:paraId="766A2830" w14:textId="78245AE4" w:rsidR="00C16BF7" w:rsidRDefault="00DA780A" w:rsidP="00552B14">
      <w:pPr>
        <w:pStyle w:val="ARTartustawynprozporzdzenia"/>
      </w:pPr>
      <w:r w:rsidRPr="00093F23">
        <w:rPr>
          <w:rStyle w:val="Ppogrubienie"/>
        </w:rPr>
        <w:t xml:space="preserve">Art. </w:t>
      </w:r>
      <w:r w:rsidR="0011407C">
        <w:rPr>
          <w:rStyle w:val="Ppogrubienie"/>
        </w:rPr>
        <w:t>4</w:t>
      </w:r>
      <w:r w:rsidR="00972C93">
        <w:rPr>
          <w:rStyle w:val="Ppogrubienie"/>
        </w:rPr>
        <w:t>1</w:t>
      </w:r>
      <w:r w:rsidR="007B77B1">
        <w:rPr>
          <w:rStyle w:val="Ppogrubienie"/>
        </w:rPr>
        <w:t>.</w:t>
      </w:r>
      <w:r w:rsidRPr="00093F23">
        <w:t xml:space="preserve"> 1. </w:t>
      </w:r>
      <w:r w:rsidR="00E90C57" w:rsidRPr="00E90C57">
        <w:t xml:space="preserve">Jeżeli informacje, przekazane zgodnie z art. </w:t>
      </w:r>
      <w:r w:rsidR="007F41B3">
        <w:t>1</w:t>
      </w:r>
      <w:r w:rsidR="003B7D9B">
        <w:t>4</w:t>
      </w:r>
      <w:r w:rsidR="00E90C57" w:rsidRPr="00E90C57">
        <w:t xml:space="preserve">, </w:t>
      </w:r>
      <w:r w:rsidR="00972C93">
        <w:t>28</w:t>
      </w:r>
      <w:r w:rsidR="00C71A0A">
        <w:t xml:space="preserve">, </w:t>
      </w:r>
      <w:r w:rsidR="00972C93">
        <w:t>29</w:t>
      </w:r>
      <w:r w:rsidR="000F49C0">
        <w:t xml:space="preserve"> lub</w:t>
      </w:r>
      <w:r w:rsidR="00C71A0A">
        <w:t xml:space="preserve"> </w:t>
      </w:r>
      <w:r w:rsidR="00972C93">
        <w:t>36</w:t>
      </w:r>
      <w:r w:rsidR="00C71A0A">
        <w:t xml:space="preserve"> </w:t>
      </w:r>
      <w:r w:rsidR="00E90C57" w:rsidRPr="00E90C57">
        <w:t xml:space="preserve">prowadziłyby do ujawnienia bezpośrednio lub pośrednio wynagrodzenia pracownika możliwego do zidentyfikowania, pracodawca zapewnia dostęp do takich informacji wyłącznie zakładowej organizacji związkowej, </w:t>
      </w:r>
      <w:r w:rsidR="0037115E">
        <w:t xml:space="preserve">przedstawicielom </w:t>
      </w:r>
      <w:r w:rsidR="00E90C57" w:rsidRPr="00E90C57">
        <w:t>pracownik</w:t>
      </w:r>
      <w:r w:rsidR="000F49C0">
        <w:t>ów</w:t>
      </w:r>
      <w:r w:rsidR="00BB789D">
        <w:t xml:space="preserve"> wybranym przez </w:t>
      </w:r>
      <w:r w:rsidR="007B77B1">
        <w:rPr>
          <w:rFonts w:eastAsia="Times New Roman"/>
        </w:rPr>
        <w:t>pracowników</w:t>
      </w:r>
      <w:r w:rsidR="00F20587">
        <w:rPr>
          <w:rFonts w:eastAsia="Times New Roman"/>
        </w:rPr>
        <w:t xml:space="preserve"> </w:t>
      </w:r>
      <w:r w:rsidR="00F20587" w:rsidRPr="00F745DB">
        <w:rPr>
          <w:rFonts w:eastAsia="Times New Roman"/>
        </w:rPr>
        <w:t>w trybie przyjętym u danego pracodawcy</w:t>
      </w:r>
      <w:r w:rsidR="00E90C57" w:rsidRPr="00E90C57">
        <w:t xml:space="preserve">, </w:t>
      </w:r>
      <w:bookmarkStart w:id="57" w:name="_Hlk213928062"/>
      <w:r w:rsidR="00E90C57" w:rsidRPr="00E90C57">
        <w:t xml:space="preserve">o których mowa w art. </w:t>
      </w:r>
      <w:r w:rsidR="000F49C0">
        <w:t>39</w:t>
      </w:r>
      <w:r w:rsidR="00E90C57" w:rsidRPr="00E90C57">
        <w:t xml:space="preserve">, </w:t>
      </w:r>
      <w:bookmarkEnd w:id="57"/>
      <w:r w:rsidR="00E90C57" w:rsidRPr="00E90C57">
        <w:t>Państwowej Inspekcji Pracy lub organowi do spraw równości.</w:t>
      </w:r>
      <w:r w:rsidR="00E90C57">
        <w:t xml:space="preserve"> </w:t>
      </w:r>
    </w:p>
    <w:p w14:paraId="19A09BCF" w14:textId="46A664A4" w:rsidR="00E90C57" w:rsidRDefault="00E90C57" w:rsidP="00552B14">
      <w:pPr>
        <w:pStyle w:val="ARTartustawynprozporzdzenia"/>
      </w:pPr>
      <w:bookmarkStart w:id="58" w:name="_Hlk228280242"/>
      <w:r>
        <w:t xml:space="preserve">2. </w:t>
      </w:r>
      <w:r w:rsidRPr="00E90C57">
        <w:t>Do przetwarzania danych osobowych mogą być dopuszczone wyłącznie osoby</w:t>
      </w:r>
      <w:r>
        <w:t xml:space="preserve">, </w:t>
      </w:r>
      <w:r w:rsidRPr="00E90C57">
        <w:t xml:space="preserve"> o których mowa w </w:t>
      </w:r>
      <w:r w:rsidR="007B77B1">
        <w:t xml:space="preserve">art. </w:t>
      </w:r>
      <w:r w:rsidR="0037115E">
        <w:t>3</w:t>
      </w:r>
      <w:r w:rsidR="000F49C0">
        <w:t>3 albo art. 39</w:t>
      </w:r>
      <w:r w:rsidRPr="00E90C57">
        <w:t>, posiadające pisemne upoważnienie do przetwarzania takich danych wydane przez pracodawcę. Osoby dopuszczone do przetwarzania takich danych są obowiązane do zachowania ich w tajemnicy.</w:t>
      </w:r>
    </w:p>
    <w:p w14:paraId="3AC84D99" w14:textId="170BEB8E" w:rsidR="00F53251" w:rsidRDefault="007B77B1" w:rsidP="00F53251">
      <w:pPr>
        <w:pStyle w:val="USTustnpkodeksu"/>
      </w:pPr>
      <w:bookmarkStart w:id="59" w:name="_Hlk228280374"/>
      <w:bookmarkEnd w:id="58"/>
      <w:r>
        <w:rPr>
          <w:b/>
          <w:bCs w:val="0"/>
        </w:rPr>
        <w:t xml:space="preserve">Art. </w:t>
      </w:r>
      <w:r w:rsidR="0011407C">
        <w:rPr>
          <w:b/>
          <w:bCs w:val="0"/>
        </w:rPr>
        <w:t>4</w:t>
      </w:r>
      <w:r w:rsidR="00972C93">
        <w:rPr>
          <w:b/>
          <w:bCs w:val="0"/>
        </w:rPr>
        <w:t>2</w:t>
      </w:r>
      <w:r>
        <w:rPr>
          <w:b/>
          <w:bCs w:val="0"/>
        </w:rPr>
        <w:t>.</w:t>
      </w:r>
      <w:r w:rsidR="00E551E0" w:rsidRPr="001511CA">
        <w:rPr>
          <w:b/>
          <w:bCs w:val="0"/>
        </w:rPr>
        <w:t xml:space="preserve"> </w:t>
      </w:r>
      <w:r w:rsidR="00300872" w:rsidRPr="003350DB">
        <w:t>1</w:t>
      </w:r>
      <w:r w:rsidR="002D6DB0" w:rsidRPr="003350DB">
        <w:t>.</w:t>
      </w:r>
      <w:r w:rsidR="002D6DB0">
        <w:t xml:space="preserve"> </w:t>
      </w:r>
      <w:r w:rsidR="00E551E0">
        <w:t>W przypadku gdy p</w:t>
      </w:r>
      <w:r w:rsidR="00E551E0" w:rsidRPr="00604292">
        <w:t xml:space="preserve">racownik wystąpi do pracodawcy z wnioskiem, </w:t>
      </w:r>
      <w:r w:rsidR="00E551E0">
        <w:t xml:space="preserve">o którym mowa w art. </w:t>
      </w:r>
      <w:r>
        <w:t>1</w:t>
      </w:r>
      <w:r w:rsidR="0011407C">
        <w:t>4</w:t>
      </w:r>
      <w:r w:rsidR="004633B3">
        <w:t xml:space="preserve"> </w:t>
      </w:r>
      <w:r w:rsidR="00D67C2F">
        <w:t xml:space="preserve">ust. 1 lub art. </w:t>
      </w:r>
      <w:r>
        <w:t>1</w:t>
      </w:r>
      <w:r w:rsidR="0011407C">
        <w:t>4</w:t>
      </w:r>
      <w:r w:rsidR="00D67C2F">
        <w:t xml:space="preserve"> ust. 3 </w:t>
      </w:r>
      <w:r w:rsidR="00E551E0" w:rsidRPr="000B2D9A">
        <w:t>osobiście</w:t>
      </w:r>
      <w:r w:rsidRPr="000B2D9A">
        <w:t xml:space="preserve"> </w:t>
      </w:r>
      <w:r>
        <w:t>lub</w:t>
      </w:r>
      <w:r w:rsidR="004633B3">
        <w:t xml:space="preserve"> </w:t>
      </w:r>
      <w:r w:rsidR="004633B3" w:rsidRPr="00604292">
        <w:t xml:space="preserve">z wnioskiem, </w:t>
      </w:r>
      <w:r w:rsidR="004633B3">
        <w:t xml:space="preserve">o którym mowa w art. </w:t>
      </w:r>
      <w:r w:rsidR="00972C93">
        <w:t>28</w:t>
      </w:r>
      <w:r w:rsidR="004633B3">
        <w:t xml:space="preserve"> ust. 4</w:t>
      </w:r>
      <w:r w:rsidR="00396038">
        <w:t xml:space="preserve"> pkt 1</w:t>
      </w:r>
      <w:r>
        <w:t>, lub</w:t>
      </w:r>
      <w:r w:rsidR="002137CA">
        <w:t xml:space="preserve"> </w:t>
      </w:r>
      <w:r w:rsidR="002137CA" w:rsidRPr="00604292">
        <w:t xml:space="preserve">z wnioskiem, </w:t>
      </w:r>
      <w:r w:rsidR="002137CA">
        <w:t xml:space="preserve">o którym mowa w art. </w:t>
      </w:r>
      <w:r w:rsidR="00972C93">
        <w:t>29</w:t>
      </w:r>
      <w:r w:rsidR="002137CA">
        <w:t>,</w:t>
      </w:r>
      <w:r w:rsidR="00E551E0">
        <w:t xml:space="preserve"> a przekazana informacja </w:t>
      </w:r>
      <w:r w:rsidR="00E551E0" w:rsidRPr="00E90C57">
        <w:t>prowadził</w:t>
      </w:r>
      <w:r w:rsidR="00E551E0">
        <w:t>a</w:t>
      </w:r>
      <w:r w:rsidR="00E551E0" w:rsidRPr="00E90C57">
        <w:t>by do ujawnienia bezpośrednio lub pośrednio wynagrodzenia pracownika możliwego do zidentyfikowania, pracodawca</w:t>
      </w:r>
      <w:r w:rsidR="00E551E0">
        <w:t xml:space="preserve"> informuje pracownika o </w:t>
      </w:r>
      <w:r w:rsidR="00E551E0" w:rsidRPr="000474F7">
        <w:t>braku możliwości przekazania</w:t>
      </w:r>
      <w:r w:rsidR="00E551E0">
        <w:t xml:space="preserve"> tych</w:t>
      </w:r>
      <w:r w:rsidR="00E551E0" w:rsidRPr="000474F7">
        <w:t xml:space="preserve"> informacji</w:t>
      </w:r>
      <w:r w:rsidR="00E551E0">
        <w:t xml:space="preserve"> oraz o możliwości przekazania tych informacji </w:t>
      </w:r>
      <w:r w:rsidR="00396038">
        <w:t xml:space="preserve">na wniosek pracownika </w:t>
      </w:r>
      <w:r w:rsidR="00E551E0">
        <w:t xml:space="preserve">organowi do spraw równości </w:t>
      </w:r>
      <w:r w:rsidR="00F53251">
        <w:t xml:space="preserve">albo reprezentującej pracownika </w:t>
      </w:r>
      <w:r w:rsidR="00F53251" w:rsidRPr="00E90C57">
        <w:t>zakładowej organizacji związkowej</w:t>
      </w:r>
      <w:r w:rsidR="00F53251">
        <w:t>.</w:t>
      </w:r>
    </w:p>
    <w:p w14:paraId="3155B4F5" w14:textId="34913E6E" w:rsidR="00F53251" w:rsidRDefault="00F53251" w:rsidP="00F53251">
      <w:pPr>
        <w:pStyle w:val="USTustnpkodeksu"/>
      </w:pPr>
      <w:r>
        <w:t xml:space="preserve">2. W przypadku, o którym mowa w ust. 1, organ do spraw równości albo reprezentująca pracownika </w:t>
      </w:r>
      <w:r w:rsidRPr="00E90C57">
        <w:t>zakładow</w:t>
      </w:r>
      <w:r>
        <w:t>a</w:t>
      </w:r>
      <w:r w:rsidRPr="00E90C57">
        <w:t xml:space="preserve"> organizacji związkow</w:t>
      </w:r>
      <w:r>
        <w:t>a</w:t>
      </w:r>
      <w:r w:rsidR="00A93A86">
        <w:t>,</w:t>
      </w:r>
      <w:r>
        <w:t xml:space="preserve"> na wniosek pracownika, występuje do pracodawcy o przekazanie informacji, o których mowa w ust. 1. Przepis art. </w:t>
      </w:r>
      <w:r w:rsidR="007B77B1">
        <w:t>1</w:t>
      </w:r>
      <w:r w:rsidR="0011407C">
        <w:t>4</w:t>
      </w:r>
      <w:r>
        <w:t xml:space="preserve"> ust. 7 stosuje się odpowiednio.</w:t>
      </w:r>
    </w:p>
    <w:p w14:paraId="400BF4B2" w14:textId="77777777" w:rsidR="00F53251" w:rsidRDefault="00F53251" w:rsidP="00F53251">
      <w:pPr>
        <w:pStyle w:val="USTustnpkodeksu"/>
      </w:pPr>
      <w:r>
        <w:t xml:space="preserve">3. W przypadku, o którym mowa w ust. 2, pracodawca przekazuje żądane informacje organowi do spraw równości albo reprezentującej pracownika </w:t>
      </w:r>
      <w:r w:rsidRPr="00E90C57">
        <w:t>zakładowej organizacji związkowej</w:t>
      </w:r>
      <w:r>
        <w:t xml:space="preserve">.  </w:t>
      </w:r>
    </w:p>
    <w:p w14:paraId="25B71467" w14:textId="0644F817" w:rsidR="00F53251" w:rsidRDefault="00F53251" w:rsidP="00F53251">
      <w:pPr>
        <w:pStyle w:val="USTustnpkodeksu"/>
      </w:pPr>
      <w:r>
        <w:t xml:space="preserve">4. W przypadku, o którym mowa w ust. 3, organ do spraw równości albo reprezentująca pracownika zakładowa organizacja związkowa doradza pracownikowi </w:t>
      </w:r>
      <w:r w:rsidRPr="005022E4">
        <w:t>w</w:t>
      </w:r>
      <w:r w:rsidRPr="00093F23">
        <w:t xml:space="preserve"> zakresie </w:t>
      </w:r>
      <w:r w:rsidRPr="00093F23">
        <w:lastRenderedPageBreak/>
        <w:t>ewentualn</w:t>
      </w:r>
      <w:r>
        <w:t>ych</w:t>
      </w:r>
      <w:r w:rsidRPr="00093F23">
        <w:t xml:space="preserve"> roszcze</w:t>
      </w:r>
      <w:r>
        <w:t>ń</w:t>
      </w:r>
      <w:r w:rsidR="00A93A86">
        <w:t>,</w:t>
      </w:r>
      <w:r w:rsidRPr="00093F23">
        <w:t xml:space="preserve"> nie ujawniając </w:t>
      </w:r>
      <w:r w:rsidRPr="0078792F">
        <w:t>rzeczywistych</w:t>
      </w:r>
      <w:r w:rsidR="0078792F" w:rsidRPr="001511CA">
        <w:t xml:space="preserve"> </w:t>
      </w:r>
      <w:r w:rsidRPr="00093F23">
        <w:t xml:space="preserve">poziomów wynagrodzenia poszczególnych pracowników wykonujących </w:t>
      </w:r>
      <w:r>
        <w:t xml:space="preserve">jednakową </w:t>
      </w:r>
      <w:r w:rsidRPr="00093F23">
        <w:t>pracę lub pracę o </w:t>
      </w:r>
      <w:r>
        <w:t>jednakowej</w:t>
      </w:r>
      <w:r w:rsidRPr="00093F23">
        <w:t xml:space="preserve"> wartości</w:t>
      </w:r>
      <w:r>
        <w:t xml:space="preserve">. </w:t>
      </w:r>
    </w:p>
    <w:p w14:paraId="42E71B3E" w14:textId="4C818D3B" w:rsidR="004633B3" w:rsidRDefault="00300872" w:rsidP="00F53251">
      <w:pPr>
        <w:pStyle w:val="USTustnpkodeksu"/>
      </w:pPr>
      <w:r w:rsidRPr="001511CA">
        <w:rPr>
          <w:b/>
          <w:bCs w:val="0"/>
        </w:rPr>
        <w:t xml:space="preserve">Art. </w:t>
      </w:r>
      <w:r w:rsidR="00DE66FF">
        <w:rPr>
          <w:b/>
          <w:bCs w:val="0"/>
        </w:rPr>
        <w:t>4</w:t>
      </w:r>
      <w:r w:rsidR="00A73342">
        <w:rPr>
          <w:b/>
          <w:bCs w:val="0"/>
        </w:rPr>
        <w:t>3</w:t>
      </w:r>
      <w:r w:rsidR="0078792F">
        <w:rPr>
          <w:b/>
          <w:bCs w:val="0"/>
        </w:rPr>
        <w:t xml:space="preserve">. </w:t>
      </w:r>
      <w:r w:rsidRPr="00D67C2F">
        <w:t>1.</w:t>
      </w:r>
      <w:r>
        <w:t xml:space="preserve"> W przypadku gdy p</w:t>
      </w:r>
      <w:r w:rsidRPr="00604292">
        <w:t xml:space="preserve">racownik wystąpi do pracodawcy z wnioskiem, </w:t>
      </w:r>
      <w:r>
        <w:t xml:space="preserve">o którym mowa w art. </w:t>
      </w:r>
      <w:r w:rsidR="0078792F">
        <w:t>1</w:t>
      </w:r>
      <w:r w:rsidR="0011407C">
        <w:t>4</w:t>
      </w:r>
      <w:r w:rsidRPr="00604292">
        <w:t xml:space="preserve"> </w:t>
      </w:r>
      <w:r w:rsidR="00D67C2F">
        <w:t xml:space="preserve">ust. 1 lub art. </w:t>
      </w:r>
      <w:r w:rsidR="0078792F">
        <w:t>1</w:t>
      </w:r>
      <w:r w:rsidR="0011407C">
        <w:t>4</w:t>
      </w:r>
      <w:r w:rsidR="00D67C2F">
        <w:t xml:space="preserve"> ust. 3, </w:t>
      </w:r>
      <w:r w:rsidRPr="00604292">
        <w:t>za pośrednictwem</w:t>
      </w:r>
      <w:r>
        <w:t xml:space="preserve"> </w:t>
      </w:r>
      <w:r w:rsidRPr="00340EE3">
        <w:t>zakładow</w:t>
      </w:r>
      <w:r>
        <w:t>ej</w:t>
      </w:r>
      <w:r w:rsidRPr="00340EE3">
        <w:t xml:space="preserve"> organizacji związkow</w:t>
      </w:r>
      <w:r>
        <w:t>ej</w:t>
      </w:r>
      <w:r w:rsidRPr="00340EE3">
        <w:t xml:space="preserve"> </w:t>
      </w:r>
      <w:r w:rsidRPr="00F72B64">
        <w:t>l</w:t>
      </w:r>
      <w:r>
        <w:t>u</w:t>
      </w:r>
      <w:r w:rsidRPr="00F72B64">
        <w:t>b</w:t>
      </w:r>
      <w:r w:rsidRPr="00340EE3">
        <w:t xml:space="preserve"> </w:t>
      </w:r>
      <w:r>
        <w:t xml:space="preserve">organu do spraw równości, a przekazana informacja </w:t>
      </w:r>
      <w:r w:rsidRPr="00E90C57">
        <w:t>prowadził</w:t>
      </w:r>
      <w:r>
        <w:t>a</w:t>
      </w:r>
      <w:r w:rsidRPr="00E90C57">
        <w:t>by do ujawnienia bezpośrednio lub pośrednio wynagrodzenia pracownika możliwego do zidentyfikowania, pracodawca</w:t>
      </w:r>
      <w:r>
        <w:t xml:space="preserve"> przekazując </w:t>
      </w:r>
      <w:r w:rsidR="004633B3">
        <w:t>te informacje podmiotowi</w:t>
      </w:r>
      <w:r w:rsidR="003818EE">
        <w:t xml:space="preserve">, który występuje w imieniu pracownika, </w:t>
      </w:r>
      <w:r w:rsidR="004633B3">
        <w:t xml:space="preserve">informuje ten podmiot </w:t>
      </w:r>
      <w:r>
        <w:t xml:space="preserve">o </w:t>
      </w:r>
      <w:r w:rsidRPr="000474F7">
        <w:t>braku możliwości przekazania</w:t>
      </w:r>
      <w:r>
        <w:t xml:space="preserve"> tych</w:t>
      </w:r>
      <w:r w:rsidRPr="000474F7">
        <w:t xml:space="preserve"> informacji</w:t>
      </w:r>
      <w:r>
        <w:t xml:space="preserve"> </w:t>
      </w:r>
      <w:r w:rsidR="004633B3">
        <w:t xml:space="preserve">pracownikowi. </w:t>
      </w:r>
    </w:p>
    <w:p w14:paraId="2546BF2F" w14:textId="43AC85F3" w:rsidR="00300872" w:rsidRDefault="004633B3" w:rsidP="004633B3">
      <w:pPr>
        <w:pStyle w:val="USTustnpkodeksu"/>
      </w:pPr>
      <w:r>
        <w:t>2. Z</w:t>
      </w:r>
      <w:r w:rsidRPr="00340EE3">
        <w:t>akładow</w:t>
      </w:r>
      <w:r>
        <w:t>a</w:t>
      </w:r>
      <w:r w:rsidRPr="00340EE3">
        <w:t xml:space="preserve"> organizacj</w:t>
      </w:r>
      <w:r>
        <w:t>a</w:t>
      </w:r>
      <w:r w:rsidRPr="00340EE3">
        <w:t xml:space="preserve"> związkow</w:t>
      </w:r>
      <w:r>
        <w:t>a</w:t>
      </w:r>
      <w:r w:rsidRPr="00340EE3">
        <w:t xml:space="preserve"> </w:t>
      </w:r>
      <w:r w:rsidRPr="00F72B64">
        <w:t>l</w:t>
      </w:r>
      <w:r>
        <w:t>u</w:t>
      </w:r>
      <w:r w:rsidRPr="00F72B64">
        <w:t>b</w:t>
      </w:r>
      <w:r w:rsidRPr="00340EE3">
        <w:t xml:space="preserve"> </w:t>
      </w:r>
      <w:r>
        <w:t xml:space="preserve">organ do spraw równości doradza temu </w:t>
      </w:r>
      <w:r w:rsidRPr="005022E4">
        <w:t>pracownikowi w</w:t>
      </w:r>
      <w:r w:rsidRPr="00093F23">
        <w:t xml:space="preserve"> zakresie ewentualn</w:t>
      </w:r>
      <w:r>
        <w:t>ych</w:t>
      </w:r>
      <w:r w:rsidRPr="00093F23">
        <w:t xml:space="preserve"> roszcze</w:t>
      </w:r>
      <w:r>
        <w:t>ń</w:t>
      </w:r>
      <w:r w:rsidR="00A93A86">
        <w:t>,</w:t>
      </w:r>
      <w:r w:rsidRPr="00093F23">
        <w:t xml:space="preserve"> nie ujawniając rzeczywistych poziomów wynagrodzenia poszczególnych pracowników wykonujących </w:t>
      </w:r>
      <w:r>
        <w:t xml:space="preserve">jednakową </w:t>
      </w:r>
      <w:r w:rsidRPr="00093F23">
        <w:t>pracę lub pracę o </w:t>
      </w:r>
      <w:r>
        <w:t>jednakowej</w:t>
      </w:r>
      <w:r w:rsidRPr="00093F23">
        <w:t xml:space="preserve"> wartości</w:t>
      </w:r>
      <w:r w:rsidR="00C72AC3">
        <w:t xml:space="preserve">. </w:t>
      </w:r>
    </w:p>
    <w:p w14:paraId="08BA96D4" w14:textId="665D6274" w:rsidR="00C72AC3" w:rsidRDefault="00C72AC3" w:rsidP="00C72AC3">
      <w:pPr>
        <w:pStyle w:val="USTustnpkodeksu"/>
      </w:pPr>
      <w:r w:rsidRPr="001511CA">
        <w:rPr>
          <w:b/>
          <w:bCs w:val="0"/>
        </w:rPr>
        <w:t>Art</w:t>
      </w:r>
      <w:r w:rsidR="00C670E3">
        <w:t>.</w:t>
      </w:r>
      <w:r w:rsidR="0078792F">
        <w:t xml:space="preserve"> </w:t>
      </w:r>
      <w:r w:rsidR="00A73342">
        <w:rPr>
          <w:rStyle w:val="Ppogrubienie"/>
        </w:rPr>
        <w:t>44</w:t>
      </w:r>
      <w:r w:rsidR="0078792F" w:rsidRPr="001511CA">
        <w:rPr>
          <w:rStyle w:val="Ppogrubienie"/>
        </w:rPr>
        <w:t>.</w:t>
      </w:r>
      <w:r>
        <w:t xml:space="preserve"> 1. W przypadku gdy przekazanie informacji na podstawie art. </w:t>
      </w:r>
      <w:r w:rsidR="00A73342">
        <w:t>28</w:t>
      </w:r>
      <w:r>
        <w:t xml:space="preserve"> ust. 1, </w:t>
      </w:r>
      <w:r w:rsidRPr="00E90C57">
        <w:t>prowadził</w:t>
      </w:r>
      <w:r>
        <w:t>o</w:t>
      </w:r>
      <w:r w:rsidRPr="00E90C57">
        <w:t>by do ujawnienia bezpośrednio lub pośrednio wynagrodzenia pracownika możliwego do zidentyfikowania,</w:t>
      </w:r>
      <w:r>
        <w:t xml:space="preserve"> </w:t>
      </w:r>
      <w:r w:rsidRPr="00E90C57">
        <w:t>pracodawca</w:t>
      </w:r>
      <w:r>
        <w:t xml:space="preserve"> informuje pracowników, w sposób przyjęty u danego pracodawcy, o </w:t>
      </w:r>
      <w:r w:rsidRPr="000474F7">
        <w:t>braku możliwości przekazania</w:t>
      </w:r>
      <w:r>
        <w:t xml:space="preserve"> tych</w:t>
      </w:r>
      <w:r w:rsidRPr="000474F7">
        <w:t xml:space="preserve"> informacji</w:t>
      </w:r>
      <w:r>
        <w:t xml:space="preserve"> </w:t>
      </w:r>
      <w:r w:rsidR="00D67C2F">
        <w:t xml:space="preserve">pracownikom oraz o możliwości przekazania tych informacji na wniosek pracownika organowi do spraw równości albo reprezentującej pracownika </w:t>
      </w:r>
      <w:r w:rsidR="00D67C2F" w:rsidRPr="00E90C57">
        <w:t>zakładowej organizacji związkowej</w:t>
      </w:r>
      <w:r>
        <w:t>.</w:t>
      </w:r>
    </w:p>
    <w:p w14:paraId="63520602" w14:textId="79DBEE3A" w:rsidR="00D67C2F" w:rsidRDefault="00D67C2F" w:rsidP="00D67C2F">
      <w:pPr>
        <w:pStyle w:val="USTustnpkodeksu"/>
      </w:pPr>
      <w:r>
        <w:t xml:space="preserve">2. W przypadku, o którym mowa w ust. 1, organ do spraw równości albo </w:t>
      </w:r>
      <w:r w:rsidR="00F53251">
        <w:t xml:space="preserve">reprezentująca pracownika </w:t>
      </w:r>
      <w:r w:rsidRPr="00E90C57">
        <w:t>zakładow</w:t>
      </w:r>
      <w:r>
        <w:t>a</w:t>
      </w:r>
      <w:r w:rsidRPr="00E90C57">
        <w:t xml:space="preserve"> organizacji związkow</w:t>
      </w:r>
      <w:r>
        <w:t>a</w:t>
      </w:r>
      <w:r w:rsidR="00A93A86">
        <w:t>,</w:t>
      </w:r>
      <w:r>
        <w:t xml:space="preserve"> na wniosek pracownika, występuje do pracodawcy</w:t>
      </w:r>
      <w:r w:rsidR="00A93A86">
        <w:t xml:space="preserve"> </w:t>
      </w:r>
      <w:r>
        <w:t xml:space="preserve">o przekazanie informacji, o których mowa w ust. 1. Przepis art. </w:t>
      </w:r>
      <w:r w:rsidR="0078792F">
        <w:t>1</w:t>
      </w:r>
      <w:r w:rsidR="00D14422">
        <w:t>4</w:t>
      </w:r>
      <w:r>
        <w:t xml:space="preserve"> ust. 7 stosuje się odpowiednio.</w:t>
      </w:r>
    </w:p>
    <w:p w14:paraId="5CBD63A0" w14:textId="01A0472A" w:rsidR="00D67C2F" w:rsidRDefault="00D67C2F" w:rsidP="00D67C2F">
      <w:pPr>
        <w:pStyle w:val="USTustnpkodeksu"/>
      </w:pPr>
      <w:r>
        <w:t xml:space="preserve">3. W przypadku, o którym mowa w ust. 2, pracodawca przekazuje żądane informacje organowi do spraw równości albo </w:t>
      </w:r>
      <w:r w:rsidR="00F53251">
        <w:t xml:space="preserve">reprezentującej pracownika </w:t>
      </w:r>
      <w:r w:rsidRPr="00E90C57">
        <w:t>zakładowej organizacji związkowej</w:t>
      </w:r>
      <w:r>
        <w:t xml:space="preserve">.  </w:t>
      </w:r>
    </w:p>
    <w:p w14:paraId="68A3D65A" w14:textId="2A61C947" w:rsidR="00D67C2F" w:rsidRDefault="00D67C2F" w:rsidP="00D67C2F">
      <w:pPr>
        <w:pStyle w:val="USTustnpkodeksu"/>
      </w:pPr>
      <w:r>
        <w:t xml:space="preserve">4. W przypadku, o którym mowa w ust. 3, organ do spraw równości albo </w:t>
      </w:r>
      <w:r w:rsidR="00F53251">
        <w:t xml:space="preserve">reprezentująca pracownika </w:t>
      </w:r>
      <w:r>
        <w:t xml:space="preserve">zakładowa organizacja związkowa doradza pracownikowi </w:t>
      </w:r>
      <w:r w:rsidRPr="005022E4">
        <w:t>w</w:t>
      </w:r>
      <w:r w:rsidRPr="00093F23">
        <w:t xml:space="preserve"> zakresie ewentualn</w:t>
      </w:r>
      <w:r>
        <w:t>ych</w:t>
      </w:r>
      <w:r w:rsidRPr="00093F23">
        <w:t xml:space="preserve"> roszcze</w:t>
      </w:r>
      <w:r>
        <w:t>ń</w:t>
      </w:r>
      <w:r w:rsidR="00D756D6">
        <w:t>,</w:t>
      </w:r>
      <w:r w:rsidRPr="00093F23">
        <w:t xml:space="preserve"> nie ujawniając rzeczywistych poziomów wynagrodzenia poszczególnych pracowników wykonujących </w:t>
      </w:r>
      <w:r>
        <w:t xml:space="preserve">jednakową </w:t>
      </w:r>
      <w:r w:rsidRPr="00093F23">
        <w:t>pracę lub pracę o </w:t>
      </w:r>
      <w:r>
        <w:t>jednakowej</w:t>
      </w:r>
      <w:r w:rsidRPr="00093F23">
        <w:t xml:space="preserve"> wartości</w:t>
      </w:r>
      <w:r>
        <w:t xml:space="preserve">. </w:t>
      </w:r>
    </w:p>
    <w:p w14:paraId="45D99FB5" w14:textId="5A042052" w:rsidR="00C670E3" w:rsidRDefault="00A33999" w:rsidP="00C670E3">
      <w:pPr>
        <w:pStyle w:val="USTustnpkodeksu"/>
      </w:pPr>
      <w:r w:rsidRPr="00E63BDF">
        <w:rPr>
          <w:b/>
        </w:rPr>
        <w:t>A</w:t>
      </w:r>
      <w:r w:rsidR="0078792F" w:rsidRPr="00E63BDF">
        <w:rPr>
          <w:b/>
        </w:rPr>
        <w:t xml:space="preserve">rt. </w:t>
      </w:r>
      <w:r w:rsidR="00A73342">
        <w:rPr>
          <w:b/>
          <w:bCs w:val="0"/>
        </w:rPr>
        <w:t>4</w:t>
      </w:r>
      <w:r w:rsidR="00D14422">
        <w:rPr>
          <w:b/>
          <w:bCs w:val="0"/>
        </w:rPr>
        <w:t>5</w:t>
      </w:r>
      <w:r w:rsidR="0078792F">
        <w:rPr>
          <w:b/>
          <w:bCs w:val="0"/>
        </w:rPr>
        <w:t>.</w:t>
      </w:r>
      <w:r w:rsidR="00C670E3">
        <w:t xml:space="preserve"> 1. W przypadku gdy przekazanie informacji na podstawie art. </w:t>
      </w:r>
      <w:r w:rsidR="00A73342">
        <w:t>36</w:t>
      </w:r>
      <w:r w:rsidR="00C670E3">
        <w:t xml:space="preserve"> </w:t>
      </w:r>
      <w:r w:rsidR="00C670E3" w:rsidRPr="00E90C57">
        <w:t>prowadził</w:t>
      </w:r>
      <w:r w:rsidR="00C670E3">
        <w:t>o</w:t>
      </w:r>
      <w:r w:rsidR="00C670E3" w:rsidRPr="00E90C57">
        <w:t xml:space="preserve">by do ujawnienia bezpośrednio lub pośrednio wynagrodzenia pracownika możliwego do </w:t>
      </w:r>
      <w:r w:rsidR="00C670E3" w:rsidRPr="00E90C57">
        <w:lastRenderedPageBreak/>
        <w:t>zidentyfikowania,</w:t>
      </w:r>
      <w:r w:rsidR="00C670E3">
        <w:t xml:space="preserve"> </w:t>
      </w:r>
      <w:r w:rsidR="00C670E3" w:rsidRPr="00E90C57">
        <w:t>pracodawca</w:t>
      </w:r>
      <w:r w:rsidR="00C670E3">
        <w:t xml:space="preserve"> informuje pracowników, w sposób przyjęty u danego pracodawcy, o </w:t>
      </w:r>
      <w:r w:rsidR="00C670E3" w:rsidRPr="000474F7">
        <w:t>braku możliwości przekazania</w:t>
      </w:r>
      <w:r w:rsidR="00C670E3">
        <w:t xml:space="preserve"> tych</w:t>
      </w:r>
      <w:r w:rsidR="00C670E3" w:rsidRPr="000474F7">
        <w:t xml:space="preserve"> informacji</w:t>
      </w:r>
      <w:r w:rsidR="00C670E3">
        <w:t xml:space="preserve"> oraz o możliwości przekazania tych informacji organowi do spraw równości </w:t>
      </w:r>
      <w:r w:rsidR="003818EE">
        <w:t>a</w:t>
      </w:r>
      <w:r w:rsidR="00C670E3">
        <w:t>lb</w:t>
      </w:r>
      <w:r w:rsidR="003818EE">
        <w:t>o</w:t>
      </w:r>
      <w:r w:rsidR="00C670E3">
        <w:t xml:space="preserve"> </w:t>
      </w:r>
      <w:r w:rsidR="00F53251">
        <w:t xml:space="preserve">reprezentującej pracownika </w:t>
      </w:r>
      <w:r w:rsidR="00C670E3" w:rsidRPr="00E90C57">
        <w:t>zakładowej organizacji związkowej</w:t>
      </w:r>
      <w:r w:rsidR="003818EE">
        <w:t>,</w:t>
      </w:r>
      <w:r w:rsidR="00C670E3">
        <w:t xml:space="preserve"> </w:t>
      </w:r>
      <w:r w:rsidR="003818EE">
        <w:t xml:space="preserve">a w przypadku gdy u danego pracodawcy nie działa </w:t>
      </w:r>
      <w:r w:rsidR="003818EE" w:rsidRPr="00E90C57">
        <w:t>zakładow</w:t>
      </w:r>
      <w:r w:rsidR="00B94311">
        <w:t>a</w:t>
      </w:r>
      <w:r w:rsidR="003818EE" w:rsidRPr="00E90C57">
        <w:t xml:space="preserve"> organizacj</w:t>
      </w:r>
      <w:r w:rsidR="00B94311">
        <w:t>a</w:t>
      </w:r>
      <w:r w:rsidR="003818EE" w:rsidRPr="00E90C57">
        <w:t xml:space="preserve"> związkow</w:t>
      </w:r>
      <w:r w:rsidR="00B94311">
        <w:t>a</w:t>
      </w:r>
      <w:r w:rsidR="00C670E3">
        <w:t xml:space="preserve"> </w:t>
      </w:r>
      <w:r w:rsidR="007D76DB">
        <w:t xml:space="preserve">przedstawicielom </w:t>
      </w:r>
      <w:r w:rsidR="00C670E3" w:rsidRPr="00E90C57">
        <w:t>pracownik</w:t>
      </w:r>
      <w:r w:rsidR="007D76DB">
        <w:t>ów</w:t>
      </w:r>
      <w:r w:rsidR="00D15AB3">
        <w:t xml:space="preserve"> </w:t>
      </w:r>
      <w:r w:rsidR="00C670E3">
        <w:t xml:space="preserve">wybranym przez </w:t>
      </w:r>
      <w:r w:rsidR="007B77B1">
        <w:rPr>
          <w:rFonts w:eastAsia="Times New Roman"/>
        </w:rPr>
        <w:t xml:space="preserve">pracowników </w:t>
      </w:r>
      <w:r w:rsidR="00C670E3" w:rsidRPr="00F745DB">
        <w:rPr>
          <w:rFonts w:eastAsia="Times New Roman"/>
        </w:rPr>
        <w:t>w trybie przyjętym u danego pracodawcy</w:t>
      </w:r>
      <w:r w:rsidR="007D76DB">
        <w:rPr>
          <w:rFonts w:eastAsia="Times New Roman"/>
        </w:rPr>
        <w:t>, o których mowa w art. 39</w:t>
      </w:r>
      <w:r w:rsidR="00C670E3">
        <w:t>.</w:t>
      </w:r>
    </w:p>
    <w:p w14:paraId="135925CC" w14:textId="7FA7418A" w:rsidR="00F31011" w:rsidRDefault="00F31011" w:rsidP="00F31011">
      <w:pPr>
        <w:pStyle w:val="USTustnpkodeksu"/>
      </w:pPr>
      <w:r>
        <w:t xml:space="preserve">2. W przypadku, o którym mowa w ust. 1, organ do spraw równości albo reprezentująca pracownika </w:t>
      </w:r>
      <w:r w:rsidRPr="00E90C57">
        <w:t>zakładow</w:t>
      </w:r>
      <w:r>
        <w:t>a</w:t>
      </w:r>
      <w:r w:rsidRPr="00E90C57">
        <w:t xml:space="preserve"> organizacj</w:t>
      </w:r>
      <w:r w:rsidR="00315850">
        <w:t>a</w:t>
      </w:r>
      <w:r w:rsidRPr="00E90C57">
        <w:t xml:space="preserve"> związkow</w:t>
      </w:r>
      <w:r>
        <w:t>a,</w:t>
      </w:r>
      <w:r w:rsidRPr="00F31011">
        <w:t xml:space="preserve"> </w:t>
      </w:r>
      <w:r>
        <w:t xml:space="preserve">a w przypadku gdy u danego pracodawcy nie działa </w:t>
      </w:r>
      <w:r w:rsidRPr="00E90C57">
        <w:t>zakładow</w:t>
      </w:r>
      <w:r>
        <w:t>a</w:t>
      </w:r>
      <w:r w:rsidRPr="00E90C57">
        <w:t xml:space="preserve"> organizacj</w:t>
      </w:r>
      <w:r>
        <w:t>a</w:t>
      </w:r>
      <w:r w:rsidRPr="00E90C57">
        <w:t xml:space="preserve"> związkow</w:t>
      </w:r>
      <w:r>
        <w:t xml:space="preserve">a, </w:t>
      </w:r>
      <w:r w:rsidR="007D76DB">
        <w:t xml:space="preserve">wskazany przedstawiciel </w:t>
      </w:r>
      <w:r w:rsidR="007D76DB" w:rsidRPr="00E90C57">
        <w:t>pracownik</w:t>
      </w:r>
      <w:r w:rsidR="007D76DB">
        <w:t xml:space="preserve">ów wybrany przez </w:t>
      </w:r>
      <w:r w:rsidR="007D76DB">
        <w:rPr>
          <w:rFonts w:eastAsia="Times New Roman"/>
        </w:rPr>
        <w:t xml:space="preserve">pracowników </w:t>
      </w:r>
      <w:r w:rsidR="007D76DB" w:rsidRPr="00F745DB">
        <w:rPr>
          <w:rFonts w:eastAsia="Times New Roman"/>
        </w:rPr>
        <w:t>w trybie przyjętym u danego pracodawcy</w:t>
      </w:r>
      <w:r w:rsidR="007D76DB">
        <w:rPr>
          <w:rFonts w:eastAsia="Times New Roman"/>
        </w:rPr>
        <w:t>, o którym mowa w art. 39</w:t>
      </w:r>
      <w:r>
        <w:rPr>
          <w:rFonts w:eastAsia="Times New Roman"/>
        </w:rPr>
        <w:t>,</w:t>
      </w:r>
      <w:r>
        <w:t xml:space="preserve"> na wniosek pracownika, występuje do pracodawcy, o przekazanie informacji, o których mowa w ust. 1. Przepis art. </w:t>
      </w:r>
      <w:r w:rsidR="0078792F">
        <w:t>1</w:t>
      </w:r>
      <w:r w:rsidR="008959BC">
        <w:t>4</w:t>
      </w:r>
      <w:r>
        <w:t xml:space="preserve"> ust. 7 stosuje się odpowiednio.</w:t>
      </w:r>
    </w:p>
    <w:p w14:paraId="5E0BD12F" w14:textId="4F59AFDC" w:rsidR="00F31011" w:rsidRDefault="00F31011" w:rsidP="00F31011">
      <w:pPr>
        <w:pStyle w:val="USTustnpkodeksu"/>
      </w:pPr>
      <w:r>
        <w:t xml:space="preserve">3. W przypadku, o którym mowa w ust. 2, pracodawca przekazuje żądane informacje organowi do spraw równości albo reprezentującej pracownika </w:t>
      </w:r>
      <w:r w:rsidRPr="00E90C57">
        <w:t>zakładowej organizacji związkowej</w:t>
      </w:r>
      <w:r>
        <w:t>,</w:t>
      </w:r>
      <w:r w:rsidRPr="00F31011">
        <w:t xml:space="preserve"> </w:t>
      </w:r>
      <w:r>
        <w:t xml:space="preserve">a w przypadku gdy u danego pracodawcy nie działa </w:t>
      </w:r>
      <w:r w:rsidRPr="00E90C57">
        <w:t>zakładow</w:t>
      </w:r>
      <w:r>
        <w:t>a</w:t>
      </w:r>
      <w:r w:rsidRPr="00E90C57">
        <w:t xml:space="preserve"> organizacj</w:t>
      </w:r>
      <w:r>
        <w:t>a</w:t>
      </w:r>
      <w:r w:rsidRPr="00E90C57">
        <w:t xml:space="preserve"> związkow</w:t>
      </w:r>
      <w:r>
        <w:t xml:space="preserve">a, wskazanemu </w:t>
      </w:r>
      <w:r w:rsidR="007B77B1">
        <w:t xml:space="preserve">przedstawicielowi </w:t>
      </w:r>
      <w:r w:rsidRPr="00E90C57">
        <w:t>pracowni</w:t>
      </w:r>
      <w:r>
        <w:t>k</w:t>
      </w:r>
      <w:r w:rsidR="007B77B1">
        <w:t>ów</w:t>
      </w:r>
      <w:r>
        <w:t xml:space="preserve"> wybranemu przez </w:t>
      </w:r>
      <w:r w:rsidR="007B77B1">
        <w:rPr>
          <w:rFonts w:eastAsia="Times New Roman"/>
        </w:rPr>
        <w:t>pracowników</w:t>
      </w:r>
      <w:r>
        <w:rPr>
          <w:rFonts w:eastAsia="Times New Roman"/>
        </w:rPr>
        <w:t xml:space="preserve"> </w:t>
      </w:r>
      <w:r w:rsidRPr="00F745DB">
        <w:rPr>
          <w:rFonts w:eastAsia="Times New Roman"/>
        </w:rPr>
        <w:t>w trybie przyjętym u danego pracodawcy</w:t>
      </w:r>
      <w:r w:rsidR="007D76DB">
        <w:rPr>
          <w:rFonts w:eastAsia="Times New Roman"/>
        </w:rPr>
        <w:t>, o którym mowa w art. 39</w:t>
      </w:r>
      <w:r>
        <w:t xml:space="preserve">.  </w:t>
      </w:r>
    </w:p>
    <w:p w14:paraId="0664DC42" w14:textId="1780F202" w:rsidR="00F31011" w:rsidRDefault="00F31011" w:rsidP="00F31011">
      <w:pPr>
        <w:pStyle w:val="USTustnpkodeksu"/>
      </w:pPr>
      <w:r>
        <w:t xml:space="preserve">4. W przypadku, o którym mowa w ust. 3, organ do spraw równości albo reprezentująca pracownika zakładowa organizacja związkowa, a w przypadku gdy u danego pracodawcy nie działa </w:t>
      </w:r>
      <w:r w:rsidRPr="00E90C57">
        <w:t>zakładow</w:t>
      </w:r>
      <w:r>
        <w:t>a</w:t>
      </w:r>
      <w:r w:rsidRPr="00E90C57">
        <w:t xml:space="preserve"> organizacj</w:t>
      </w:r>
      <w:r>
        <w:t>a</w:t>
      </w:r>
      <w:r w:rsidRPr="00E90C57">
        <w:t xml:space="preserve"> związkow</w:t>
      </w:r>
      <w:r>
        <w:t xml:space="preserve">a, </w:t>
      </w:r>
      <w:r w:rsidR="007D76DB">
        <w:t xml:space="preserve">wskazany </w:t>
      </w:r>
      <w:r w:rsidR="007B77B1">
        <w:t xml:space="preserve">przedstawiciel </w:t>
      </w:r>
      <w:r w:rsidRPr="00E90C57">
        <w:t>pracowni</w:t>
      </w:r>
      <w:r>
        <w:t>k</w:t>
      </w:r>
      <w:r w:rsidR="007B77B1">
        <w:t>ów</w:t>
      </w:r>
      <w:r>
        <w:t xml:space="preserve"> </w:t>
      </w:r>
      <w:r w:rsidR="00D15AB3">
        <w:t xml:space="preserve">i </w:t>
      </w:r>
      <w:r w:rsidR="00493AC6">
        <w:t>wybran</w:t>
      </w:r>
      <w:r w:rsidR="007D76DB">
        <w:t>y</w:t>
      </w:r>
      <w:r w:rsidR="00493AC6">
        <w:t xml:space="preserve"> przez </w:t>
      </w:r>
      <w:r w:rsidR="007B77B1">
        <w:rPr>
          <w:rFonts w:eastAsia="Times New Roman"/>
        </w:rPr>
        <w:t>pracowników w trybie przyjętym u pracodawcy</w:t>
      </w:r>
      <w:r w:rsidR="007D76DB">
        <w:rPr>
          <w:rFonts w:eastAsia="Times New Roman"/>
        </w:rPr>
        <w:t>, o którym mowa w art. 39</w:t>
      </w:r>
      <w:r w:rsidR="00493AC6">
        <w:rPr>
          <w:rFonts w:eastAsia="Times New Roman"/>
        </w:rPr>
        <w:t>,</w:t>
      </w:r>
      <w:r w:rsidR="00493AC6">
        <w:t xml:space="preserve"> </w:t>
      </w:r>
      <w:r>
        <w:t xml:space="preserve">doradza pracownikowi </w:t>
      </w:r>
      <w:r w:rsidRPr="005022E4">
        <w:t>w</w:t>
      </w:r>
      <w:r w:rsidRPr="00093F23">
        <w:t xml:space="preserve"> zakresie ewentualn</w:t>
      </w:r>
      <w:r>
        <w:t>ych</w:t>
      </w:r>
      <w:r w:rsidRPr="00093F23">
        <w:t xml:space="preserve"> roszcze</w:t>
      </w:r>
      <w:r>
        <w:t>ń</w:t>
      </w:r>
      <w:r w:rsidR="0078792F">
        <w:t>,</w:t>
      </w:r>
      <w:r w:rsidRPr="00093F23">
        <w:t xml:space="preserve"> nie ujawniając rzeczywistych poziomów wynagrodzenia poszczególnych pracowników wykonujących </w:t>
      </w:r>
      <w:r>
        <w:t xml:space="preserve">jednakową </w:t>
      </w:r>
      <w:r w:rsidRPr="00093F23">
        <w:t>pracę lub pracę o </w:t>
      </w:r>
      <w:r>
        <w:t>jednakowej</w:t>
      </w:r>
      <w:r w:rsidRPr="00093F23">
        <w:t xml:space="preserve"> wartości</w:t>
      </w:r>
      <w:r>
        <w:t xml:space="preserve">. </w:t>
      </w:r>
    </w:p>
    <w:p w14:paraId="0E4E25C0" w14:textId="2FCE821C" w:rsidR="00DB4B63" w:rsidRDefault="00DB4B63" w:rsidP="000474F7">
      <w:pPr>
        <w:pStyle w:val="ARTartustawynprozporzdzenia"/>
      </w:pPr>
      <w:r w:rsidRPr="00E64E2B">
        <w:rPr>
          <w:rStyle w:val="Ppogrubienie"/>
        </w:rPr>
        <w:t xml:space="preserve">Art. </w:t>
      </w:r>
      <w:r w:rsidR="00A73342">
        <w:rPr>
          <w:rStyle w:val="Ppogrubienie"/>
        </w:rPr>
        <w:t>46</w:t>
      </w:r>
      <w:r w:rsidR="00952706">
        <w:rPr>
          <w:rStyle w:val="Ppogrubienie"/>
        </w:rPr>
        <w:t>.</w:t>
      </w:r>
      <w:r>
        <w:t xml:space="preserve"> </w:t>
      </w:r>
      <w:r w:rsidR="00EF1F48">
        <w:t>Przepisu</w:t>
      </w:r>
      <w:r>
        <w:t xml:space="preserve"> art. </w:t>
      </w:r>
      <w:r w:rsidR="007D76DB">
        <w:t>41</w:t>
      </w:r>
      <w:r>
        <w:t xml:space="preserve"> </w:t>
      </w:r>
      <w:r w:rsidR="00EF1F48">
        <w:t xml:space="preserve">nie stosuje się  </w:t>
      </w:r>
      <w:r>
        <w:t xml:space="preserve">do przekazywania informacji, o których mowa w art. </w:t>
      </w:r>
      <w:r w:rsidR="00EF1F48">
        <w:t xml:space="preserve"> </w:t>
      </w:r>
      <w:r w:rsidR="009A7F1A">
        <w:t>23 oraz</w:t>
      </w:r>
      <w:r w:rsidR="00D14FE8">
        <w:t xml:space="preserve"> w</w:t>
      </w:r>
      <w:r w:rsidR="009A7F1A">
        <w:t xml:space="preserve"> art. </w:t>
      </w:r>
      <w:r w:rsidR="00A73342">
        <w:t>36</w:t>
      </w:r>
      <w:r w:rsidR="00D14FE8">
        <w:t>,</w:t>
      </w:r>
      <w:r w:rsidR="00EF1F48" w:rsidRPr="005022E4">
        <w:t xml:space="preserve"> </w:t>
      </w:r>
      <w:r>
        <w:t xml:space="preserve">do organu monitorującego. </w:t>
      </w:r>
    </w:p>
    <w:bookmarkEnd w:id="59"/>
    <w:p w14:paraId="243C1080" w14:textId="124E3BF4" w:rsidR="00515048" w:rsidRDefault="00515048" w:rsidP="008A25CB">
      <w:pPr>
        <w:pStyle w:val="ROZDZODDZOZNoznaczenierozdziauluboddziau"/>
      </w:pPr>
      <w:r>
        <w:t>Rozdział</w:t>
      </w:r>
      <w:r w:rsidR="00552B14">
        <w:t xml:space="preserve"> </w:t>
      </w:r>
      <w:r w:rsidR="008A25CB">
        <w:t>5</w:t>
      </w:r>
    </w:p>
    <w:p w14:paraId="79734831" w14:textId="55840E80" w:rsidR="00515048" w:rsidRDefault="00952143" w:rsidP="00515048">
      <w:pPr>
        <w:pStyle w:val="ROZDZODDZPRZEDMprzedmiotregulacjirozdziauluboddziau"/>
      </w:pPr>
      <w:r>
        <w:t>Organy</w:t>
      </w:r>
    </w:p>
    <w:p w14:paraId="63E07B3C" w14:textId="717D801F" w:rsidR="00552B14" w:rsidRPr="00552B14" w:rsidRDefault="00952143" w:rsidP="0027704E">
      <w:pPr>
        <w:pStyle w:val="ARTartustawynprozporzdzenia"/>
      </w:pPr>
      <w:r w:rsidRPr="00D15AB3">
        <w:rPr>
          <w:rStyle w:val="Ppogrubienie"/>
        </w:rPr>
        <w:t xml:space="preserve">Art. </w:t>
      </w:r>
      <w:r w:rsidR="00A73342">
        <w:rPr>
          <w:rStyle w:val="Ppogrubienie"/>
        </w:rPr>
        <w:t>4</w:t>
      </w:r>
      <w:r w:rsidR="00954268">
        <w:rPr>
          <w:rStyle w:val="Ppogrubienie"/>
        </w:rPr>
        <w:t>7</w:t>
      </w:r>
      <w:r w:rsidRPr="00954268">
        <w:rPr>
          <w:rStyle w:val="Ppogrubienie"/>
        </w:rPr>
        <w:t>.</w:t>
      </w:r>
      <w:r>
        <w:t xml:space="preserve"> Do zadań o</w:t>
      </w:r>
      <w:r w:rsidR="00552B14" w:rsidRPr="00552B14">
        <w:t>rgan</w:t>
      </w:r>
      <w:r>
        <w:t>u</w:t>
      </w:r>
      <w:r w:rsidR="00552B14" w:rsidRPr="00552B14">
        <w:t xml:space="preserve"> monitorując</w:t>
      </w:r>
      <w:r>
        <w:t>ego</w:t>
      </w:r>
      <w:r w:rsidR="00996191">
        <w:t xml:space="preserve"> </w:t>
      </w:r>
      <w:r>
        <w:t>należy</w:t>
      </w:r>
      <w:r w:rsidR="00552B14" w:rsidRPr="00552B14">
        <w:t>:</w:t>
      </w:r>
    </w:p>
    <w:p w14:paraId="35E4A9B4" w14:textId="2E229E0E" w:rsidR="00552B14" w:rsidRPr="00552B14" w:rsidRDefault="00552B14" w:rsidP="00552B14">
      <w:pPr>
        <w:pStyle w:val="PKTpunkt"/>
      </w:pPr>
      <w:r>
        <w:t>1)</w:t>
      </w:r>
      <w:r w:rsidRPr="00552B14">
        <w:tab/>
        <w:t>analiz</w:t>
      </w:r>
      <w:r w:rsidR="00996191">
        <w:t>owanie</w:t>
      </w:r>
      <w:r w:rsidRPr="00552B14">
        <w:t xml:space="preserve"> przyczyn luki płacowej ze względu na płeć i </w:t>
      </w:r>
      <w:r w:rsidR="00A62F20">
        <w:t>opracow</w:t>
      </w:r>
      <w:r w:rsidR="00422B95">
        <w:t>ywa</w:t>
      </w:r>
      <w:r w:rsidR="00952143">
        <w:t>nie</w:t>
      </w:r>
      <w:r w:rsidR="00A62F20">
        <w:t xml:space="preserve"> </w:t>
      </w:r>
      <w:r w:rsidRPr="00552B14">
        <w:t xml:space="preserve">narzędzi </w:t>
      </w:r>
      <w:r w:rsidR="00422B95" w:rsidRPr="00552B14">
        <w:t>pomagając</w:t>
      </w:r>
      <w:r w:rsidR="00422B95">
        <w:t>ych</w:t>
      </w:r>
      <w:r w:rsidR="00422B95" w:rsidRPr="00552B14">
        <w:t xml:space="preserve"> </w:t>
      </w:r>
      <w:r w:rsidRPr="00552B14">
        <w:t xml:space="preserve">w ocenie nierówności w wynagradzaniu, w szczególności z </w:t>
      </w:r>
      <w:r w:rsidRPr="00552B14">
        <w:lastRenderedPageBreak/>
        <w:t>wykorzystaniem analitycznych prac i narzędzi Europejskiego Instytutu ds. Równości Kobiet i Mężczyzn;</w:t>
      </w:r>
    </w:p>
    <w:p w14:paraId="204F305D" w14:textId="5C86186B" w:rsidR="00552B14" w:rsidRPr="00552B14" w:rsidRDefault="00552B14" w:rsidP="00552B14">
      <w:pPr>
        <w:pStyle w:val="PKTpunkt"/>
      </w:pPr>
      <w:r w:rsidRPr="00552B14">
        <w:t>2)</w:t>
      </w:r>
      <w:r w:rsidRPr="00552B14">
        <w:tab/>
        <w:t>udostępnia</w:t>
      </w:r>
      <w:r w:rsidR="00952143">
        <w:t>nie</w:t>
      </w:r>
      <w:r w:rsidRPr="00552B14">
        <w:t xml:space="preserve"> pracodawcom narzędzi</w:t>
      </w:r>
      <w:r w:rsidR="00952143">
        <w:t>a</w:t>
      </w:r>
      <w:r w:rsidRPr="00552B14">
        <w:t xml:space="preserve"> informatyczne</w:t>
      </w:r>
      <w:r w:rsidR="00952143">
        <w:t>go</w:t>
      </w:r>
      <w:r w:rsidRPr="00552B14">
        <w:t xml:space="preserve">, o którym mowa w art. </w:t>
      </w:r>
      <w:r w:rsidR="00422B95">
        <w:t>71</w:t>
      </w:r>
      <w:r w:rsidRPr="00552B14">
        <w:t>;</w:t>
      </w:r>
    </w:p>
    <w:p w14:paraId="18FF2EB0" w14:textId="1F31661E" w:rsidR="00552B14" w:rsidRPr="00552B14" w:rsidRDefault="00552B14" w:rsidP="00552B14">
      <w:pPr>
        <w:pStyle w:val="PKTpunkt"/>
      </w:pPr>
      <w:r>
        <w:t>3</w:t>
      </w:r>
      <w:r w:rsidRPr="00552B14">
        <w:t>)</w:t>
      </w:r>
      <w:r w:rsidRPr="00552B14">
        <w:tab/>
        <w:t>gromadz</w:t>
      </w:r>
      <w:r w:rsidR="00952143">
        <w:t>enie</w:t>
      </w:r>
      <w:r w:rsidRPr="00552B14">
        <w:t xml:space="preserve"> informacj</w:t>
      </w:r>
      <w:r w:rsidR="00952143">
        <w:t>i</w:t>
      </w:r>
      <w:r w:rsidRPr="00552B14">
        <w:t xml:space="preserve"> ze wspólnej oceny wynagrodzeń przekazan</w:t>
      </w:r>
      <w:r w:rsidR="00222938">
        <w:t>ych</w:t>
      </w:r>
      <w:r w:rsidRPr="00552B14">
        <w:t xml:space="preserve"> na podstawie art. </w:t>
      </w:r>
      <w:r w:rsidR="00A73342">
        <w:t>36</w:t>
      </w:r>
      <w:r w:rsidRPr="00552B14">
        <w:t>;</w:t>
      </w:r>
    </w:p>
    <w:p w14:paraId="10AED3AE" w14:textId="0D6DE256" w:rsidR="00552B14" w:rsidRPr="00552B14" w:rsidRDefault="00552B14" w:rsidP="00552B14">
      <w:pPr>
        <w:pStyle w:val="PKTpunkt"/>
      </w:pPr>
      <w:r>
        <w:t>4</w:t>
      </w:r>
      <w:r w:rsidRPr="00552B14">
        <w:t>)</w:t>
      </w:r>
      <w:r w:rsidRPr="00552B14">
        <w:tab/>
      </w:r>
      <w:r w:rsidR="00533414">
        <w:t>zbiera</w:t>
      </w:r>
      <w:r w:rsidR="00952143">
        <w:t>nie</w:t>
      </w:r>
      <w:r w:rsidR="00533414">
        <w:t xml:space="preserve"> i agreg</w:t>
      </w:r>
      <w:r w:rsidR="00952143">
        <w:t>owanie</w:t>
      </w:r>
      <w:r w:rsidRPr="00552B14">
        <w:t xml:space="preserve"> dan</w:t>
      </w:r>
      <w:r w:rsidR="00952143">
        <w:t>ych</w:t>
      </w:r>
      <w:r w:rsidRPr="00552B14">
        <w:t xml:space="preserve"> dotycząc</w:t>
      </w:r>
      <w:r w:rsidR="00952143">
        <w:t>ych</w:t>
      </w:r>
      <w:r w:rsidRPr="00552B14">
        <w:t xml:space="preserve"> liczby i rodzajów skarg związanych z zasadą równego traktowania w zatrudnieniu w zakresie prawa do jednakowego wynagrodzenia</w:t>
      </w:r>
      <w:r w:rsidR="0042535F">
        <w:t xml:space="preserve"> </w:t>
      </w:r>
      <w:r w:rsidR="0042535F" w:rsidRPr="00552B14">
        <w:t>mężczyzn i kobiet</w:t>
      </w:r>
      <w:r w:rsidRPr="00552B14">
        <w:t xml:space="preserve"> za jednakową pracę lub pracę o jednakowej wartości, wniesionych do Państwowej Inspekcji Pracy</w:t>
      </w:r>
      <w:r w:rsidR="00224D3B">
        <w:t>, organu do spraw równości</w:t>
      </w:r>
      <w:r w:rsidR="00952706">
        <w:t xml:space="preserve"> </w:t>
      </w:r>
      <w:r w:rsidRPr="00552B14">
        <w:t>oraz roszczeń dochodzonych przed sądami;</w:t>
      </w:r>
    </w:p>
    <w:p w14:paraId="1DFB8777" w14:textId="498DED70" w:rsidR="00552B14" w:rsidRPr="00552B14" w:rsidRDefault="00552B14" w:rsidP="00552B14">
      <w:pPr>
        <w:pStyle w:val="PKTpunkt"/>
      </w:pPr>
      <w:r>
        <w:t>5</w:t>
      </w:r>
      <w:r w:rsidRPr="00552B14">
        <w:t>)</w:t>
      </w:r>
      <w:r w:rsidRPr="00552B14">
        <w:tab/>
        <w:t>podnos</w:t>
      </w:r>
      <w:r w:rsidR="00952143">
        <w:t>zenie</w:t>
      </w:r>
      <w:r w:rsidRPr="00552B14">
        <w:t xml:space="preserve"> świadomoś</w:t>
      </w:r>
      <w:r w:rsidR="00952143">
        <w:t>ci</w:t>
      </w:r>
      <w:r w:rsidRPr="00552B14">
        <w:t xml:space="preserve"> wśród </w:t>
      </w:r>
      <w:r w:rsidRPr="008A25CB">
        <w:t>podmiotów prywatnych i publicznych, partnerów społecznych i społeczeństwa w celu promowania zasady równego traktowania w zatrudnieniu w zakresie prawa do jednakowego wynagrodzenia mężczyzn i kobiet za jednakową pracę lub pracę o jednakowej wartości oraz prawa do przejrzystości wynagrodzeń, o którym mowa w rozdziale 3</w:t>
      </w:r>
      <w:r w:rsidR="00A87448">
        <w:t>,</w:t>
      </w:r>
      <w:r w:rsidRPr="008A25CB">
        <w:t xml:space="preserve"> </w:t>
      </w:r>
      <w:r w:rsidR="00A87448">
        <w:t>a także</w:t>
      </w:r>
      <w:r w:rsidRPr="008A25CB">
        <w:t xml:space="preserve"> art. 18</w:t>
      </w:r>
      <w:r w:rsidRPr="008A25CB">
        <w:rPr>
          <w:rStyle w:val="IGindeksgrny"/>
        </w:rPr>
        <w:t>3ca</w:t>
      </w:r>
      <w:r w:rsidRPr="008A25CB">
        <w:t xml:space="preserve"> Kodeksu pracy, w tym poprzez odniesienie się do dyskryminacji krzyżowej</w:t>
      </w:r>
      <w:r w:rsidRPr="00552B14">
        <w:t>;</w:t>
      </w:r>
    </w:p>
    <w:p w14:paraId="55889E1F" w14:textId="7DEC44E9" w:rsidR="00552B14" w:rsidRPr="00552B14" w:rsidRDefault="00552B14" w:rsidP="00552B14">
      <w:pPr>
        <w:pStyle w:val="PKTpunkt"/>
      </w:pPr>
      <w:r>
        <w:t>6</w:t>
      </w:r>
      <w:r w:rsidRPr="00552B14">
        <w:t>)</w:t>
      </w:r>
      <w:r w:rsidRPr="00552B14">
        <w:tab/>
        <w:t>co dwa lata przekaz</w:t>
      </w:r>
      <w:r w:rsidR="00952143">
        <w:t>ywanie</w:t>
      </w:r>
      <w:r w:rsidRPr="00552B14">
        <w:t xml:space="preserve"> Komisji</w:t>
      </w:r>
      <w:r w:rsidR="0042535F">
        <w:t xml:space="preserve"> Europejskiej</w:t>
      </w:r>
      <w:r w:rsidRPr="00552B14">
        <w:t xml:space="preserve"> dan</w:t>
      </w:r>
      <w:r w:rsidR="00952143">
        <w:t>ych</w:t>
      </w:r>
      <w:r w:rsidRPr="00552B14">
        <w:t xml:space="preserve">, o których mowa w pkt </w:t>
      </w:r>
      <w:r w:rsidR="005A5263">
        <w:t>3</w:t>
      </w:r>
      <w:r w:rsidR="00533414">
        <w:t>,</w:t>
      </w:r>
      <w:r w:rsidR="00E46C06">
        <w:t xml:space="preserve"> </w:t>
      </w:r>
      <w:r w:rsidRPr="00552B14">
        <w:t>4</w:t>
      </w:r>
      <w:r w:rsidR="00533414">
        <w:t xml:space="preserve"> i 8</w:t>
      </w:r>
      <w:r w:rsidRPr="00552B14">
        <w:t>;</w:t>
      </w:r>
    </w:p>
    <w:p w14:paraId="7526E672" w14:textId="02D3BD8F" w:rsidR="00552B14" w:rsidRPr="008C5E2B" w:rsidRDefault="00552B14" w:rsidP="00552B14">
      <w:pPr>
        <w:pStyle w:val="PKTpunkt"/>
      </w:pPr>
      <w:r>
        <w:t>7</w:t>
      </w:r>
      <w:r w:rsidRPr="00552B14">
        <w:t>)</w:t>
      </w:r>
      <w:r w:rsidR="00D15AB3">
        <w:tab/>
      </w:r>
      <w:r w:rsidRPr="00552B14">
        <w:t>podej</w:t>
      </w:r>
      <w:r w:rsidR="00952143">
        <w:t>mowanie</w:t>
      </w:r>
      <w:r w:rsidRPr="00552B14">
        <w:t xml:space="preserve"> działa</w:t>
      </w:r>
      <w:r w:rsidR="00952143">
        <w:t>ń</w:t>
      </w:r>
      <w:r w:rsidRPr="00552B14">
        <w:t xml:space="preserve"> w celu zapewnienia inform</w:t>
      </w:r>
      <w:r w:rsidR="008C5E2B">
        <w:t>acji</w:t>
      </w:r>
      <w:r w:rsidRPr="00552B14">
        <w:t xml:space="preserve"> zainteresowan</w:t>
      </w:r>
      <w:r w:rsidR="008C5E2B">
        <w:t>ym</w:t>
      </w:r>
      <w:r w:rsidRPr="00552B14">
        <w:t xml:space="preserve"> os</w:t>
      </w:r>
      <w:r w:rsidR="008C5E2B">
        <w:t>obom</w:t>
      </w:r>
      <w:r w:rsidRPr="00552B14">
        <w:t xml:space="preserve"> o przepisach w zakresie </w:t>
      </w:r>
      <w:r w:rsidRPr="008C5E2B">
        <w:t>prawa do jednakowego wynagrodzenia</w:t>
      </w:r>
      <w:r w:rsidR="0042535F">
        <w:t xml:space="preserve"> </w:t>
      </w:r>
      <w:r w:rsidR="0042535F" w:rsidRPr="008C5E2B">
        <w:t>mężczyzn i kobiet</w:t>
      </w:r>
      <w:r w:rsidRPr="008C5E2B">
        <w:t xml:space="preserve"> za jednakową pracę lub pracę o jednakowej wartości oraz prawa do przejrzystości wynagrodzeń</w:t>
      </w:r>
      <w:r w:rsidR="00CE4CC2">
        <w:t>, o którym mowa w Rozdziale III a także</w:t>
      </w:r>
      <w:r w:rsidR="00CE4CC2" w:rsidRPr="008A25CB">
        <w:t xml:space="preserve"> art. 18</w:t>
      </w:r>
      <w:r w:rsidR="00CE4CC2" w:rsidRPr="008A25CB">
        <w:rPr>
          <w:rStyle w:val="IGindeksgrny"/>
        </w:rPr>
        <w:t>3ca</w:t>
      </w:r>
      <w:r w:rsidR="00CE4CC2" w:rsidRPr="008A25CB">
        <w:t xml:space="preserve"> Kodeksu pracy</w:t>
      </w:r>
      <w:r w:rsidRPr="008C5E2B">
        <w:t>;</w:t>
      </w:r>
    </w:p>
    <w:p w14:paraId="1C5D50A4" w14:textId="2851B396" w:rsidR="00515048" w:rsidRPr="00515048" w:rsidRDefault="00552B14" w:rsidP="008C5E2B">
      <w:pPr>
        <w:pStyle w:val="PKTpunkt"/>
      </w:pPr>
      <w:r>
        <w:t>8</w:t>
      </w:r>
      <w:r w:rsidRPr="008C5E2B">
        <w:t>)</w:t>
      </w:r>
      <w:r w:rsidRPr="008C5E2B">
        <w:tab/>
        <w:t>gromadz</w:t>
      </w:r>
      <w:r w:rsidR="00952143">
        <w:t>enie</w:t>
      </w:r>
      <w:r w:rsidR="005A5263">
        <w:t xml:space="preserve"> informacj</w:t>
      </w:r>
      <w:r w:rsidR="00952143">
        <w:t>i</w:t>
      </w:r>
      <w:r w:rsidR="005A5263">
        <w:t xml:space="preserve">, o których mowa w art. </w:t>
      </w:r>
      <w:r w:rsidR="008959BC">
        <w:t>20</w:t>
      </w:r>
      <w:r w:rsidR="005A5263">
        <w:t xml:space="preserve"> ust. 1 – 7, </w:t>
      </w:r>
      <w:r w:rsidRPr="008C5E2B">
        <w:t xml:space="preserve"> i publik</w:t>
      </w:r>
      <w:r w:rsidR="00952143">
        <w:t>owanie</w:t>
      </w:r>
      <w:r w:rsidRPr="008C5E2B">
        <w:t xml:space="preserve"> informacj</w:t>
      </w:r>
      <w:r w:rsidR="00952143">
        <w:t>i</w:t>
      </w:r>
      <w:r w:rsidRPr="008C5E2B">
        <w:t xml:space="preserve"> zgodnie </w:t>
      </w:r>
      <w:r w:rsidR="005A5263">
        <w:t xml:space="preserve">z </w:t>
      </w:r>
      <w:r w:rsidR="008C5E2B">
        <w:t xml:space="preserve">art. </w:t>
      </w:r>
      <w:r w:rsidR="00A73342">
        <w:t>27</w:t>
      </w:r>
      <w:r w:rsidRPr="008C5E2B">
        <w:t>.</w:t>
      </w:r>
    </w:p>
    <w:p w14:paraId="1456E95B" w14:textId="6EDA29CA" w:rsidR="00C27D4F" w:rsidRPr="003350DB" w:rsidRDefault="00FE6B1C" w:rsidP="003350DB">
      <w:pPr>
        <w:pStyle w:val="ARTartustawynprozporzdzenia"/>
        <w:rPr>
          <w:rStyle w:val="Ppogrubienie"/>
          <w:b w:val="0"/>
        </w:rPr>
      </w:pPr>
      <w:bookmarkStart w:id="60" w:name="_Hlk205988303"/>
      <w:r w:rsidRPr="003350DB">
        <w:rPr>
          <w:rStyle w:val="Ppogrubienie"/>
        </w:rPr>
        <w:t xml:space="preserve">Art. </w:t>
      </w:r>
      <w:r w:rsidR="00A73342">
        <w:rPr>
          <w:rStyle w:val="Ppogrubienie"/>
        </w:rPr>
        <w:t>4</w:t>
      </w:r>
      <w:r w:rsidR="00954268">
        <w:rPr>
          <w:rStyle w:val="Ppogrubienie"/>
        </w:rPr>
        <w:t>8</w:t>
      </w:r>
      <w:r w:rsidR="00FD3BAF" w:rsidRPr="003350DB">
        <w:rPr>
          <w:rStyle w:val="Ppogrubienie"/>
        </w:rPr>
        <w:t>.</w:t>
      </w:r>
      <w:r w:rsidR="00142F41" w:rsidRPr="003350DB">
        <w:rPr>
          <w:rStyle w:val="Ppogrubienie"/>
        </w:rPr>
        <w:t xml:space="preserve"> </w:t>
      </w:r>
      <w:r w:rsidR="00C27D4F" w:rsidRPr="003350DB">
        <w:rPr>
          <w:rStyle w:val="Ppogrubienie"/>
          <w:b w:val="0"/>
        </w:rPr>
        <w:t xml:space="preserve">Organ monitorujący przekazuje </w:t>
      </w:r>
      <w:r w:rsidR="00533414" w:rsidRPr="003350DB">
        <w:rPr>
          <w:rStyle w:val="Ppogrubienie"/>
          <w:b w:val="0"/>
        </w:rPr>
        <w:t xml:space="preserve">co dwa lata </w:t>
      </w:r>
      <w:r w:rsidR="00C27D4F" w:rsidRPr="003350DB">
        <w:rPr>
          <w:rStyle w:val="Ppogrubienie"/>
          <w:b w:val="0"/>
        </w:rPr>
        <w:t>Komisji</w:t>
      </w:r>
      <w:r w:rsidR="00533414" w:rsidRPr="003350DB">
        <w:rPr>
          <w:rStyle w:val="Ppogrubienie"/>
          <w:b w:val="0"/>
        </w:rPr>
        <w:t xml:space="preserve"> Europejskiej</w:t>
      </w:r>
      <w:r w:rsidR="00C27D4F" w:rsidRPr="003350DB">
        <w:rPr>
          <w:rStyle w:val="Ppogrubienie"/>
          <w:b w:val="0"/>
        </w:rPr>
        <w:t xml:space="preserve"> </w:t>
      </w:r>
      <w:r w:rsidR="00533414" w:rsidRPr="003350DB">
        <w:rPr>
          <w:rStyle w:val="Ppogrubienie"/>
          <w:b w:val="0"/>
        </w:rPr>
        <w:t>zbiorczo:</w:t>
      </w:r>
    </w:p>
    <w:p w14:paraId="558391B3" w14:textId="5C204928" w:rsidR="00533414" w:rsidRPr="006F4CA6" w:rsidRDefault="00C27D4F" w:rsidP="006F4CA6">
      <w:pPr>
        <w:pStyle w:val="PKTpunkt"/>
      </w:pPr>
      <w:r w:rsidRPr="006F4CA6">
        <w:t>1)</w:t>
      </w:r>
      <w:r w:rsidRPr="006F4CA6">
        <w:tab/>
      </w:r>
      <w:r w:rsidR="00533414" w:rsidRPr="006F4CA6">
        <w:t xml:space="preserve">informacje, o których mowa w art. </w:t>
      </w:r>
      <w:r w:rsidR="008959BC">
        <w:t>20</w:t>
      </w:r>
      <w:r w:rsidR="00533414" w:rsidRPr="006F4CA6">
        <w:t xml:space="preserve"> ust. 1 – 7, </w:t>
      </w:r>
    </w:p>
    <w:p w14:paraId="2AC917E2" w14:textId="49EE73BB" w:rsidR="00C27D4F" w:rsidRPr="006F4CA6" w:rsidRDefault="00533414" w:rsidP="006F4CA6">
      <w:pPr>
        <w:pStyle w:val="PKTpunkt"/>
      </w:pPr>
      <w:r w:rsidRPr="006F4CA6">
        <w:t>2)</w:t>
      </w:r>
      <w:r w:rsidRPr="006F4CA6">
        <w:tab/>
        <w:t xml:space="preserve">informacje przekazane przez pracodawców ze wspólnej oceny wynagrodzeń zgodnie z art. </w:t>
      </w:r>
      <w:r w:rsidR="00A73342">
        <w:t>36</w:t>
      </w:r>
      <w:r w:rsidRPr="006F4CA6">
        <w:t xml:space="preserve">, </w:t>
      </w:r>
    </w:p>
    <w:p w14:paraId="3BE9A0D3" w14:textId="699357B8" w:rsidR="00533414" w:rsidRPr="006F4CA6" w:rsidRDefault="00533414" w:rsidP="006F4CA6">
      <w:pPr>
        <w:pStyle w:val="PKTpunkt"/>
      </w:pPr>
      <w:r w:rsidRPr="006F4CA6">
        <w:t>3)</w:t>
      </w:r>
      <w:r w:rsidRPr="006F4CA6">
        <w:tab/>
        <w:t>zagregowane dane dotyczące liczby i rodzajów skarg związanych z zasadą równego traktowania w zatrudnieniu w zakresie prawa do jednakowego wynagrodzenia</w:t>
      </w:r>
      <w:r w:rsidR="00AD0A60" w:rsidRPr="006F4CA6">
        <w:t xml:space="preserve"> mężczyzn i kobiet</w:t>
      </w:r>
      <w:r w:rsidRPr="006F4CA6">
        <w:t xml:space="preserve"> za jednakową pracę lub pracę o jednakowej wartości, wniesionych do Państwowej Inspekcji Pracy</w:t>
      </w:r>
      <w:r w:rsidR="00C31612">
        <w:t xml:space="preserve"> lub</w:t>
      </w:r>
      <w:r w:rsidRPr="006F4CA6">
        <w:t xml:space="preserve"> </w:t>
      </w:r>
      <w:r w:rsidR="00224D3B">
        <w:t>organu do spraw równości</w:t>
      </w:r>
      <w:r w:rsidR="00FB78D0" w:rsidRPr="006F4CA6">
        <w:t xml:space="preserve"> </w:t>
      </w:r>
      <w:r w:rsidRPr="006F4CA6">
        <w:t>oraz roszczeń dochodzonych przed sądami</w:t>
      </w:r>
      <w:r w:rsidR="00FB78D0" w:rsidRPr="006F4CA6">
        <w:t xml:space="preserve">. </w:t>
      </w:r>
    </w:p>
    <w:p w14:paraId="19B5C007" w14:textId="136B9475" w:rsidR="00FB78D0" w:rsidRPr="005E0A37" w:rsidRDefault="00D93E93" w:rsidP="006F4CA6">
      <w:pPr>
        <w:pStyle w:val="ARTartustawynprozporzdzenia"/>
        <w:rPr>
          <w:rStyle w:val="Ppogrubienie"/>
          <w:b w:val="0"/>
        </w:rPr>
      </w:pPr>
      <w:r w:rsidRPr="005E0A37">
        <w:rPr>
          <w:rStyle w:val="Ppogrubienie"/>
        </w:rPr>
        <w:lastRenderedPageBreak/>
        <w:t xml:space="preserve">Art. </w:t>
      </w:r>
      <w:r w:rsidR="00954268">
        <w:rPr>
          <w:rStyle w:val="Ppogrubienie"/>
        </w:rPr>
        <w:t>49</w:t>
      </w:r>
      <w:r w:rsidRPr="005E0A37">
        <w:rPr>
          <w:rStyle w:val="Ppogrubienie"/>
        </w:rPr>
        <w:t>.</w:t>
      </w:r>
      <w:r w:rsidRPr="006F4CA6">
        <w:t xml:space="preserve"> </w:t>
      </w:r>
      <w:r w:rsidR="00224D3B">
        <w:t>Organ do spraw równości</w:t>
      </w:r>
      <w:r w:rsidR="00FB78D0" w:rsidRPr="006F4CA6">
        <w:t>,</w:t>
      </w:r>
      <w:r w:rsidRPr="006F4CA6">
        <w:t xml:space="preserve"> Państwowa Inspekcja Pracy oraz sądy </w:t>
      </w:r>
      <w:r w:rsidRPr="005E0A37">
        <w:t xml:space="preserve">przekazują </w:t>
      </w:r>
      <w:r w:rsidR="00421EEE" w:rsidRPr="005E0A37">
        <w:t xml:space="preserve">organowi monitorującemu </w:t>
      </w:r>
      <w:r w:rsidRPr="005E0A37">
        <w:t>dane dotyczące liczby i rodzajów skarg związanych z zasadą równego traktowania w zatrudnieniu w zakresie prawa do jednakowego wynagrodzenia</w:t>
      </w:r>
      <w:r w:rsidR="00421EEE" w:rsidRPr="005E0A37">
        <w:t xml:space="preserve"> mężczyzn i kobiet</w:t>
      </w:r>
      <w:r w:rsidRPr="005E0A37">
        <w:t xml:space="preserve"> za jednakową pracę lub pracę o jednakowej wartości</w:t>
      </w:r>
      <w:r w:rsidR="00421EEE" w:rsidRPr="005E0A37">
        <w:t>,</w:t>
      </w:r>
      <w:r w:rsidRPr="005E0A37">
        <w:t xml:space="preserve"> </w:t>
      </w:r>
      <w:r w:rsidR="00421EEE" w:rsidRPr="005E0A37">
        <w:t xml:space="preserve">w terminie do dnia 1 kwietnia za poprzedni rok kalendarzowy.  </w:t>
      </w:r>
    </w:p>
    <w:p w14:paraId="57669D4A" w14:textId="633D03CD" w:rsidR="00FD3BAF" w:rsidRPr="00FE6B1C" w:rsidRDefault="00C27D4F" w:rsidP="006D16D1">
      <w:pPr>
        <w:pStyle w:val="ARTartustawynprozporzdzenia"/>
      </w:pPr>
      <w:r>
        <w:rPr>
          <w:rStyle w:val="Ppogrubienie"/>
        </w:rPr>
        <w:t xml:space="preserve">Art. </w:t>
      </w:r>
      <w:r w:rsidR="0027704E">
        <w:rPr>
          <w:rStyle w:val="Ppogrubienie"/>
        </w:rPr>
        <w:t>5</w:t>
      </w:r>
      <w:r w:rsidR="00954268">
        <w:rPr>
          <w:rStyle w:val="Ppogrubienie"/>
        </w:rPr>
        <w:t>0</w:t>
      </w:r>
      <w:r>
        <w:rPr>
          <w:rStyle w:val="Ppogrubienie"/>
        </w:rPr>
        <w:t xml:space="preserve">. </w:t>
      </w:r>
      <w:r w:rsidR="00142F41" w:rsidRPr="00FE6B1C">
        <w:t>Państwowa Inspekcja Pracy</w:t>
      </w:r>
      <w:r w:rsidR="00FE6B1C" w:rsidRPr="00FE6B1C">
        <w:t xml:space="preserve"> zapewnia </w:t>
      </w:r>
      <w:r w:rsidR="005E7938">
        <w:t>szkolenia</w:t>
      </w:r>
      <w:r w:rsidR="00092FD6">
        <w:t xml:space="preserve"> </w:t>
      </w:r>
      <w:r w:rsidR="00FE6B1C" w:rsidRPr="00FE6B1C">
        <w:t>pracodawcom zatrudniającym mniej niż 250 pracowników</w:t>
      </w:r>
      <w:r w:rsidR="00B7143B">
        <w:t xml:space="preserve"> oraz</w:t>
      </w:r>
      <w:r w:rsidR="005D25CE">
        <w:t xml:space="preserve"> </w:t>
      </w:r>
      <w:r w:rsidR="00085571">
        <w:t>zakładowym organizacjom związkowym</w:t>
      </w:r>
      <w:r w:rsidR="005E7938">
        <w:t xml:space="preserve">, </w:t>
      </w:r>
      <w:r w:rsidR="00FE6B1C" w:rsidRPr="00FE6B1C">
        <w:t xml:space="preserve">w celu </w:t>
      </w:r>
      <w:r w:rsidR="005E7938">
        <w:t>ułatw</w:t>
      </w:r>
      <w:r w:rsidR="00D00CF2">
        <w:t>ienia</w:t>
      </w:r>
      <w:r w:rsidR="00FE6B1C" w:rsidRPr="00FE6B1C">
        <w:t xml:space="preserve"> im </w:t>
      </w:r>
      <w:r w:rsidR="003C69B4">
        <w:t xml:space="preserve">realizacji zadań wynikających z </w:t>
      </w:r>
      <w:r w:rsidR="005D25CE">
        <w:t xml:space="preserve">niniejszej </w:t>
      </w:r>
      <w:r w:rsidR="003C69B4">
        <w:t>ustawy</w:t>
      </w:r>
      <w:r w:rsidR="00FE6B1C" w:rsidRPr="00FE6B1C">
        <w:t>.</w:t>
      </w:r>
      <w:r w:rsidR="004403AA" w:rsidRPr="00FE6B1C">
        <w:t xml:space="preserve"> </w:t>
      </w:r>
    </w:p>
    <w:bookmarkEnd w:id="60"/>
    <w:p w14:paraId="3C359AB3" w14:textId="2C4E8073" w:rsidR="005D0246" w:rsidRPr="005D0246" w:rsidRDefault="005D0246" w:rsidP="005D0246">
      <w:pPr>
        <w:pStyle w:val="ROZDZODDZOZNoznaczenierozdziauluboddziau"/>
      </w:pPr>
      <w:r w:rsidRPr="005D0246">
        <w:t xml:space="preserve">Rozdział </w:t>
      </w:r>
      <w:r>
        <w:t>6</w:t>
      </w:r>
    </w:p>
    <w:p w14:paraId="74059A5E" w14:textId="24949613" w:rsidR="005D0246" w:rsidRPr="005D0246" w:rsidRDefault="005D0246" w:rsidP="005D0246">
      <w:pPr>
        <w:pStyle w:val="ROZDZODDZPRZEDMprzedmiotregulacjirozdziauluboddziau"/>
      </w:pPr>
      <w:r w:rsidRPr="005D0246">
        <w:t>Ochrona prawa do jednakowego wynagrodzenia mężczyzn i kobiet za jednakową pracę lub za pracę o jednakowej wartości</w:t>
      </w:r>
    </w:p>
    <w:p w14:paraId="3D8073E9" w14:textId="39231A62" w:rsidR="00C04C10" w:rsidRDefault="0098653A">
      <w:pPr>
        <w:pStyle w:val="ARTartustawynprozporzdzenia"/>
      </w:pPr>
      <w:r w:rsidRPr="00FD3BAF">
        <w:rPr>
          <w:rStyle w:val="Ppogrubienie"/>
        </w:rPr>
        <w:t>Art.</w:t>
      </w:r>
      <w:r w:rsidR="0070109F" w:rsidRPr="00FD3BAF">
        <w:rPr>
          <w:rStyle w:val="Ppogrubienie"/>
        </w:rPr>
        <w:t xml:space="preserve"> </w:t>
      </w:r>
      <w:r w:rsidR="0027704E">
        <w:rPr>
          <w:rStyle w:val="Ppogrubienie"/>
        </w:rPr>
        <w:t>5</w:t>
      </w:r>
      <w:r w:rsidR="00954268">
        <w:rPr>
          <w:rStyle w:val="Ppogrubienie"/>
        </w:rPr>
        <w:t>1</w:t>
      </w:r>
      <w:r w:rsidR="00C04C10" w:rsidRPr="006647EA">
        <w:rPr>
          <w:rStyle w:val="Ppogrubienie"/>
        </w:rPr>
        <w:t>.</w:t>
      </w:r>
      <w:r w:rsidR="007955D2" w:rsidRPr="007955D2">
        <w:t xml:space="preserve"> </w:t>
      </w:r>
      <w:r w:rsidR="00EA4978">
        <w:t xml:space="preserve">1. </w:t>
      </w:r>
      <w:r w:rsidR="00522166">
        <w:t>Osoba, wobec której pracodawca naruszył zasadę równego traktowania w zatrudnieniu w zakresie prawa do jednakowego wynagrodzenia mężczyzn i kobiet za jednakową pracę lub pracę o jednakowej wartości, ma prawo do zadośćuczynienia w wysokości nieniższej niż minimalne wynagrodzenie za pracę, ustalane na podstawie odrębnych przepisów, lub prawo do odszkodowania.</w:t>
      </w:r>
    </w:p>
    <w:p w14:paraId="5FF6C0B8" w14:textId="68A9C48E" w:rsidR="00EA4978" w:rsidRPr="006647EA" w:rsidRDefault="00EA4978" w:rsidP="006D16D1">
      <w:pPr>
        <w:pStyle w:val="ARTartustawynprozporzdzenia"/>
      </w:pPr>
      <w:r>
        <w:t>2. Odszkodowanie, o którym mowa w ust. 1</w:t>
      </w:r>
      <w:r w:rsidR="00C44348">
        <w:t>,</w:t>
      </w:r>
      <w:r>
        <w:t xml:space="preserve"> obejmuje w szczególności pełne odzyskanie zaległego wynagrodzenia i związanych z nim świadczeń rzeczowych, odszkodowanie za utracone korzyści, odszkodowanie za szkody spowodowane przez inne odpowiednie czynniki, które mogą obejmować dyskryminację krzyżową</w:t>
      </w:r>
      <w:r w:rsidR="00D14FE8">
        <w:t>,</w:t>
      </w:r>
      <w:r>
        <w:t xml:space="preserve"> a także odsetki za zwłokę.</w:t>
      </w:r>
    </w:p>
    <w:p w14:paraId="20D42D5E" w14:textId="6276CAD1" w:rsidR="00C53E85" w:rsidRPr="006647EA" w:rsidRDefault="000329B1" w:rsidP="006D16D1">
      <w:pPr>
        <w:pStyle w:val="ARTartustawynprozporzdzenia"/>
      </w:pPr>
      <w:r w:rsidRPr="006647EA">
        <w:rPr>
          <w:rStyle w:val="Ppogrubienie"/>
        </w:rPr>
        <w:t xml:space="preserve">Art. </w:t>
      </w:r>
      <w:r w:rsidR="0027704E">
        <w:rPr>
          <w:rStyle w:val="Ppogrubienie"/>
        </w:rPr>
        <w:t>5</w:t>
      </w:r>
      <w:r w:rsidR="00954268">
        <w:rPr>
          <w:rStyle w:val="Ppogrubienie"/>
        </w:rPr>
        <w:t>2</w:t>
      </w:r>
      <w:r w:rsidRPr="006647EA">
        <w:rPr>
          <w:rStyle w:val="Ppogrubienie"/>
        </w:rPr>
        <w:t xml:space="preserve">. </w:t>
      </w:r>
      <w:r w:rsidR="00355246" w:rsidRPr="006647EA">
        <w:t>1.</w:t>
      </w:r>
      <w:r w:rsidR="00355246" w:rsidRPr="006647EA">
        <w:rPr>
          <w:rStyle w:val="Ppogrubienie"/>
        </w:rPr>
        <w:t xml:space="preserve"> </w:t>
      </w:r>
      <w:r w:rsidR="0008449B" w:rsidRPr="006647EA">
        <w:t xml:space="preserve">W sprawach dotyczących zarzucanej bezpośredniej lub pośredniej dyskryminacji wynikającej z naruszenia zasady </w:t>
      </w:r>
      <w:bookmarkStart w:id="61" w:name="_Hlk205294539"/>
      <w:r w:rsidR="0008449B" w:rsidRPr="006647EA">
        <w:t xml:space="preserve">równego traktowania w zatrudnieniu w zakresie prawa do jednakowego wynagrodzenia </w:t>
      </w:r>
      <w:r w:rsidR="00921C0C" w:rsidRPr="006647EA">
        <w:t xml:space="preserve">mężczyzn i kobiet </w:t>
      </w:r>
      <w:r w:rsidR="0008449B" w:rsidRPr="006647EA">
        <w:t>za jednakową pracę lub pracę o jednakowej wartości</w:t>
      </w:r>
      <w:bookmarkEnd w:id="61"/>
      <w:r w:rsidR="00355246" w:rsidRPr="006647EA">
        <w:t>,</w:t>
      </w:r>
      <w:r w:rsidR="0008449B" w:rsidRPr="006647EA">
        <w:t xml:space="preserve"> w przypadku gdy pracodawca </w:t>
      </w:r>
      <w:r w:rsidR="00892D76" w:rsidRPr="006647EA">
        <w:t xml:space="preserve">naruszył </w:t>
      </w:r>
      <w:r w:rsidR="0008449B" w:rsidRPr="006647EA">
        <w:t>obowiązk</w:t>
      </w:r>
      <w:r w:rsidR="00892D76" w:rsidRPr="006647EA">
        <w:t>i</w:t>
      </w:r>
      <w:r w:rsidR="0008449B" w:rsidRPr="006647EA">
        <w:t xml:space="preserve"> związan</w:t>
      </w:r>
      <w:r w:rsidR="00892D76" w:rsidRPr="006647EA">
        <w:t>e</w:t>
      </w:r>
      <w:r w:rsidR="0008449B" w:rsidRPr="006647EA">
        <w:t xml:space="preserve"> z przejrzystością wynagrodzeń</w:t>
      </w:r>
      <w:r w:rsidR="00355246" w:rsidRPr="006647EA">
        <w:t>, o których mowa w</w:t>
      </w:r>
      <w:r w:rsidR="0008449B" w:rsidRPr="006647EA">
        <w:t xml:space="preserve"> </w:t>
      </w:r>
      <w:r w:rsidR="008C5E2B" w:rsidRPr="006647EA">
        <w:t xml:space="preserve">rozdziale </w:t>
      </w:r>
      <w:r w:rsidR="00D0341B" w:rsidRPr="006647EA">
        <w:t>3</w:t>
      </w:r>
      <w:r w:rsidR="008C5E2B" w:rsidRPr="006647EA">
        <w:t xml:space="preserve"> </w:t>
      </w:r>
      <w:r w:rsidR="00BE353B" w:rsidRPr="006647EA">
        <w:t>lub</w:t>
      </w:r>
      <w:r w:rsidR="008C5E2B" w:rsidRPr="006647EA">
        <w:t xml:space="preserve"> </w:t>
      </w:r>
      <w:r w:rsidR="00C55FD9" w:rsidRPr="006647EA">
        <w:t xml:space="preserve">art. </w:t>
      </w:r>
      <w:r w:rsidR="0008449B" w:rsidRPr="006647EA">
        <w:t>18</w:t>
      </w:r>
      <w:r w:rsidR="0008449B" w:rsidRPr="006647EA">
        <w:rPr>
          <w:rStyle w:val="IGindeksgrny"/>
        </w:rPr>
        <w:t>3ca</w:t>
      </w:r>
      <w:r w:rsidR="00752D6A" w:rsidRPr="006647EA">
        <w:rPr>
          <w:rStyle w:val="IGindeksgrny"/>
        </w:rPr>
        <w:t xml:space="preserve"> </w:t>
      </w:r>
      <w:r w:rsidR="00C55FD9" w:rsidRPr="006647EA">
        <w:t>Kodeksu pracy</w:t>
      </w:r>
      <w:r w:rsidR="003F1BD6" w:rsidRPr="006647EA">
        <w:t>,</w:t>
      </w:r>
      <w:r w:rsidR="008C5E2B" w:rsidRPr="006647EA">
        <w:t xml:space="preserve"> </w:t>
      </w:r>
      <w:r w:rsidR="00A13322" w:rsidRPr="006647EA">
        <w:t xml:space="preserve">na </w:t>
      </w:r>
      <w:r w:rsidR="0008449B" w:rsidRPr="006647EA">
        <w:rPr>
          <w:rStyle w:val="IGindeksgrny"/>
        </w:rPr>
        <w:t>.</w:t>
      </w:r>
      <w:r w:rsidR="0008449B" w:rsidRPr="006647EA">
        <w:t>pracodawc</w:t>
      </w:r>
      <w:r w:rsidR="00A13322" w:rsidRPr="006647EA">
        <w:t>y</w:t>
      </w:r>
      <w:r w:rsidR="0008449B" w:rsidRPr="006647EA">
        <w:t xml:space="preserve"> </w:t>
      </w:r>
      <w:r w:rsidR="00A13322" w:rsidRPr="006647EA">
        <w:t xml:space="preserve">spoczywa obowiązek </w:t>
      </w:r>
      <w:r w:rsidR="0008449B" w:rsidRPr="006647EA">
        <w:t>udowodni</w:t>
      </w:r>
      <w:r w:rsidR="00A13322" w:rsidRPr="006647EA">
        <w:t>enia</w:t>
      </w:r>
      <w:r w:rsidR="0008449B" w:rsidRPr="006647EA">
        <w:t xml:space="preserve">, że kierował się obiektywnymi powodami, </w:t>
      </w:r>
      <w:bookmarkStart w:id="62" w:name="_Hlk209619894"/>
      <w:r w:rsidR="0008449B" w:rsidRPr="006647EA">
        <w:t xml:space="preserve">nawet jeżeli </w:t>
      </w:r>
      <w:r w:rsidR="006F4848" w:rsidRPr="006647EA">
        <w:t>osoba, któr</w:t>
      </w:r>
      <w:r w:rsidR="004A0815" w:rsidRPr="006647EA">
        <w:t>a zarzuca</w:t>
      </w:r>
      <w:r w:rsidR="006F4848" w:rsidRPr="006647EA">
        <w:t xml:space="preserve"> pracodawc</w:t>
      </w:r>
      <w:r w:rsidR="004A0815" w:rsidRPr="006647EA">
        <w:t>y</w:t>
      </w:r>
      <w:r w:rsidR="006F4848" w:rsidRPr="006647EA">
        <w:t xml:space="preserve"> narusz</w:t>
      </w:r>
      <w:r w:rsidR="004A0815" w:rsidRPr="006647EA">
        <w:t>enie</w:t>
      </w:r>
      <w:r w:rsidR="006F4848" w:rsidRPr="006647EA">
        <w:t xml:space="preserve"> zasad</w:t>
      </w:r>
      <w:r w:rsidR="004A0815" w:rsidRPr="006647EA">
        <w:t>y</w:t>
      </w:r>
      <w:r w:rsidR="006F4848" w:rsidRPr="006647EA">
        <w:t xml:space="preserve"> równego traktowania w zatrudnieniu w zakresie prawa do jednakowego wynagrodzenia </w:t>
      </w:r>
      <w:r w:rsidR="00921C0C" w:rsidRPr="006647EA">
        <w:t xml:space="preserve">mężczyzn i kobiet </w:t>
      </w:r>
      <w:r w:rsidR="006F4848" w:rsidRPr="006647EA">
        <w:t>za jednakową pracę lub pracę o jednakowej wartości,</w:t>
      </w:r>
      <w:r w:rsidR="0008449B" w:rsidRPr="006647EA">
        <w:t xml:space="preserve"> </w:t>
      </w:r>
      <w:r w:rsidR="00C55FD9" w:rsidRPr="006647EA">
        <w:t xml:space="preserve">nie </w:t>
      </w:r>
      <w:r w:rsidR="00390115" w:rsidRPr="006647EA">
        <w:t>uprawdopodobni</w:t>
      </w:r>
      <w:r w:rsidR="00C55FD9" w:rsidRPr="006647EA">
        <w:t xml:space="preserve"> </w:t>
      </w:r>
      <w:r w:rsidR="00390115" w:rsidRPr="006647EA">
        <w:t xml:space="preserve">występowania </w:t>
      </w:r>
      <w:r w:rsidR="00C55FD9" w:rsidRPr="006647EA">
        <w:t>bezpośredniej lub pośredniej dyskryminacji</w:t>
      </w:r>
      <w:bookmarkEnd w:id="62"/>
      <w:r w:rsidR="00C55FD9" w:rsidRPr="006647EA">
        <w:t xml:space="preserve">. </w:t>
      </w:r>
    </w:p>
    <w:p w14:paraId="71857B03" w14:textId="5A18D03A" w:rsidR="00C55FD9" w:rsidRDefault="00C55FD9">
      <w:pPr>
        <w:pStyle w:val="ARTartustawynprozporzdzenia"/>
      </w:pPr>
      <w:r>
        <w:lastRenderedPageBreak/>
        <w:t xml:space="preserve">2. </w:t>
      </w:r>
      <w:r w:rsidR="00780239">
        <w:t>Przepisu ust. 1 nie stosuje się, jeżeli pracodawca udowodni, że naruszenie obowiązków, o których mowa w tym przepisie, było w oczywisty sposób niezamierzone i marginalne</w:t>
      </w:r>
      <w:r>
        <w:t xml:space="preserve">. </w:t>
      </w:r>
    </w:p>
    <w:p w14:paraId="5E9A1F59" w14:textId="20D9B7AD" w:rsidR="0044440A" w:rsidRPr="00C4533F" w:rsidRDefault="00CF3F59" w:rsidP="00C4533F">
      <w:pPr>
        <w:pStyle w:val="ARTartustawynprozporzdzenia"/>
      </w:pPr>
      <w:r w:rsidRPr="00C4533F">
        <w:rPr>
          <w:rStyle w:val="Ppogrubienie"/>
        </w:rPr>
        <w:t xml:space="preserve">Art. </w:t>
      </w:r>
      <w:r w:rsidR="00A73342">
        <w:rPr>
          <w:rStyle w:val="Ppogrubienie"/>
        </w:rPr>
        <w:t>5</w:t>
      </w:r>
      <w:r w:rsidR="00954268">
        <w:rPr>
          <w:rStyle w:val="Ppogrubienie"/>
        </w:rPr>
        <w:t>3</w:t>
      </w:r>
      <w:r w:rsidRPr="00C4533F">
        <w:rPr>
          <w:rStyle w:val="Ppogrubienie"/>
        </w:rPr>
        <w:t>.</w:t>
      </w:r>
      <w:r w:rsidRPr="00C4533F">
        <w:t xml:space="preserve"> </w:t>
      </w:r>
      <w:r w:rsidR="00B60AE4">
        <w:t>1</w:t>
      </w:r>
      <w:r w:rsidR="00577958">
        <w:t xml:space="preserve">. </w:t>
      </w:r>
      <w:r w:rsidR="0044440A" w:rsidRPr="00C4533F">
        <w:t>Bieg przedawnienia</w:t>
      </w:r>
      <w:r w:rsidR="00494789" w:rsidRPr="00C4533F">
        <w:t xml:space="preserve"> roszczenia</w:t>
      </w:r>
      <w:r w:rsidR="00840025" w:rsidRPr="00C4533F">
        <w:t xml:space="preserve"> z </w:t>
      </w:r>
      <w:r w:rsidR="00840025" w:rsidRPr="00E2327F">
        <w:t>tytułu</w:t>
      </w:r>
      <w:r w:rsidR="001511CA">
        <w:t xml:space="preserve"> </w:t>
      </w:r>
      <w:r w:rsidR="00840025" w:rsidRPr="00C4533F">
        <w:t>naruszenia zasady równego traktowania w zatrudnieniu w zakresie prawa do jednakowego wynagrodzenia mężczyzn i kobiet za jednakową pracę lub pracę o jednakowej wartości</w:t>
      </w:r>
      <w:r w:rsidR="00666842">
        <w:t xml:space="preserve"> </w:t>
      </w:r>
      <w:r w:rsidR="00840025" w:rsidRPr="00C4533F">
        <w:t>przerywa się:</w:t>
      </w:r>
    </w:p>
    <w:p w14:paraId="6BAD777B" w14:textId="50B272FF" w:rsidR="0044440A" w:rsidRPr="00D72FFE" w:rsidRDefault="0044440A" w:rsidP="00A20D49">
      <w:pPr>
        <w:pStyle w:val="PKTpunkt"/>
        <w:rPr>
          <w:shd w:val="clear" w:color="auto" w:fill="FFFFFF"/>
        </w:rPr>
      </w:pPr>
      <w:r w:rsidRPr="00D72FFE">
        <w:rPr>
          <w:shd w:val="clear" w:color="auto" w:fill="FFFFFF"/>
        </w:rPr>
        <w:t>1)</w:t>
      </w:r>
      <w:r w:rsidRPr="00D72FFE">
        <w:rPr>
          <w:shd w:val="clear" w:color="auto" w:fill="FFFFFF"/>
        </w:rPr>
        <w:tab/>
        <w:t>przez każdą czynność przed właściwym organem powołanym do rozstrzygania sporów, bezpośrednio lub za pośrednictwem przedstawicieli pracowników, inspekto</w:t>
      </w:r>
      <w:r w:rsidR="00544257" w:rsidRPr="00D72FFE">
        <w:rPr>
          <w:shd w:val="clear" w:color="auto" w:fill="FFFFFF"/>
        </w:rPr>
        <w:t xml:space="preserve">ra pracy </w:t>
      </w:r>
      <w:r w:rsidRPr="00D72FFE">
        <w:rPr>
          <w:shd w:val="clear" w:color="auto" w:fill="FFFFFF"/>
        </w:rPr>
        <w:t xml:space="preserve">lub organu </w:t>
      </w:r>
      <w:r w:rsidR="00CA588F" w:rsidRPr="00D72FFE">
        <w:rPr>
          <w:shd w:val="clear" w:color="auto" w:fill="FFFFFF"/>
        </w:rPr>
        <w:t>do spraw</w:t>
      </w:r>
      <w:r w:rsidRPr="00D72FFE">
        <w:rPr>
          <w:shd w:val="clear" w:color="auto" w:fill="FFFFFF"/>
        </w:rPr>
        <w:t xml:space="preserve"> równości</w:t>
      </w:r>
      <w:r w:rsidR="007C64F5">
        <w:rPr>
          <w:shd w:val="clear" w:color="auto" w:fill="FFFFFF"/>
        </w:rPr>
        <w:t>,</w:t>
      </w:r>
      <w:r w:rsidRPr="00D72FFE">
        <w:rPr>
          <w:shd w:val="clear" w:color="auto" w:fill="FFFFFF"/>
        </w:rPr>
        <w:t xml:space="preserve"> lub egzekwowania roszczeń w celu dochodzenia lub ustalenia albo zaspokojenia lub zabezpieczenia roszczenia wynikającego z realizacji zasady równego traktowania w zatrudnieniu w zakresie prawa do jednakowego wynagrodzenia mężczyzn i kobiet za jednakową pracę lub pracę o jednakowej wartości</w:t>
      </w:r>
      <w:r w:rsidR="00840025" w:rsidRPr="00D72FFE">
        <w:rPr>
          <w:shd w:val="clear" w:color="auto" w:fill="FFFFFF"/>
        </w:rPr>
        <w:t>;</w:t>
      </w:r>
    </w:p>
    <w:p w14:paraId="2F24F56E" w14:textId="4990ACB5" w:rsidR="0044440A" w:rsidRPr="00D72FFE" w:rsidRDefault="0044440A" w:rsidP="00A20D49">
      <w:pPr>
        <w:pStyle w:val="PKTpunkt"/>
        <w:rPr>
          <w:shd w:val="clear" w:color="auto" w:fill="FFFFFF"/>
        </w:rPr>
      </w:pPr>
      <w:r w:rsidRPr="00D72FFE">
        <w:rPr>
          <w:shd w:val="clear" w:color="auto" w:fill="FFFFFF"/>
        </w:rPr>
        <w:t>2)</w:t>
      </w:r>
      <w:r w:rsidRPr="00D72FFE">
        <w:rPr>
          <w:shd w:val="clear" w:color="auto" w:fill="FFFFFF"/>
        </w:rPr>
        <w:tab/>
        <w:t>przez uznanie roszcze</w:t>
      </w:r>
      <w:r w:rsidR="00A1585A">
        <w:rPr>
          <w:shd w:val="clear" w:color="auto" w:fill="FFFFFF"/>
        </w:rPr>
        <w:t>nia;</w:t>
      </w:r>
    </w:p>
    <w:p w14:paraId="015073EB" w14:textId="37DECAB4" w:rsidR="0044440A" w:rsidRPr="00D72FFE" w:rsidRDefault="0044440A" w:rsidP="00D72FFE">
      <w:pPr>
        <w:pStyle w:val="PKTpunkt"/>
        <w:rPr>
          <w:shd w:val="clear" w:color="auto" w:fill="FFFFFF"/>
        </w:rPr>
      </w:pPr>
      <w:r w:rsidRPr="00D72FFE">
        <w:rPr>
          <w:shd w:val="clear" w:color="auto" w:fill="FFFFFF"/>
        </w:rPr>
        <w:t>3)</w:t>
      </w:r>
      <w:r w:rsidRPr="00D72FFE">
        <w:rPr>
          <w:shd w:val="clear" w:color="auto" w:fill="FFFFFF"/>
        </w:rPr>
        <w:tab/>
      </w:r>
      <w:r w:rsidR="00780239" w:rsidRPr="00D72FFE">
        <w:rPr>
          <w:shd w:val="clear" w:color="auto" w:fill="FFFFFF"/>
        </w:rPr>
        <w:t xml:space="preserve">poprzez złożenie </w:t>
      </w:r>
      <w:r w:rsidR="00780239">
        <w:rPr>
          <w:shd w:val="clear" w:color="auto" w:fill="FFFFFF"/>
        </w:rPr>
        <w:t xml:space="preserve">do pracodawcy </w:t>
      </w:r>
      <w:r w:rsidR="00780239" w:rsidRPr="00D72FFE">
        <w:rPr>
          <w:shd w:val="clear" w:color="auto" w:fill="FFFFFF"/>
        </w:rPr>
        <w:t>skargi dotyczącej roszczenia z tytułu naruszenia zasady równego traktowania w zatrudnieniu w zakresie prawa do jednakowego wynagrodzenia mężczyzn i kobiet za jednakową pracę lub pracę o jednakowej wartości</w:t>
      </w:r>
      <w:r w:rsidR="00FF7221" w:rsidRPr="00D72FFE">
        <w:rPr>
          <w:shd w:val="clear" w:color="auto" w:fill="FFFFFF"/>
        </w:rPr>
        <w:t xml:space="preserve">. </w:t>
      </w:r>
    </w:p>
    <w:p w14:paraId="2D62DC59" w14:textId="448B2760" w:rsidR="00AE7779" w:rsidRPr="00C4533F" w:rsidRDefault="003C648E" w:rsidP="00C4533F">
      <w:pPr>
        <w:pStyle w:val="ARTartustawynprozporzdzenia"/>
      </w:pPr>
      <w:r w:rsidRPr="00C4533F">
        <w:t>2. Po każdym przerwaniu przedawnienia biegnie ono na nowo. Jeżeli przerwa biegu przedawnienia nastąpiła wskutek jednej z przyczyn przewidzianych w ust. 1 pkt 1 i</w:t>
      </w:r>
      <w:r w:rsidR="00020191">
        <w:t xml:space="preserve"> </w:t>
      </w:r>
      <w:r w:rsidRPr="00C4533F">
        <w:t>3, przedawnienie nie biegnie na nowo, dopóki postępowanie wszczęte w celu dochodzenia lub ustalenia albo zaspokojenia lub zabezpieczenia roszczenia nie zostanie zakończone.</w:t>
      </w:r>
    </w:p>
    <w:p w14:paraId="330DFCB6" w14:textId="2E148FE7" w:rsidR="00CF3F59" w:rsidRPr="00CF3F59" w:rsidRDefault="0044440A" w:rsidP="00CF3F59">
      <w:pPr>
        <w:pStyle w:val="ARTartustawynprozporzdzenia"/>
      </w:pPr>
      <w:r>
        <w:rPr>
          <w:b/>
        </w:rPr>
        <w:t xml:space="preserve">Art. </w:t>
      </w:r>
      <w:r w:rsidR="00A73342">
        <w:rPr>
          <w:b/>
        </w:rPr>
        <w:t>5</w:t>
      </w:r>
      <w:r w:rsidR="00954268">
        <w:rPr>
          <w:b/>
        </w:rPr>
        <w:t>4</w:t>
      </w:r>
      <w:r>
        <w:rPr>
          <w:b/>
        </w:rPr>
        <w:t xml:space="preserve">. </w:t>
      </w:r>
      <w:r w:rsidR="00CF3F59" w:rsidRPr="00CF3F59">
        <w:t>Ocena czy pracownicy płci żeńskiej i męskiej wykonują jednakową pracę lub pracę o jednakowej wartości, o której mowa w art. 18</w:t>
      </w:r>
      <w:r w:rsidR="00CF3F59" w:rsidRPr="00CF3F59">
        <w:rPr>
          <w:vertAlign w:val="superscript"/>
        </w:rPr>
        <w:t>3c</w:t>
      </w:r>
      <w:r w:rsidR="00CF3F59" w:rsidRPr="00CF3F59">
        <w:t xml:space="preserve"> § 3 Kodeksu pracy</w:t>
      </w:r>
      <w:r w:rsidR="00BE353B">
        <w:t>,</w:t>
      </w:r>
      <w:r w:rsidR="00CF3F59" w:rsidRPr="00CF3F59">
        <w:t xml:space="preserve"> oraz czy pracownicy ci znajdują się w porównywalnej sytuacji, nie ogranicza się do przypadków, w których pracownicy ci pracują dla tego samego pracodawcy</w:t>
      </w:r>
      <w:r w:rsidR="00756DE3">
        <w:t>,</w:t>
      </w:r>
      <w:r w:rsidR="00CF3F59" w:rsidRPr="00CF3F59">
        <w:t xml:space="preserve"> lecz dotyczy także </w:t>
      </w:r>
      <w:r w:rsidR="00EA7CC8">
        <w:t xml:space="preserve">stosowania przez różnych pracodawców </w:t>
      </w:r>
      <w:r w:rsidR="00CF3F59" w:rsidRPr="00CF3F59">
        <w:t>jednego źródła, które ustanawia</w:t>
      </w:r>
      <w:r w:rsidR="0025076B">
        <w:t xml:space="preserve"> dla tych pracodawców </w:t>
      </w:r>
      <w:r w:rsidR="00CF3F59" w:rsidRPr="00CF3F59">
        <w:t>warunki wynagrodzenia</w:t>
      </w:r>
      <w:r w:rsidR="0025076B">
        <w:t>, które mają znaczenia dla celów porównywania sytuacji pracowników.</w:t>
      </w:r>
    </w:p>
    <w:p w14:paraId="3AA4940E" w14:textId="13CCB336" w:rsidR="00CF3F59" w:rsidRPr="00CF3F59" w:rsidRDefault="00CF3F59" w:rsidP="00CF3F59">
      <w:pPr>
        <w:pStyle w:val="ARTartustawynprozporzdzenia"/>
      </w:pPr>
      <w:r w:rsidRPr="00CF3F59">
        <w:rPr>
          <w:b/>
        </w:rPr>
        <w:t xml:space="preserve">Art. </w:t>
      </w:r>
      <w:r w:rsidR="00A73342">
        <w:rPr>
          <w:b/>
        </w:rPr>
        <w:t>5</w:t>
      </w:r>
      <w:r w:rsidR="000A41FB">
        <w:rPr>
          <w:b/>
        </w:rPr>
        <w:t>5</w:t>
      </w:r>
      <w:r w:rsidRPr="00CF3F59">
        <w:rPr>
          <w:b/>
        </w:rPr>
        <w:t>.</w:t>
      </w:r>
      <w:r w:rsidRPr="00CF3F59">
        <w:t xml:space="preserve"> </w:t>
      </w:r>
      <w:r w:rsidR="00BD36CC">
        <w:t xml:space="preserve">1. </w:t>
      </w:r>
      <w:r w:rsidRPr="00CF3F59">
        <w:t>Jedno źródło istnieje w przypadku, gdy warunki wynagrodzenia</w:t>
      </w:r>
      <w:r w:rsidR="00843D38">
        <w:t xml:space="preserve"> </w:t>
      </w:r>
      <w:r w:rsidRPr="00CF3F59">
        <w:t xml:space="preserve">są ustalane </w:t>
      </w:r>
      <w:r w:rsidR="00843D38">
        <w:t>wspólnie z</w:t>
      </w:r>
      <w:r w:rsidR="00F82ABB">
        <w:t xml:space="preserve"> pracodawcą</w:t>
      </w:r>
      <w:r w:rsidRPr="00CF3F59">
        <w:t xml:space="preserve"> lub poza pracodawcą dla więcej niż jednej organizacji lub przedsiębiorstwa, w szczególności w postaci:</w:t>
      </w:r>
    </w:p>
    <w:p w14:paraId="56D0B0EE" w14:textId="06922250" w:rsidR="00CF3F59" w:rsidRPr="00CF3F59" w:rsidRDefault="00CF3F59" w:rsidP="005752FF">
      <w:pPr>
        <w:pStyle w:val="PKTpunkt"/>
      </w:pPr>
      <w:r w:rsidRPr="00CF3F59">
        <w:t>1)</w:t>
      </w:r>
      <w:r w:rsidR="00045BE4">
        <w:tab/>
      </w:r>
      <w:r w:rsidRPr="00CF3F59">
        <w:t>przepisów powszechnie obowiązującego prawa;</w:t>
      </w:r>
    </w:p>
    <w:p w14:paraId="1F207E1E" w14:textId="6D08ABE6" w:rsidR="00CF3F59" w:rsidRPr="00CF3F59" w:rsidRDefault="00CF3F59" w:rsidP="005752FF">
      <w:pPr>
        <w:pStyle w:val="PKTpunkt"/>
      </w:pPr>
      <w:r w:rsidRPr="00CF3F59">
        <w:t>2)</w:t>
      </w:r>
      <w:r w:rsidR="00045BE4">
        <w:tab/>
      </w:r>
      <w:r w:rsidRPr="00CF3F59">
        <w:t>układów zbiorowych</w:t>
      </w:r>
      <w:r w:rsidR="00013FC8">
        <w:t xml:space="preserve"> pracy</w:t>
      </w:r>
      <w:r w:rsidRPr="00CF3F59">
        <w:t>;</w:t>
      </w:r>
    </w:p>
    <w:p w14:paraId="45534CE0" w14:textId="46B9F122" w:rsidR="00EA7CC8" w:rsidRDefault="00CF3F59" w:rsidP="005752FF">
      <w:pPr>
        <w:pStyle w:val="PKTpunkt"/>
      </w:pPr>
      <w:r w:rsidRPr="00CF3F59">
        <w:t>3)</w:t>
      </w:r>
      <w:r w:rsidR="00045BE4">
        <w:tab/>
      </w:r>
      <w:r w:rsidRPr="00CF3F59">
        <w:t>wewnętrznych regulacji wiążących w ramach grupy kapitałowej, grupy przedsiębiorstw lub</w:t>
      </w:r>
      <w:r w:rsidR="00992FF1">
        <w:t xml:space="preserve"> </w:t>
      </w:r>
      <w:r w:rsidRPr="00CF3F59">
        <w:t>grupy przedsiębiorców prowadzących wspólną działalność gospodarczą</w:t>
      </w:r>
      <w:r w:rsidR="00843D38">
        <w:t>.</w:t>
      </w:r>
    </w:p>
    <w:p w14:paraId="66647CDE" w14:textId="7A941481" w:rsidR="00BD36CC" w:rsidRPr="001511CA" w:rsidRDefault="00BD36CC" w:rsidP="001511CA">
      <w:pPr>
        <w:pStyle w:val="USTustnpkodeksu"/>
        <w:rPr>
          <w:rStyle w:val="IDindeksdolny"/>
          <w:vertAlign w:val="baseline"/>
        </w:rPr>
      </w:pPr>
      <w:r w:rsidRPr="001511CA">
        <w:rPr>
          <w:rStyle w:val="IDindeksdolny"/>
          <w:vertAlign w:val="baseline"/>
        </w:rPr>
        <w:lastRenderedPageBreak/>
        <w:t>2. Oceny czy istnieje jedno źródło dokonuje sąd albo inny organ</w:t>
      </w:r>
      <w:r w:rsidR="00317F7B">
        <w:rPr>
          <w:rStyle w:val="IDindeksdolny"/>
          <w:vertAlign w:val="baseline"/>
        </w:rPr>
        <w:t>,</w:t>
      </w:r>
      <w:r w:rsidRPr="001511CA">
        <w:rPr>
          <w:rStyle w:val="IDindeksdolny"/>
          <w:vertAlign w:val="baseline"/>
        </w:rPr>
        <w:t xml:space="preserve"> przed którym podniesiono zarzut dyskryminacji.</w:t>
      </w:r>
    </w:p>
    <w:p w14:paraId="70A7E601" w14:textId="46298EB2" w:rsidR="00CF3F59" w:rsidRPr="00CF3F59" w:rsidRDefault="00CF3F59" w:rsidP="00CF3F59">
      <w:pPr>
        <w:pStyle w:val="ARTartustawynprozporzdzenia"/>
      </w:pPr>
      <w:r w:rsidRPr="00CF3F59">
        <w:rPr>
          <w:b/>
        </w:rPr>
        <w:t xml:space="preserve">Art. </w:t>
      </w:r>
      <w:r w:rsidR="00A73342">
        <w:rPr>
          <w:b/>
        </w:rPr>
        <w:t>5</w:t>
      </w:r>
      <w:r w:rsidR="00954268">
        <w:rPr>
          <w:b/>
        </w:rPr>
        <w:t>6</w:t>
      </w:r>
      <w:r w:rsidRPr="00CF3F59">
        <w:rPr>
          <w:b/>
        </w:rPr>
        <w:t>.</w:t>
      </w:r>
      <w:r w:rsidRPr="00CF3F59">
        <w:t xml:space="preserve"> Ocena, czy pracownicy znajdują się w porównywalnej sytuacji nie ogranicza się do pracowników, którzy są zatrudnieni w tym samym czasie co zainteresowany pracownik.</w:t>
      </w:r>
    </w:p>
    <w:p w14:paraId="742FB3AA" w14:textId="57C5470A" w:rsidR="00CF3F59" w:rsidRDefault="00CF3F59" w:rsidP="00CF3F59">
      <w:pPr>
        <w:pStyle w:val="ARTartustawynprozporzdzenia"/>
      </w:pPr>
      <w:r w:rsidRPr="00CF3F59">
        <w:rPr>
          <w:b/>
        </w:rPr>
        <w:t xml:space="preserve">Art. </w:t>
      </w:r>
      <w:r w:rsidR="00A73342">
        <w:rPr>
          <w:b/>
        </w:rPr>
        <w:t>5</w:t>
      </w:r>
      <w:r w:rsidR="00954268">
        <w:rPr>
          <w:b/>
        </w:rPr>
        <w:t>7</w:t>
      </w:r>
      <w:r w:rsidRPr="00CF3F59">
        <w:rPr>
          <w:b/>
        </w:rPr>
        <w:t>.</w:t>
      </w:r>
      <w:r w:rsidRPr="00CF3F59">
        <w:t xml:space="preserve"> W przypadku gdy nie ma pracownika innej płci znajdującego się w porównywalnej sytuacji, możliwe jest wykorzystanie wszelkich innych dowodów, w tym statystyk, w celu </w:t>
      </w:r>
      <w:r w:rsidR="00331A93">
        <w:t xml:space="preserve">wykazania </w:t>
      </w:r>
      <w:r w:rsidRPr="00CF3F59">
        <w:t xml:space="preserve">zarzucanej dyskryminacji płacowej lub porównania, w jaki sposób byłby traktowany pracownik innej płci w porównywalnej sytuacji. </w:t>
      </w:r>
    </w:p>
    <w:p w14:paraId="37C2E86B" w14:textId="21572B38" w:rsidR="007117BE" w:rsidRDefault="007117BE">
      <w:pPr>
        <w:pStyle w:val="ARTartustawynprozporzdzenia"/>
      </w:pPr>
      <w:r w:rsidRPr="00661EE7">
        <w:rPr>
          <w:rStyle w:val="Ppogrubienie"/>
        </w:rPr>
        <w:t xml:space="preserve">Art. </w:t>
      </w:r>
      <w:r w:rsidR="00070F11">
        <w:rPr>
          <w:rStyle w:val="Ppogrubienie"/>
        </w:rPr>
        <w:t>5</w:t>
      </w:r>
      <w:r w:rsidR="00954268">
        <w:rPr>
          <w:rStyle w:val="Ppogrubienie"/>
        </w:rPr>
        <w:t>8</w:t>
      </w:r>
      <w:r w:rsidRPr="00661EE7">
        <w:rPr>
          <w:rStyle w:val="Ppogrubienie"/>
        </w:rPr>
        <w:t>.</w:t>
      </w:r>
      <w:r>
        <w:t xml:space="preserve"> </w:t>
      </w:r>
      <w:r w:rsidRPr="007117BE">
        <w:t xml:space="preserve">Pracownicy </w:t>
      </w:r>
      <w:r>
        <w:t xml:space="preserve">i przedstawiciele pracowników </w:t>
      </w:r>
      <w:r w:rsidRPr="007117BE">
        <w:t xml:space="preserve">nie mogą być traktowani mniej korzystnie ze względu na to, że wykonywali swoje prawa </w:t>
      </w:r>
      <w:r>
        <w:t xml:space="preserve">związane z </w:t>
      </w:r>
      <w:r w:rsidRPr="007117BE">
        <w:t>zasad</w:t>
      </w:r>
      <w:r>
        <w:t>ą</w:t>
      </w:r>
      <w:r w:rsidRPr="007117BE">
        <w:t xml:space="preserve"> równego traktowania w zatrudnieniu w zakresie prawa do jednakowego wynagrodzenia mężczyzn i kobiet za jednakową pracę lub pracę o jednakowej wartości lub zapewniali wsparcie innej osobie w ochronie jej praw</w:t>
      </w:r>
      <w:r>
        <w:t xml:space="preserve">. </w:t>
      </w:r>
    </w:p>
    <w:p w14:paraId="1880F03E" w14:textId="260B7158" w:rsidR="008C5E2B" w:rsidRDefault="008C5E2B" w:rsidP="008C5E2B">
      <w:pPr>
        <w:pStyle w:val="ROZDZODDZOZNoznaczenierozdziauluboddziau"/>
      </w:pPr>
      <w:r>
        <w:t xml:space="preserve">Rozdział </w:t>
      </w:r>
      <w:r w:rsidR="005D0246">
        <w:t>7</w:t>
      </w:r>
    </w:p>
    <w:p w14:paraId="1309CE11" w14:textId="63859F54" w:rsidR="008C5E2B" w:rsidRPr="00CF3F59" w:rsidRDefault="008C5E2B" w:rsidP="008C5E2B">
      <w:pPr>
        <w:pStyle w:val="ROZDZODDZPRZEDMprzedmiotregulacjirozdziauluboddziau"/>
      </w:pPr>
      <w:r>
        <w:t>Przepisy karne</w:t>
      </w:r>
    </w:p>
    <w:p w14:paraId="26781034" w14:textId="1862CF24" w:rsidR="001566E0" w:rsidRPr="000E70D7" w:rsidRDefault="001566E0" w:rsidP="000E70D7">
      <w:pPr>
        <w:pStyle w:val="ARTartustawynprozporzdzenia"/>
      </w:pPr>
      <w:r w:rsidRPr="000E70D7">
        <w:rPr>
          <w:rStyle w:val="Ppogrubienie"/>
        </w:rPr>
        <w:t xml:space="preserve">Art. </w:t>
      </w:r>
      <w:r w:rsidR="00954268">
        <w:rPr>
          <w:rStyle w:val="Ppogrubienie"/>
        </w:rPr>
        <w:t>59</w:t>
      </w:r>
      <w:r w:rsidR="000E70D7">
        <w:rPr>
          <w:rStyle w:val="Ppogrubienie"/>
        </w:rPr>
        <w:t xml:space="preserve">. </w:t>
      </w:r>
      <w:r w:rsidRPr="000E70D7">
        <w:t>Kto</w:t>
      </w:r>
      <w:r w:rsidR="00F05A84">
        <w:t xml:space="preserve"> będąc pracodawcą lub działając w jego imieniu</w:t>
      </w:r>
      <w:r w:rsidR="00CC7C37" w:rsidRPr="000E70D7">
        <w:t>:</w:t>
      </w:r>
    </w:p>
    <w:p w14:paraId="27C57075" w14:textId="27BB100A" w:rsidR="009A3DE4" w:rsidRPr="00577958" w:rsidRDefault="00CC7C37">
      <w:pPr>
        <w:pStyle w:val="PKTpunkt"/>
      </w:pPr>
      <w:r w:rsidRPr="00577958">
        <w:t>1)</w:t>
      </w:r>
      <w:r w:rsidRPr="00577958">
        <w:tab/>
      </w:r>
      <w:r w:rsidR="00B511ED" w:rsidRPr="00577958">
        <w:t>nie</w:t>
      </w:r>
      <w:r w:rsidR="00B87033" w:rsidRPr="00577958">
        <w:t xml:space="preserve"> dokonuje oceny wartości pracy </w:t>
      </w:r>
      <w:r w:rsidR="009F0A6C" w:rsidRPr="00577958">
        <w:t xml:space="preserve">na określonym stanowisku albo </w:t>
      </w:r>
      <w:r w:rsidR="00D72FFE" w:rsidRPr="00577958">
        <w:t xml:space="preserve">oceny </w:t>
      </w:r>
      <w:r w:rsidR="009F0A6C" w:rsidRPr="00577958">
        <w:t xml:space="preserve">wartości rodzaju pracy </w:t>
      </w:r>
      <w:r w:rsidR="00577900" w:rsidRPr="00577958">
        <w:t xml:space="preserve">zgodnie z art. </w:t>
      </w:r>
      <w:r w:rsidR="0027704E" w:rsidRPr="00577958">
        <w:t>4</w:t>
      </w:r>
      <w:r w:rsidR="00577900" w:rsidRPr="00577958">
        <w:t>,</w:t>
      </w:r>
    </w:p>
    <w:p w14:paraId="3365DD47" w14:textId="3C7FE3D9" w:rsidR="0086044C" w:rsidRPr="00577958" w:rsidRDefault="002B4049">
      <w:pPr>
        <w:pStyle w:val="PKTpunkt"/>
      </w:pPr>
      <w:r w:rsidRPr="00577958">
        <w:t>2)</w:t>
      </w:r>
      <w:r w:rsidRPr="00577958">
        <w:tab/>
      </w:r>
      <w:r w:rsidR="004066F8" w:rsidRPr="00577958">
        <w:t>nie realizuje obowiązków związanych z uzgadnianiem kryteriów zgodnie z art</w:t>
      </w:r>
      <w:r w:rsidRPr="00577958">
        <w:t xml:space="preserve"> </w:t>
      </w:r>
      <w:r w:rsidR="0027704E" w:rsidRPr="00577958">
        <w:t>5</w:t>
      </w:r>
      <w:r w:rsidRPr="00577958">
        <w:t>,</w:t>
      </w:r>
    </w:p>
    <w:p w14:paraId="2E0A0025" w14:textId="7B294099" w:rsidR="0086044C" w:rsidRPr="00577958" w:rsidRDefault="000478F8">
      <w:pPr>
        <w:pStyle w:val="PKTpunkt"/>
      </w:pPr>
      <w:r w:rsidRPr="00577958">
        <w:t>3</w:t>
      </w:r>
      <w:r w:rsidR="0086044C" w:rsidRPr="00577958">
        <w:t>)</w:t>
      </w:r>
      <w:r w:rsidR="0086044C" w:rsidRPr="00577958">
        <w:tab/>
        <w:t xml:space="preserve">nie informuje o wynikach oceny wartości pracy na określonych stanowiskach albo oceny wartości rodzaju pracy </w:t>
      </w:r>
      <w:r w:rsidR="004066F8" w:rsidRPr="00577958">
        <w:t xml:space="preserve">zgodnie z art. </w:t>
      </w:r>
      <w:r w:rsidR="0027704E" w:rsidRPr="00577958">
        <w:t>6</w:t>
      </w:r>
      <w:r w:rsidR="0086044C" w:rsidRPr="00577958">
        <w:t>,</w:t>
      </w:r>
    </w:p>
    <w:p w14:paraId="0865DD63" w14:textId="250DECAE" w:rsidR="007E4B0B" w:rsidRPr="00577958" w:rsidRDefault="000478F8">
      <w:pPr>
        <w:pStyle w:val="PKTpunkt"/>
      </w:pPr>
      <w:r w:rsidRPr="00577958">
        <w:t>4</w:t>
      </w:r>
      <w:r w:rsidR="0086044C" w:rsidRPr="00577958">
        <w:t>)</w:t>
      </w:r>
      <w:r w:rsidR="0086044C" w:rsidRPr="00577958">
        <w:tab/>
      </w:r>
      <w:r w:rsidR="009A64BA">
        <w:t xml:space="preserve">nie </w:t>
      </w:r>
      <w:r w:rsidR="009A64BA" w:rsidRPr="00577958">
        <w:t xml:space="preserve">dokonuje </w:t>
      </w:r>
      <w:r w:rsidR="009A64BA">
        <w:t>klasyfikacji</w:t>
      </w:r>
      <w:r w:rsidR="009A64BA" w:rsidRPr="00577958">
        <w:t xml:space="preserve"> stanowisk </w:t>
      </w:r>
      <w:r w:rsidR="009A64BA">
        <w:t xml:space="preserve">lub </w:t>
      </w:r>
      <w:r w:rsidR="0086044C" w:rsidRPr="00577958">
        <w:t xml:space="preserve">nie </w:t>
      </w:r>
      <w:r w:rsidR="0027704E" w:rsidRPr="00577958">
        <w:t xml:space="preserve">ustala kategorii pracowników lub </w:t>
      </w:r>
      <w:r w:rsidR="004066F8" w:rsidRPr="00577958">
        <w:t xml:space="preserve">zgodnie z art. </w:t>
      </w:r>
      <w:r w:rsidR="0027704E" w:rsidRPr="00577958">
        <w:t>7</w:t>
      </w:r>
      <w:r w:rsidR="0086044C" w:rsidRPr="00577958">
        <w:t>,</w:t>
      </w:r>
    </w:p>
    <w:p w14:paraId="733D9763" w14:textId="39347E67" w:rsidR="00A40C1F" w:rsidRPr="00577958" w:rsidRDefault="000478F8">
      <w:pPr>
        <w:pStyle w:val="PKTpunkt"/>
      </w:pPr>
      <w:r w:rsidRPr="00577958">
        <w:t>5</w:t>
      </w:r>
      <w:r w:rsidR="002A5F4E" w:rsidRPr="00577958">
        <w:t>)</w:t>
      </w:r>
      <w:r w:rsidR="002A5F4E" w:rsidRPr="00577958">
        <w:tab/>
        <w:t xml:space="preserve">nie określa czynników służących ustaleniu wynagrodzeń pracowników, poziomów wynagrodzeń i wzrostu wynagrodzeń zgodnie z art. </w:t>
      </w:r>
      <w:r w:rsidR="00577958" w:rsidRPr="00577958">
        <w:t>8</w:t>
      </w:r>
      <w:r w:rsidR="002A5F4E" w:rsidRPr="00577958">
        <w:t xml:space="preserve">, </w:t>
      </w:r>
    </w:p>
    <w:p w14:paraId="7C29C098" w14:textId="16788320" w:rsidR="00AC68EE" w:rsidRPr="00577958" w:rsidRDefault="000478F8">
      <w:pPr>
        <w:pStyle w:val="PKTpunkt"/>
      </w:pPr>
      <w:r w:rsidRPr="00577958">
        <w:t>6</w:t>
      </w:r>
      <w:r w:rsidR="00A40C1F" w:rsidRPr="00577958">
        <w:t>)</w:t>
      </w:r>
      <w:r w:rsidR="00A40C1F" w:rsidRPr="00577958">
        <w:tab/>
      </w:r>
      <w:r w:rsidR="00AC68EE" w:rsidRPr="00577958">
        <w:t xml:space="preserve">nie zapewnia pracownikowi dostępu do informacji o </w:t>
      </w:r>
      <w:r w:rsidR="002A5F4E" w:rsidRPr="00577958">
        <w:t>czynnikach</w:t>
      </w:r>
      <w:r w:rsidR="00AC68EE" w:rsidRPr="00577958">
        <w:t>, o który</w:t>
      </w:r>
      <w:r w:rsidR="002A5F4E" w:rsidRPr="00577958">
        <w:t>ch</w:t>
      </w:r>
      <w:r w:rsidR="00AC68EE" w:rsidRPr="00577958">
        <w:t xml:space="preserve"> mowa w art. </w:t>
      </w:r>
      <w:r w:rsidR="00286BDC" w:rsidRPr="00577958">
        <w:t>1</w:t>
      </w:r>
      <w:r w:rsidR="00577958" w:rsidRPr="00577958">
        <w:t>2</w:t>
      </w:r>
      <w:r w:rsidR="00AC68EE" w:rsidRPr="00577958">
        <w:t xml:space="preserve"> ust. </w:t>
      </w:r>
      <w:r w:rsidR="002A5F4E" w:rsidRPr="00577958">
        <w:t>1</w:t>
      </w:r>
      <w:r w:rsidR="00AC68EE" w:rsidRPr="00577958">
        <w:t>,</w:t>
      </w:r>
    </w:p>
    <w:p w14:paraId="56CCEEC8" w14:textId="290E49FE" w:rsidR="00D01832" w:rsidRPr="00577958" w:rsidRDefault="000478F8">
      <w:pPr>
        <w:pStyle w:val="PKTpunkt"/>
      </w:pPr>
      <w:r w:rsidRPr="00577958">
        <w:t>7</w:t>
      </w:r>
      <w:r w:rsidR="00B511ED" w:rsidRPr="00577958">
        <w:t>)</w:t>
      </w:r>
      <w:r w:rsidR="00B511ED" w:rsidRPr="00577958">
        <w:tab/>
      </w:r>
      <w:bookmarkStart w:id="63" w:name="_Hlk207709565"/>
      <w:r w:rsidR="004007AC" w:rsidRPr="00577958">
        <w:t>nie u</w:t>
      </w:r>
      <w:r w:rsidR="0089422C" w:rsidRPr="00577958">
        <w:t>dostępnia</w:t>
      </w:r>
      <w:r w:rsidR="004007AC" w:rsidRPr="00577958">
        <w:t xml:space="preserve"> pracownikowi na wniosek</w:t>
      </w:r>
      <w:r w:rsidR="00C84288" w:rsidRPr="00577958">
        <w:t xml:space="preserve"> informacji</w:t>
      </w:r>
      <w:r w:rsidR="004007AC" w:rsidRPr="00577958">
        <w:t xml:space="preserve">, </w:t>
      </w:r>
      <w:r w:rsidR="00D01832" w:rsidRPr="00577958">
        <w:t>o który</w:t>
      </w:r>
      <w:r w:rsidR="00C84288" w:rsidRPr="00577958">
        <w:t>ch</w:t>
      </w:r>
      <w:r w:rsidR="00D01832" w:rsidRPr="00577958">
        <w:t xml:space="preserve"> mowa</w:t>
      </w:r>
      <w:r w:rsidR="00B511ED" w:rsidRPr="00577958">
        <w:t xml:space="preserve"> w art. </w:t>
      </w:r>
      <w:r w:rsidR="00286BDC" w:rsidRPr="00577958">
        <w:t>1</w:t>
      </w:r>
      <w:r w:rsidR="00577958" w:rsidRPr="00577958">
        <w:t>2</w:t>
      </w:r>
      <w:r w:rsidR="00AC68EE" w:rsidRPr="00577958">
        <w:t xml:space="preserve"> ust. </w:t>
      </w:r>
      <w:r w:rsidR="002A5F4E" w:rsidRPr="00577958">
        <w:t>2</w:t>
      </w:r>
      <w:r w:rsidR="00B511ED" w:rsidRPr="00577958">
        <w:t>,</w:t>
      </w:r>
    </w:p>
    <w:p w14:paraId="66207863" w14:textId="264D25F3" w:rsidR="002A5F4E" w:rsidRPr="00577958" w:rsidRDefault="000478F8">
      <w:pPr>
        <w:pStyle w:val="PKTpunkt"/>
      </w:pPr>
      <w:r w:rsidRPr="00577958">
        <w:t>8</w:t>
      </w:r>
      <w:r w:rsidR="0057711A" w:rsidRPr="00577958">
        <w:t>)</w:t>
      </w:r>
      <w:r w:rsidR="002A5F4E" w:rsidRPr="00577958">
        <w:tab/>
        <w:t xml:space="preserve">nie informuje pracowników o przysługującym im prawie do złożenia wniosków </w:t>
      </w:r>
      <w:r w:rsidR="0057711A" w:rsidRPr="00577958">
        <w:t>zgodnie z art. 1</w:t>
      </w:r>
      <w:r w:rsidR="00577958" w:rsidRPr="00577958">
        <w:t>3</w:t>
      </w:r>
      <w:r w:rsidR="0057711A" w:rsidRPr="00577958">
        <w:t>,</w:t>
      </w:r>
    </w:p>
    <w:bookmarkEnd w:id="63"/>
    <w:p w14:paraId="0D54DE85" w14:textId="223DA010" w:rsidR="00B511ED" w:rsidRPr="00577958" w:rsidRDefault="000478F8">
      <w:pPr>
        <w:pStyle w:val="PKTpunkt"/>
      </w:pPr>
      <w:r w:rsidRPr="00577958">
        <w:lastRenderedPageBreak/>
        <w:t>9</w:t>
      </w:r>
      <w:r w:rsidR="00B511ED" w:rsidRPr="00577958">
        <w:t>)</w:t>
      </w:r>
      <w:r w:rsidR="0057711A" w:rsidRPr="00577958">
        <w:tab/>
      </w:r>
      <w:r w:rsidR="0053217C" w:rsidRPr="00577958">
        <w:t xml:space="preserve">nie </w:t>
      </w:r>
      <w:r w:rsidR="0089422C" w:rsidRPr="00577958">
        <w:t>ud</w:t>
      </w:r>
      <w:r w:rsidR="00C84288" w:rsidRPr="00577958">
        <w:t>ziela</w:t>
      </w:r>
      <w:r w:rsidR="00B511ED" w:rsidRPr="00577958">
        <w:t xml:space="preserve"> pracownikowi</w:t>
      </w:r>
      <w:r w:rsidR="00D15AB3">
        <w:t xml:space="preserve"> </w:t>
      </w:r>
      <w:r w:rsidR="0057711A" w:rsidRPr="00577958">
        <w:t xml:space="preserve">aktualnych </w:t>
      </w:r>
      <w:r w:rsidR="00B511ED" w:rsidRPr="00577958">
        <w:t>informacji</w:t>
      </w:r>
      <w:r w:rsidR="0057711A" w:rsidRPr="00577958">
        <w:t xml:space="preserve"> na wniosek, o któr</w:t>
      </w:r>
      <w:r w:rsidR="00230233" w:rsidRPr="00577958">
        <w:t>y</w:t>
      </w:r>
      <w:r w:rsidR="0057711A" w:rsidRPr="00577958">
        <w:t>m mowa w art. 1</w:t>
      </w:r>
      <w:r w:rsidR="00577958" w:rsidRPr="00577958">
        <w:t>4</w:t>
      </w:r>
      <w:r w:rsidR="0057711A" w:rsidRPr="00577958">
        <w:t xml:space="preserve"> ust. </w:t>
      </w:r>
      <w:r w:rsidR="00230233" w:rsidRPr="00577958">
        <w:t xml:space="preserve">1 </w:t>
      </w:r>
      <w:r w:rsidR="00BF3370">
        <w:t>lub</w:t>
      </w:r>
      <w:r w:rsidR="00230233" w:rsidRPr="00577958">
        <w:t xml:space="preserve"> 3</w:t>
      </w:r>
      <w:r w:rsidR="00BF3370">
        <w:t>,</w:t>
      </w:r>
      <w:r w:rsidR="00230233" w:rsidRPr="00577958">
        <w:t xml:space="preserve"> zgodnie z art. 1</w:t>
      </w:r>
      <w:r w:rsidR="00577958" w:rsidRPr="00577958">
        <w:t>4</w:t>
      </w:r>
      <w:r w:rsidR="00230233" w:rsidRPr="00577958">
        <w:t xml:space="preserve"> ust. 8, </w:t>
      </w:r>
    </w:p>
    <w:p w14:paraId="0DB00D4A" w14:textId="6211AC05" w:rsidR="0057711A" w:rsidRPr="00577958" w:rsidRDefault="0057711A">
      <w:pPr>
        <w:pStyle w:val="PKTpunkt"/>
      </w:pPr>
      <w:r w:rsidRPr="00577958">
        <w:t>1</w:t>
      </w:r>
      <w:r w:rsidR="000478F8" w:rsidRPr="00577958">
        <w:t>0</w:t>
      </w:r>
      <w:r w:rsidRPr="00577958">
        <w:t>)</w:t>
      </w:r>
      <w:r w:rsidR="00230233" w:rsidRPr="00577958">
        <w:tab/>
        <w:t>nie przekazuje pracownikom informacji zgodnie z art. 1</w:t>
      </w:r>
      <w:r w:rsidR="00577958" w:rsidRPr="00577958">
        <w:t>5</w:t>
      </w:r>
      <w:r w:rsidR="00230233" w:rsidRPr="00577958">
        <w:t xml:space="preserve">, </w:t>
      </w:r>
    </w:p>
    <w:p w14:paraId="2EEB395B" w14:textId="0E8D6A73" w:rsidR="00A40C1F" w:rsidRPr="00577958" w:rsidRDefault="00230233">
      <w:pPr>
        <w:pStyle w:val="PKTpunkt"/>
      </w:pPr>
      <w:r w:rsidRPr="00577958">
        <w:rPr>
          <w:bCs w:val="0"/>
        </w:rPr>
        <w:t>1</w:t>
      </w:r>
      <w:r w:rsidR="000478F8" w:rsidRPr="00577958">
        <w:rPr>
          <w:bCs w:val="0"/>
        </w:rPr>
        <w:t>1</w:t>
      </w:r>
      <w:r w:rsidRPr="00577958">
        <w:rPr>
          <w:bCs w:val="0"/>
        </w:rPr>
        <w:t>)</w:t>
      </w:r>
      <w:r w:rsidR="00577958" w:rsidRPr="00577958">
        <w:rPr>
          <w:bCs w:val="0"/>
        </w:rPr>
        <w:tab/>
      </w:r>
      <w:r w:rsidR="00212F38" w:rsidRPr="00577958">
        <w:rPr>
          <w:bCs w:val="0"/>
        </w:rPr>
        <w:t xml:space="preserve">narusza obowiązki związane ze </w:t>
      </w:r>
      <w:r w:rsidR="00FD1D6D" w:rsidRPr="00577958">
        <w:rPr>
          <w:bCs w:val="0"/>
        </w:rPr>
        <w:t>sprawozdani</w:t>
      </w:r>
      <w:r w:rsidR="00907652" w:rsidRPr="00577958">
        <w:rPr>
          <w:bCs w:val="0"/>
        </w:rPr>
        <w:t>em</w:t>
      </w:r>
      <w:r w:rsidR="00FD1D6D" w:rsidRPr="00577958">
        <w:rPr>
          <w:bCs w:val="0"/>
        </w:rPr>
        <w:t xml:space="preserve"> z luki płacowej </w:t>
      </w:r>
      <w:r w:rsidR="00FE0433">
        <w:rPr>
          <w:bCs w:val="0"/>
        </w:rPr>
        <w:t>wynikające</w:t>
      </w:r>
      <w:r w:rsidR="00FE0433" w:rsidRPr="00577958">
        <w:rPr>
          <w:bCs w:val="0"/>
        </w:rPr>
        <w:t xml:space="preserve"> </w:t>
      </w:r>
      <w:r w:rsidR="00FD1D6D" w:rsidRPr="00577958">
        <w:rPr>
          <w:bCs w:val="0"/>
        </w:rPr>
        <w:t>z art. 1</w:t>
      </w:r>
      <w:r w:rsidR="00577958" w:rsidRPr="00577958">
        <w:rPr>
          <w:bCs w:val="0"/>
        </w:rPr>
        <w:t>8</w:t>
      </w:r>
      <w:r w:rsidR="00212F38" w:rsidRPr="00577958">
        <w:rPr>
          <w:bCs w:val="0"/>
        </w:rPr>
        <w:t xml:space="preserve">, </w:t>
      </w:r>
      <w:r w:rsidR="00FE0433">
        <w:rPr>
          <w:bCs w:val="0"/>
        </w:rPr>
        <w:t xml:space="preserve"> 22, </w:t>
      </w:r>
      <w:r w:rsidR="00577958" w:rsidRPr="00577958">
        <w:rPr>
          <w:bCs w:val="0"/>
        </w:rPr>
        <w:t>2</w:t>
      </w:r>
      <w:r w:rsidR="00A73342">
        <w:rPr>
          <w:bCs w:val="0"/>
        </w:rPr>
        <w:t>3</w:t>
      </w:r>
      <w:r w:rsidR="00212F38" w:rsidRPr="00577958">
        <w:rPr>
          <w:bCs w:val="0"/>
        </w:rPr>
        <w:t xml:space="preserve">, </w:t>
      </w:r>
      <w:r w:rsidR="00A73342">
        <w:rPr>
          <w:bCs w:val="0"/>
        </w:rPr>
        <w:t>24</w:t>
      </w:r>
      <w:r w:rsidR="00212F38" w:rsidRPr="00577958">
        <w:rPr>
          <w:bCs w:val="0"/>
        </w:rPr>
        <w:t xml:space="preserve">, </w:t>
      </w:r>
      <w:r w:rsidR="00A73342">
        <w:rPr>
          <w:bCs w:val="0"/>
        </w:rPr>
        <w:t>28</w:t>
      </w:r>
      <w:r w:rsidR="00907652" w:rsidRPr="00577958">
        <w:rPr>
          <w:bCs w:val="0"/>
        </w:rPr>
        <w:t xml:space="preserve">, </w:t>
      </w:r>
      <w:r w:rsidR="00A73342">
        <w:rPr>
          <w:bCs w:val="0"/>
        </w:rPr>
        <w:t>29</w:t>
      </w:r>
      <w:r w:rsidR="00907652" w:rsidRPr="00577958">
        <w:rPr>
          <w:bCs w:val="0"/>
        </w:rPr>
        <w:t>,</w:t>
      </w:r>
    </w:p>
    <w:p w14:paraId="73449FFF" w14:textId="1D210A1C" w:rsidR="00046EB3" w:rsidRPr="00577958" w:rsidRDefault="00907652">
      <w:pPr>
        <w:pStyle w:val="PKTpunkt"/>
      </w:pPr>
      <w:r w:rsidRPr="00577958">
        <w:t>1</w:t>
      </w:r>
      <w:r w:rsidR="000478F8" w:rsidRPr="00577958">
        <w:t>2</w:t>
      </w:r>
      <w:r w:rsidR="004007AC" w:rsidRPr="00577958">
        <w:t>)</w:t>
      </w:r>
      <w:r w:rsidR="004007AC" w:rsidRPr="00577958">
        <w:tab/>
      </w:r>
      <w:r w:rsidR="00B87033" w:rsidRPr="00577958">
        <w:t xml:space="preserve">narusza </w:t>
      </w:r>
      <w:r w:rsidRPr="00577958">
        <w:t xml:space="preserve">obowiązki </w:t>
      </w:r>
      <w:r w:rsidR="00B87033" w:rsidRPr="00577958">
        <w:t xml:space="preserve">dotyczące </w:t>
      </w:r>
      <w:r w:rsidR="004007AC" w:rsidRPr="00577958">
        <w:t xml:space="preserve"> wspólnej oceny wynagrodzeń</w:t>
      </w:r>
      <w:r w:rsidR="00886D1B" w:rsidRPr="00577958">
        <w:t xml:space="preserve"> </w:t>
      </w:r>
      <w:r w:rsidR="00FE0433">
        <w:t xml:space="preserve">wynikające </w:t>
      </w:r>
      <w:r w:rsidR="00886D1B" w:rsidRPr="00577958">
        <w:t>z</w:t>
      </w:r>
      <w:r w:rsidR="000E70D7" w:rsidRPr="00577958">
        <w:t xml:space="preserve"> art. </w:t>
      </w:r>
      <w:r w:rsidR="00577958" w:rsidRPr="00577958">
        <w:t>3</w:t>
      </w:r>
      <w:r w:rsidR="00A73342">
        <w:t>0</w:t>
      </w:r>
      <w:r w:rsidR="00B312BE" w:rsidRPr="00577958">
        <w:t xml:space="preserve"> </w:t>
      </w:r>
      <w:r w:rsidR="00B87033" w:rsidRPr="00577958">
        <w:t>–</w:t>
      </w:r>
      <w:r w:rsidR="00756F50">
        <w:t xml:space="preserve"> 3</w:t>
      </w:r>
      <w:r w:rsidR="009A64BA">
        <w:t>9</w:t>
      </w:r>
    </w:p>
    <w:p w14:paraId="0C913BE5" w14:textId="6A6E55DC" w:rsidR="006226A7" w:rsidRPr="00577958" w:rsidRDefault="00A33999">
      <w:pPr>
        <w:pStyle w:val="PKTpunkt"/>
      </w:pPr>
      <w:r w:rsidRPr="00577958">
        <w:rPr>
          <w:bCs w:val="0"/>
        </w:rPr>
        <w:t>1</w:t>
      </w:r>
      <w:r w:rsidR="000478F8" w:rsidRPr="00577958">
        <w:rPr>
          <w:bCs w:val="0"/>
        </w:rPr>
        <w:t>3</w:t>
      </w:r>
      <w:r w:rsidR="00577958" w:rsidRPr="00577958">
        <w:rPr>
          <w:bCs w:val="0"/>
        </w:rPr>
        <w:t>)</w:t>
      </w:r>
      <w:r w:rsidR="00577958" w:rsidRPr="00577958">
        <w:rPr>
          <w:bCs w:val="0"/>
        </w:rPr>
        <w:tab/>
      </w:r>
      <w:r w:rsidRPr="00577958">
        <w:rPr>
          <w:bCs w:val="0"/>
        </w:rPr>
        <w:t xml:space="preserve">narusza obowiązki w zakresie informowania i przekazywania informacji </w:t>
      </w:r>
      <w:r w:rsidR="00FE0433">
        <w:rPr>
          <w:bCs w:val="0"/>
        </w:rPr>
        <w:t>wynikające</w:t>
      </w:r>
      <w:r w:rsidR="00FE0433" w:rsidRPr="00577958">
        <w:rPr>
          <w:bCs w:val="0"/>
        </w:rPr>
        <w:t xml:space="preserve"> </w:t>
      </w:r>
      <w:r w:rsidRPr="00577958">
        <w:rPr>
          <w:bCs w:val="0"/>
        </w:rPr>
        <w:t xml:space="preserve">z art. </w:t>
      </w:r>
      <w:r w:rsidR="00577958" w:rsidRPr="00577958">
        <w:rPr>
          <w:bCs w:val="0"/>
        </w:rPr>
        <w:t>4</w:t>
      </w:r>
      <w:r w:rsidR="00756F50">
        <w:rPr>
          <w:bCs w:val="0"/>
        </w:rPr>
        <w:t>2</w:t>
      </w:r>
      <w:r w:rsidRPr="00577958">
        <w:rPr>
          <w:bCs w:val="0"/>
        </w:rPr>
        <w:t xml:space="preserve"> </w:t>
      </w:r>
      <w:r w:rsidR="005C398C" w:rsidRPr="00577958">
        <w:rPr>
          <w:bCs w:val="0"/>
        </w:rPr>
        <w:t>–</w:t>
      </w:r>
      <w:r w:rsidRPr="00577958">
        <w:rPr>
          <w:bCs w:val="0"/>
        </w:rPr>
        <w:t xml:space="preserve"> </w:t>
      </w:r>
      <w:r w:rsidR="00756F50">
        <w:rPr>
          <w:bCs w:val="0"/>
        </w:rPr>
        <w:t>4</w:t>
      </w:r>
      <w:r w:rsidR="00577958" w:rsidRPr="00577958">
        <w:rPr>
          <w:bCs w:val="0"/>
        </w:rPr>
        <w:t>5</w:t>
      </w:r>
    </w:p>
    <w:p w14:paraId="338B7D4D" w14:textId="487524D6" w:rsidR="000E70D7" w:rsidRPr="00577958" w:rsidRDefault="009A3DE4">
      <w:pPr>
        <w:pStyle w:val="CZWSPPKTczwsplnapunktw"/>
      </w:pPr>
      <w:r w:rsidRPr="00577958">
        <w:t xml:space="preserve">- podlega karze grzywny od </w:t>
      </w:r>
      <w:r w:rsidR="000D4756" w:rsidRPr="00577958">
        <w:t>2</w:t>
      </w:r>
      <w:r w:rsidRPr="00577958">
        <w:t xml:space="preserve">000 zł do </w:t>
      </w:r>
      <w:r w:rsidR="00B61481">
        <w:t>6</w:t>
      </w:r>
      <w:r w:rsidRPr="00577958">
        <w:t>0 000zł</w:t>
      </w:r>
      <w:r w:rsidR="00E8088B">
        <w:t>.</w:t>
      </w:r>
    </w:p>
    <w:p w14:paraId="13F2FE1A" w14:textId="57BB070E" w:rsidR="00FF65BC" w:rsidRDefault="00FF65BC" w:rsidP="00B32D3D">
      <w:pPr>
        <w:pStyle w:val="USTustnpkodeksu"/>
      </w:pPr>
      <w:r w:rsidRPr="00E64E2B">
        <w:rPr>
          <w:rStyle w:val="Ppogrubienie"/>
        </w:rPr>
        <w:t xml:space="preserve">Art. </w:t>
      </w:r>
      <w:r w:rsidR="005E02AE">
        <w:rPr>
          <w:rStyle w:val="Ppogrubienie"/>
        </w:rPr>
        <w:t>6</w:t>
      </w:r>
      <w:r w:rsidR="00954268">
        <w:rPr>
          <w:rStyle w:val="Ppogrubienie"/>
        </w:rPr>
        <w:t>0</w:t>
      </w:r>
      <w:r>
        <w:t>. W sprawach</w:t>
      </w:r>
      <w:r w:rsidR="00E8088B">
        <w:t xml:space="preserve"> </w:t>
      </w:r>
      <w:r>
        <w:t>dotyczących naruszenia zasady</w:t>
      </w:r>
      <w:r w:rsidR="00E64E2B">
        <w:t xml:space="preserve"> </w:t>
      </w:r>
      <w:r w:rsidR="00E64E2B" w:rsidRPr="00271CCC">
        <w:t xml:space="preserve">równego traktowania w zatrudnieniu w zakresie prawa do jednakowego wynagrodzenia </w:t>
      </w:r>
      <w:r w:rsidR="00937052" w:rsidRPr="00271CCC">
        <w:t xml:space="preserve">mężczyzn i kobiet </w:t>
      </w:r>
      <w:r w:rsidR="00E64E2B" w:rsidRPr="00271CCC">
        <w:t>za jednakową pracę lub pracę o jednakowej wartości</w:t>
      </w:r>
      <w:r w:rsidR="00937052">
        <w:t>,</w:t>
      </w:r>
      <w:r>
        <w:t xml:space="preserve"> dyskryminację krzyżową uznaje się za okoliczność obciążającą.</w:t>
      </w:r>
    </w:p>
    <w:p w14:paraId="10C9EC24" w14:textId="2A7E1EA2" w:rsidR="00817535" w:rsidRDefault="00817535" w:rsidP="00817535">
      <w:pPr>
        <w:pStyle w:val="ROZDZODDZOZNoznaczenierozdziauluboddziau"/>
      </w:pPr>
      <w:r>
        <w:t>Rozdział 7</w:t>
      </w:r>
    </w:p>
    <w:p w14:paraId="43442A77" w14:textId="79C54B9E" w:rsidR="00817535" w:rsidRPr="00817535" w:rsidRDefault="00817535" w:rsidP="00817535">
      <w:pPr>
        <w:pStyle w:val="ROZDZODDZPRZEDMprzedmiotregulacjirozdziauluboddziau"/>
      </w:pPr>
      <w:r>
        <w:t>Przepisy zmieniające</w:t>
      </w:r>
      <w:r w:rsidR="006A7815">
        <w:t xml:space="preserve">, </w:t>
      </w:r>
      <w:r>
        <w:t xml:space="preserve"> </w:t>
      </w:r>
      <w:r w:rsidR="00144F13">
        <w:t xml:space="preserve">przepis przejściowy, przepisy </w:t>
      </w:r>
      <w:r>
        <w:t>dostosowujące</w:t>
      </w:r>
      <w:r w:rsidR="00144F13">
        <w:t xml:space="preserve"> </w:t>
      </w:r>
      <w:r w:rsidR="006A7815">
        <w:t>i przepis końcowy</w:t>
      </w:r>
    </w:p>
    <w:p w14:paraId="3607ECDA" w14:textId="54291A0B" w:rsidR="00C511E8" w:rsidRDefault="000E70D7" w:rsidP="008A25CB">
      <w:pPr>
        <w:pStyle w:val="ARTartustawynprozporzdzenia"/>
      </w:pPr>
      <w:r w:rsidRPr="000E70D7">
        <w:rPr>
          <w:rStyle w:val="Ppogrubienie"/>
        </w:rPr>
        <w:t xml:space="preserve">Art. </w:t>
      </w:r>
      <w:r w:rsidR="00BE75F4">
        <w:rPr>
          <w:rStyle w:val="Ppogrubienie"/>
        </w:rPr>
        <w:t>6</w:t>
      </w:r>
      <w:r w:rsidR="00954268">
        <w:rPr>
          <w:rStyle w:val="Ppogrubienie"/>
        </w:rPr>
        <w:t>1</w:t>
      </w:r>
      <w:r w:rsidRPr="000E70D7">
        <w:rPr>
          <w:rStyle w:val="Ppogrubienie"/>
        </w:rPr>
        <w:t>.</w:t>
      </w:r>
      <w:r w:rsidRPr="000E70D7">
        <w:t xml:space="preserve"> </w:t>
      </w:r>
      <w:r w:rsidR="006E10F5" w:rsidRPr="000E70D7">
        <w:t>W ustawie z dnia 17 listopada 1964 r. – Kodeks postępowania cywilnego (Dz. U. z 2024 r. poz. 1568)</w:t>
      </w:r>
      <w:r w:rsidR="00E12021" w:rsidRPr="000E70D7">
        <w:t xml:space="preserve"> </w:t>
      </w:r>
      <w:r w:rsidR="00C511E8">
        <w:t xml:space="preserve">wprowadza się następujące zmiany: </w:t>
      </w:r>
    </w:p>
    <w:p w14:paraId="2DF5B0F0" w14:textId="47D8F103" w:rsidR="00C511E8" w:rsidRDefault="00C511E8" w:rsidP="001511CA">
      <w:pPr>
        <w:pStyle w:val="PKTpunkt"/>
      </w:pPr>
      <w:r>
        <w:t>1)</w:t>
      </w:r>
      <w:r>
        <w:tab/>
        <w:t xml:space="preserve"> </w:t>
      </w:r>
      <w:r w:rsidR="005E02AE">
        <w:t>d</w:t>
      </w:r>
      <w:r w:rsidR="00591800">
        <w:t xml:space="preserve">odaje się </w:t>
      </w:r>
      <w:r>
        <w:t>art. 63</w:t>
      </w:r>
      <w:r w:rsidRPr="001511CA">
        <w:rPr>
          <w:rStyle w:val="IGindeksgrny"/>
        </w:rPr>
        <w:t>1</w:t>
      </w:r>
      <w:r w:rsidR="00591800">
        <w:rPr>
          <w:rStyle w:val="IGindeksgrny"/>
        </w:rPr>
        <w:t>a</w:t>
      </w:r>
      <w:r>
        <w:t xml:space="preserve"> </w:t>
      </w:r>
      <w:r w:rsidR="00591800">
        <w:t>w brzmieniu</w:t>
      </w:r>
      <w:r>
        <w:t>:</w:t>
      </w:r>
    </w:p>
    <w:p w14:paraId="2477170A" w14:textId="4BEBA0FD" w:rsidR="00591800" w:rsidRDefault="00236CF2" w:rsidP="001511CA">
      <w:pPr>
        <w:pStyle w:val="ZARTzmartartykuempunktem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Pr="001511CA">
        <w:t>„Art. 63</w:t>
      </w:r>
      <w:r w:rsidRPr="001511CA">
        <w:rPr>
          <w:rStyle w:val="IGindeksgrny"/>
        </w:rPr>
        <w:t>1a</w:t>
      </w:r>
      <w:r w:rsidRPr="001511CA">
        <w:t xml:space="preserve">. </w:t>
      </w:r>
      <w:r w:rsidR="00591800" w:rsidRPr="001511CA">
        <w:t>W sprawach o roszczenia wynikające z naruszenia praw lub obowiązków związanych z zasadą równego traktowania w zatrudnieniu w zakresie prawa do jednakowego wynagrodzenia mężczyzn i kobiet za jednakową pracę lub pracę o jednakowej wartości inspektorzy pracy mogą wytaczać powództwa na rzecz obywateli za ich zgodą, a także wstępować, za zgodą powoda, do postępowania w tych sprawach w każdym jego stadium.</w:t>
      </w:r>
      <w:r w:rsidRPr="001511CA">
        <w:t>”;</w:t>
      </w:r>
    </w:p>
    <w:p w14:paraId="61A4CE8F" w14:textId="79872D92" w:rsidR="00591800" w:rsidRPr="00D72FFE" w:rsidRDefault="00236CF2" w:rsidP="00D72FFE">
      <w:pPr>
        <w:pStyle w:val="PKTpunkt"/>
      </w:pPr>
      <w:r w:rsidRPr="00D72FFE">
        <w:t>2)</w:t>
      </w:r>
      <w:r w:rsidRPr="00D72FFE">
        <w:tab/>
        <w:t>a</w:t>
      </w:r>
      <w:r w:rsidR="00591800" w:rsidRPr="00D72FFE">
        <w:t>rt. 63</w:t>
      </w:r>
      <w:r w:rsidRPr="00D72FFE">
        <w:rPr>
          <w:rStyle w:val="IGindeksgrny"/>
        </w:rPr>
        <w:t>2</w:t>
      </w:r>
      <w:r w:rsidR="00591800" w:rsidRPr="00D72FFE">
        <w:t xml:space="preserve"> otrzymuje brzmienie:</w:t>
      </w:r>
    </w:p>
    <w:p w14:paraId="456C4A1F" w14:textId="652B48F7" w:rsidR="00591800" w:rsidRPr="00236CF2" w:rsidRDefault="00236CF2" w:rsidP="00236CF2">
      <w:pPr>
        <w:pStyle w:val="ARTartustawynprozporzdzenia"/>
        <w:ind w:firstLine="0"/>
        <w:rPr>
          <w:rFonts w:ascii="Noto Sans" w:hAnsi="Noto Sans" w:cs="Noto Sans"/>
          <w:color w:val="333333"/>
          <w:shd w:val="clear" w:color="auto" w:fill="FFFFFF"/>
        </w:rPr>
      </w:pPr>
      <w:r w:rsidRPr="001511CA">
        <w:t>„Art. 63</w:t>
      </w:r>
      <w:r w:rsidRPr="001511CA">
        <w:rPr>
          <w:rStyle w:val="IGindeksgrny"/>
        </w:rPr>
        <w:t>2</w:t>
      </w:r>
      <w:r w:rsidRPr="001511CA">
        <w:t xml:space="preserve">. </w:t>
      </w:r>
      <w:r w:rsidR="00591800" w:rsidRPr="001511CA">
        <w:t>W sprawach wymienionych niniejszym tytule do inspektorów pracy stosuje się odpowiednio przepisy o prokuratorze.</w:t>
      </w:r>
      <w:r w:rsidRPr="001511CA">
        <w:t>”;</w:t>
      </w:r>
    </w:p>
    <w:p w14:paraId="508B1725" w14:textId="1DB1E060" w:rsidR="00C37297" w:rsidRDefault="00236CF2" w:rsidP="001511CA">
      <w:pPr>
        <w:pStyle w:val="PKTpunkt"/>
      </w:pPr>
      <w:r>
        <w:t>3</w:t>
      </w:r>
      <w:r w:rsidR="00C511E8">
        <w:t>)</w:t>
      </w:r>
      <w:r>
        <w:tab/>
      </w:r>
      <w:r w:rsidR="00505CA7" w:rsidRPr="000E70D7">
        <w:t>po art. 477</w:t>
      </w:r>
      <w:r w:rsidR="00505CA7" w:rsidRPr="000E70D7">
        <w:rPr>
          <w:rStyle w:val="IGindeksgrny"/>
        </w:rPr>
        <w:t xml:space="preserve">6 </w:t>
      </w:r>
      <w:r w:rsidR="00505CA7" w:rsidRPr="000E70D7">
        <w:t>dodaje się art. 477</w:t>
      </w:r>
      <w:r w:rsidR="00505CA7" w:rsidRPr="000E70D7">
        <w:rPr>
          <w:rStyle w:val="IGindeksgrny"/>
        </w:rPr>
        <w:t>6a</w:t>
      </w:r>
      <w:r w:rsidR="00505CA7" w:rsidRPr="000E70D7">
        <w:t xml:space="preserve"> w brzmieniu:</w:t>
      </w:r>
      <w:r w:rsidR="00271CCC">
        <w:t xml:space="preserve"> </w:t>
      </w:r>
    </w:p>
    <w:p w14:paraId="1528F173" w14:textId="6CCE41ED" w:rsidR="008E0706" w:rsidRPr="00271CCC" w:rsidRDefault="00505CA7" w:rsidP="008A25CB">
      <w:pPr>
        <w:pStyle w:val="ARTartustawynprozporzdzenia"/>
      </w:pPr>
      <w:r w:rsidRPr="00271CCC">
        <w:t>„</w:t>
      </w:r>
      <w:r w:rsidR="00271CCC" w:rsidRPr="00271CCC">
        <w:t xml:space="preserve">Art. </w:t>
      </w:r>
      <w:r w:rsidRPr="00271CCC">
        <w:t>477</w:t>
      </w:r>
      <w:r w:rsidRPr="00271CCC">
        <w:rPr>
          <w:rStyle w:val="IGindeksgrny"/>
        </w:rPr>
        <w:t>6a</w:t>
      </w:r>
      <w:r w:rsidRPr="00271CCC">
        <w:t xml:space="preserve">. W przypadku naruszenia praw lub obowiązków związanych z zasadą równego traktowania w zatrudnieniu w zakresie prawa do jednakowego wynagrodzenia </w:t>
      </w:r>
      <w:r w:rsidR="00937052" w:rsidRPr="00271CCC">
        <w:t xml:space="preserve">mężczyzn i kobiet </w:t>
      </w:r>
      <w:r w:rsidRPr="00271CCC">
        <w:t xml:space="preserve">za jednakową pracę lub pracę o jednakowej wartości </w:t>
      </w:r>
      <w:r w:rsidR="008E0706" w:rsidRPr="00271CCC">
        <w:t xml:space="preserve">sąd </w:t>
      </w:r>
      <w:r w:rsidR="00FB6D4D">
        <w:t xml:space="preserve">w wyroku, </w:t>
      </w:r>
      <w:r w:rsidR="008E0706" w:rsidRPr="00271CCC">
        <w:t xml:space="preserve">na wniosek powoda i </w:t>
      </w:r>
      <w:r w:rsidR="00D82C54" w:rsidRPr="00271CCC">
        <w:t xml:space="preserve">na </w:t>
      </w:r>
      <w:r w:rsidR="008E0706" w:rsidRPr="00271CCC">
        <w:t>koszt pozwanego może</w:t>
      </w:r>
      <w:r w:rsidR="00FB6D4D">
        <w:t xml:space="preserve"> nakazać</w:t>
      </w:r>
      <w:r w:rsidR="008E0706" w:rsidRPr="00271CCC">
        <w:t>:</w:t>
      </w:r>
    </w:p>
    <w:p w14:paraId="09D5A428" w14:textId="3FC40E0B" w:rsidR="008E0706" w:rsidRPr="00D80BC3" w:rsidRDefault="008E0706" w:rsidP="00B312BE">
      <w:pPr>
        <w:pStyle w:val="PKTpunkt"/>
      </w:pPr>
      <w:r w:rsidRPr="00271CCC">
        <w:t>1)</w:t>
      </w:r>
      <w:r w:rsidRPr="00271CCC">
        <w:tab/>
        <w:t>zaprzestania naruszenia lub</w:t>
      </w:r>
    </w:p>
    <w:p w14:paraId="37C6E05D" w14:textId="5830FD2C" w:rsidR="008E0706" w:rsidRPr="00D80BC3" w:rsidRDefault="008E0706" w:rsidP="00B312BE">
      <w:pPr>
        <w:pStyle w:val="PKTpunkt"/>
      </w:pPr>
      <w:r w:rsidRPr="00D80BC3">
        <w:lastRenderedPageBreak/>
        <w:t>2)</w:t>
      </w:r>
      <w:r w:rsidRPr="00D80BC3">
        <w:tab/>
        <w:t>podjęcia środków służących zapewnieniu</w:t>
      </w:r>
      <w:r w:rsidR="00355246" w:rsidRPr="00D80BC3">
        <w:t>,</w:t>
      </w:r>
      <w:r w:rsidRPr="00D80BC3">
        <w:t xml:space="preserve"> aby stosowane były prawa lub obowiązki związane z zasadą</w:t>
      </w:r>
      <w:r w:rsidR="00505CA7" w:rsidRPr="00D80BC3">
        <w:t xml:space="preserve"> </w:t>
      </w:r>
      <w:r w:rsidRPr="00D80BC3">
        <w:t>równego traktowania w zatrudnieniu w zakresie prawa do jednakowego wynagrodzenia</w:t>
      </w:r>
      <w:r w:rsidR="000E70D7" w:rsidRPr="00D80BC3">
        <w:t xml:space="preserve"> mężczyzn i kobiet</w:t>
      </w:r>
      <w:r w:rsidRPr="00D80BC3">
        <w:t xml:space="preserve"> za jednakową pracę lub pracę o jednakowej wartości.”. </w:t>
      </w:r>
    </w:p>
    <w:p w14:paraId="187CF122" w14:textId="39E12BBB" w:rsidR="00D22D32" w:rsidRPr="00D34218" w:rsidRDefault="004F7F1B" w:rsidP="00D22D32">
      <w:pPr>
        <w:pStyle w:val="ARTartustawynprozporzdzenia"/>
      </w:pPr>
      <w:bookmarkStart w:id="64" w:name="_Hlk206059023"/>
      <w:r w:rsidRPr="006816FF">
        <w:rPr>
          <w:rStyle w:val="Ppogrubienie"/>
        </w:rPr>
        <w:t xml:space="preserve">Art. </w:t>
      </w:r>
      <w:r w:rsidR="00756F50">
        <w:rPr>
          <w:rStyle w:val="Ppogrubienie"/>
        </w:rPr>
        <w:t>6</w:t>
      </w:r>
      <w:r w:rsidR="00954268">
        <w:rPr>
          <w:rStyle w:val="Ppogrubienie"/>
        </w:rPr>
        <w:t>2</w:t>
      </w:r>
      <w:r w:rsidRPr="006816FF">
        <w:rPr>
          <w:rStyle w:val="Ppogrubienie"/>
        </w:rPr>
        <w:t>.</w:t>
      </w:r>
      <w:r w:rsidR="00D22D32" w:rsidRPr="001C2F26">
        <w:t xml:space="preserve"> W ustawie z dnia 26 czerwca 1974 r. – Kodeks pr</w:t>
      </w:r>
      <w:r w:rsidR="00D22D32" w:rsidRPr="00C75D06">
        <w:t>acy (</w:t>
      </w:r>
      <w:r w:rsidR="00C571D3" w:rsidRPr="00C571D3">
        <w:t>Dz. U. z 2025 r. poz. 277, 807, 1423 i 1661 oraz z 2026 r. poz. 25</w:t>
      </w:r>
      <w:r w:rsidR="00C571D3">
        <w:t xml:space="preserve"> i 473</w:t>
      </w:r>
      <w:r w:rsidR="00D22D32" w:rsidRPr="00F34C7D">
        <w:t>) wprowadza się następujące zmiany:</w:t>
      </w:r>
    </w:p>
    <w:p w14:paraId="7DF53A86" w14:textId="4FC31D7B" w:rsidR="00EE4820" w:rsidRPr="00D80BC3" w:rsidRDefault="00D22D32" w:rsidP="00D80BC3">
      <w:pPr>
        <w:pStyle w:val="PKTpunkt"/>
      </w:pPr>
      <w:r w:rsidRPr="00D80BC3">
        <w:t>1)</w:t>
      </w:r>
      <w:r w:rsidRPr="00D80BC3">
        <w:tab/>
      </w:r>
      <w:r w:rsidR="009B1DBC" w:rsidRPr="00D80BC3">
        <w:t>w</w:t>
      </w:r>
      <w:r w:rsidR="003473D7" w:rsidRPr="00D80BC3">
        <w:t xml:space="preserve"> art. </w:t>
      </w:r>
      <w:r w:rsidR="009B1DBC" w:rsidRPr="00D80BC3">
        <w:t>18</w:t>
      </w:r>
      <w:r w:rsidR="009B1DBC" w:rsidRPr="00D80BC3">
        <w:rPr>
          <w:rStyle w:val="IGindeksgrny"/>
        </w:rPr>
        <w:t>3c</w:t>
      </w:r>
      <w:r w:rsidR="00F50B59" w:rsidRPr="00D80BC3">
        <w:rPr>
          <w:rStyle w:val="IGindeksgrny"/>
        </w:rPr>
        <w:t xml:space="preserve"> </w:t>
      </w:r>
      <w:r w:rsidR="00EE4820" w:rsidRPr="00D80BC3">
        <w:t xml:space="preserve">§ </w:t>
      </w:r>
      <w:r w:rsidR="00E6115A" w:rsidRPr="00D80BC3">
        <w:t xml:space="preserve">2 i </w:t>
      </w:r>
      <w:r w:rsidR="00EE4820" w:rsidRPr="00D80BC3">
        <w:t>3 otrzymuj</w:t>
      </w:r>
      <w:r w:rsidR="00E6115A" w:rsidRPr="00D80BC3">
        <w:t>ą</w:t>
      </w:r>
      <w:r w:rsidR="00EE4820" w:rsidRPr="00D80BC3">
        <w:t xml:space="preserve"> brzmienie: </w:t>
      </w:r>
    </w:p>
    <w:p w14:paraId="793E2A57" w14:textId="0E578512" w:rsidR="00E6115A" w:rsidRPr="00604292" w:rsidRDefault="00E6115A" w:rsidP="006816FF">
      <w:pPr>
        <w:pStyle w:val="ZUSTzmustartykuempunktem"/>
      </w:pPr>
      <w:r w:rsidRPr="00604292">
        <w:t xml:space="preserve">„§ </w:t>
      </w:r>
      <w:r>
        <w:t>2.</w:t>
      </w:r>
      <w:bookmarkStart w:id="65" w:name="_Hlk206668065"/>
      <w:r w:rsidR="00AA34AB">
        <w:t xml:space="preserve"> </w:t>
      </w:r>
      <w:r>
        <w:t xml:space="preserve">Wynagrodzenie, o którym mowa w </w:t>
      </w:r>
      <w:r w:rsidRPr="00604292">
        <w:t xml:space="preserve">§ </w:t>
      </w:r>
      <w:r>
        <w:t>1</w:t>
      </w:r>
      <w:r w:rsidR="00B712B7">
        <w:t xml:space="preserve">, </w:t>
      </w:r>
      <w:r>
        <w:t xml:space="preserve">obejmuje wszystkie składniki wynagrodzenia, </w:t>
      </w:r>
      <w:r w:rsidR="00785E8D">
        <w:t>takie jak</w:t>
      </w:r>
      <w:r w:rsidR="00785E8D" w:rsidRPr="004D3B7B">
        <w:t xml:space="preserve"> wynagrodzenie wynikające z </w:t>
      </w:r>
      <w:r w:rsidR="00785E8D">
        <w:t>o</w:t>
      </w:r>
      <w:r w:rsidR="00785E8D" w:rsidRPr="004D3B7B">
        <w:t>sobistego zaszeregowania</w:t>
      </w:r>
      <w:r w:rsidR="00785E8D">
        <w:t xml:space="preserve"> pracownika</w:t>
      </w:r>
      <w:r w:rsidR="00785E8D" w:rsidRPr="004D3B7B">
        <w:t>, określone stawką godzinową lub miesięczną</w:t>
      </w:r>
      <w:r w:rsidR="005C7D9F">
        <w:t>,</w:t>
      </w:r>
      <w:r w:rsidR="00785E8D" w:rsidRPr="004D3B7B">
        <w:t xml:space="preserve"> lub pozostałe składniki wynagrodzenia bez względu na ich nazwę i charakter</w:t>
      </w:r>
      <w:r w:rsidR="00785E8D">
        <w:t>, a także</w:t>
      </w:r>
      <w:r w:rsidR="00785E8D" w:rsidRPr="004D3B7B">
        <w:t xml:space="preserve"> inne świadczenia otrzymywane</w:t>
      </w:r>
      <w:r w:rsidR="00785E8D" w:rsidRPr="00785E8D">
        <w:t xml:space="preserve"> </w:t>
      </w:r>
      <w:r w:rsidR="00785E8D" w:rsidRPr="004D3B7B">
        <w:t>z tytułu zatrudnien</w:t>
      </w:r>
      <w:r w:rsidR="00A017E3">
        <w:t>ia</w:t>
      </w:r>
      <w:r w:rsidR="00785E8D" w:rsidRPr="004D3B7B">
        <w:t>, bezpośrednio lub pośrednio</w:t>
      </w:r>
      <w:r w:rsidR="00785E8D" w:rsidRPr="00785E8D">
        <w:t xml:space="preserve"> </w:t>
      </w:r>
      <w:r w:rsidR="00785E8D" w:rsidRPr="004D3B7B">
        <w:t>od pracodawcy, w formie pieniężnej lub w innej formie niż pieniężna</w:t>
      </w:r>
      <w:r w:rsidR="00F50B59">
        <w:t>.</w:t>
      </w:r>
      <w:r>
        <w:t xml:space="preserve"> </w:t>
      </w:r>
      <w:bookmarkEnd w:id="65"/>
    </w:p>
    <w:p w14:paraId="40025268" w14:textId="454FE47F" w:rsidR="005C38DF" w:rsidRDefault="009C64E5" w:rsidP="006816FF">
      <w:pPr>
        <w:pStyle w:val="ZUSTzmustartykuempunktem"/>
      </w:pPr>
      <w:r w:rsidRPr="00604292">
        <w:t>§ 3.</w:t>
      </w:r>
      <w:r w:rsidR="00AA34AB">
        <w:t xml:space="preserve"> </w:t>
      </w:r>
      <w:r w:rsidR="00C2533D" w:rsidRPr="00C2533D">
        <w:t>Pracami o jednakowej wartości są prace, których  wartość oceniana  łącznie na podstawie</w:t>
      </w:r>
      <w:r w:rsidR="007945C5">
        <w:t xml:space="preserve"> </w:t>
      </w:r>
      <w:r w:rsidR="008723E8">
        <w:t xml:space="preserve">obowiązkowych kryteriów - </w:t>
      </w:r>
      <w:r w:rsidR="00C2533D" w:rsidRPr="00C2533D">
        <w:t xml:space="preserve">umiejętności, wysiłku, zakresu odpowiedzialności i warunków pracy, a także ewentualnie na podstawie </w:t>
      </w:r>
      <w:r w:rsidR="00B04D8F">
        <w:t xml:space="preserve">podkryteriów lub </w:t>
      </w:r>
      <w:r w:rsidR="00C2533D" w:rsidRPr="00C2533D">
        <w:t>dodatkowych kryteriów ustalonych przez pracodawcę, mających znaczenie dla  określonego stanowiska</w:t>
      </w:r>
      <w:r w:rsidR="00286BDC">
        <w:t xml:space="preserve"> albo rodzaju  pracy</w:t>
      </w:r>
      <w:r w:rsidR="00C2533D" w:rsidRPr="00C2533D">
        <w:t>, jest porównywalna.</w:t>
      </w:r>
    </w:p>
    <w:p w14:paraId="690B4364" w14:textId="56CA4485" w:rsidR="00442FAB" w:rsidRPr="00D72FFE" w:rsidRDefault="005C38DF" w:rsidP="006816FF">
      <w:pPr>
        <w:pStyle w:val="ZUSTzmustartykuempunktem"/>
      </w:pPr>
      <w:r w:rsidRPr="00D72FFE">
        <w:rPr>
          <w:rFonts w:cs="Times"/>
        </w:rPr>
        <w:t>§</w:t>
      </w:r>
      <w:r w:rsidRPr="00D72FFE">
        <w:t xml:space="preserve"> 4. Tryb i zasady ustalania </w:t>
      </w:r>
      <w:r w:rsidR="00682827" w:rsidRPr="00D72FFE">
        <w:t xml:space="preserve">obowiązkowych </w:t>
      </w:r>
      <w:r w:rsidRPr="00D72FFE">
        <w:t>kryteriów</w:t>
      </w:r>
      <w:r w:rsidR="00682827" w:rsidRPr="00D72FFE">
        <w:t>, innych dodatkowych kryteriów</w:t>
      </w:r>
      <w:r w:rsidRPr="00D72FFE">
        <w:t xml:space="preserve"> </w:t>
      </w:r>
      <w:r w:rsidR="00682827" w:rsidRPr="00D72FFE">
        <w:t>lub</w:t>
      </w:r>
      <w:r w:rsidRPr="00D72FFE">
        <w:t xml:space="preserve"> podkryteriów określa</w:t>
      </w:r>
      <w:r w:rsidR="00CA68C5">
        <w:t>ją</w:t>
      </w:r>
      <w:r w:rsidRPr="00D72FFE">
        <w:t xml:space="preserve"> </w:t>
      </w:r>
      <w:r w:rsidR="00DD540F" w:rsidRPr="00D72FFE">
        <w:t>art. 4</w:t>
      </w:r>
      <w:r w:rsidR="00CA68C5">
        <w:t xml:space="preserve"> i 5</w:t>
      </w:r>
      <w:r w:rsidR="00DD540F" w:rsidRPr="00D72FFE">
        <w:t xml:space="preserve"> ustawy z dnia…. o   wzmocnieniu stosowania prawa do jednakowego wynagrodzenia mężczyzn i kobiet za jednakową pracę lub za pracę o jednakowej wartości.</w:t>
      </w:r>
      <w:r w:rsidR="00F31510" w:rsidRPr="00D72FFE">
        <w:t>”</w:t>
      </w:r>
      <w:r w:rsidR="006816FF" w:rsidRPr="00D72FFE">
        <w:t>;</w:t>
      </w:r>
    </w:p>
    <w:bookmarkEnd w:id="64"/>
    <w:p w14:paraId="3FC9ECBA" w14:textId="436DB908" w:rsidR="00D22D32" w:rsidRPr="00604292" w:rsidRDefault="006816FF" w:rsidP="00B850AD">
      <w:pPr>
        <w:pStyle w:val="PKTpunkt"/>
      </w:pPr>
      <w:r>
        <w:t>2</w:t>
      </w:r>
      <w:r w:rsidR="00227EC0">
        <w:t>)</w:t>
      </w:r>
      <w:r w:rsidR="00227EC0">
        <w:tab/>
      </w:r>
      <w:r w:rsidR="00B507C9" w:rsidRPr="00110EF2">
        <w:t>w</w:t>
      </w:r>
      <w:r w:rsidR="00D22D32" w:rsidRPr="00D34218">
        <w:t xml:space="preserve"> art. 281</w:t>
      </w:r>
      <w:r w:rsidR="003B4ABF">
        <w:t xml:space="preserve"> </w:t>
      </w:r>
      <w:r w:rsidR="00D22D32" w:rsidRPr="00604292">
        <w:t>w § 1 w pkt 7 dodaje się przecinek</w:t>
      </w:r>
      <w:r w:rsidR="003B4ABF">
        <w:t xml:space="preserve"> i </w:t>
      </w:r>
      <w:r w:rsidR="00D22D32" w:rsidRPr="00604292">
        <w:t xml:space="preserve">dodaje się pkt 8 </w:t>
      </w:r>
      <w:r w:rsidR="00F31510" w:rsidRPr="00604292">
        <w:t xml:space="preserve">- </w:t>
      </w:r>
      <w:r w:rsidR="005A5645">
        <w:t>9</w:t>
      </w:r>
      <w:r w:rsidR="00D22D32" w:rsidRPr="00604292">
        <w:t xml:space="preserve"> w brzmieniu:</w:t>
      </w:r>
    </w:p>
    <w:p w14:paraId="71FFE00F" w14:textId="28B37FAE" w:rsidR="0073367B" w:rsidRPr="00604292" w:rsidRDefault="00F31510" w:rsidP="00913943">
      <w:pPr>
        <w:pStyle w:val="ZPKTzmpktartykuempunktem"/>
      </w:pPr>
      <w:r w:rsidRPr="00604292">
        <w:t>„</w:t>
      </w:r>
      <w:r w:rsidR="00D22D32" w:rsidRPr="00604292">
        <w:t>8)</w:t>
      </w:r>
      <w:r w:rsidR="00756F50">
        <w:tab/>
      </w:r>
      <w:r w:rsidR="00D72FFE" w:rsidRPr="00604292">
        <w:t xml:space="preserve">nie przekazuje informacji osobie ubiegającej się o zatrudnienie, </w:t>
      </w:r>
      <w:r w:rsidR="00D72FFE">
        <w:t>zgodnie z</w:t>
      </w:r>
      <w:r w:rsidR="00D72FFE" w:rsidRPr="00604292">
        <w:t xml:space="preserve"> art. 18</w:t>
      </w:r>
      <w:r w:rsidR="00D72FFE" w:rsidRPr="00604292">
        <w:rPr>
          <w:rStyle w:val="IGindeksgrny"/>
        </w:rPr>
        <w:t xml:space="preserve">3ca </w:t>
      </w:r>
      <w:r w:rsidR="00D72FFE" w:rsidRPr="00604292">
        <w:t>§1</w:t>
      </w:r>
      <w:r w:rsidR="00D72FFE">
        <w:t xml:space="preserve"> i </w:t>
      </w:r>
      <w:r w:rsidR="00D72FFE" w:rsidRPr="00604292">
        <w:t>§</w:t>
      </w:r>
      <w:r w:rsidR="00D72FFE">
        <w:t>2,</w:t>
      </w:r>
    </w:p>
    <w:p w14:paraId="2E7B3A7A" w14:textId="0935F621" w:rsidR="005423AD" w:rsidRPr="005752FF" w:rsidRDefault="005A5645" w:rsidP="00B850AD">
      <w:pPr>
        <w:pStyle w:val="ZPKTzmpktartykuempunktem"/>
      </w:pPr>
      <w:r>
        <w:t>9</w:t>
      </w:r>
      <w:r w:rsidR="0073367B" w:rsidRPr="00604292">
        <w:t>)</w:t>
      </w:r>
      <w:r w:rsidR="00756F50">
        <w:tab/>
      </w:r>
      <w:r w:rsidR="009728FF">
        <w:t xml:space="preserve">w ogłoszeniach o naborze nie </w:t>
      </w:r>
      <w:r w:rsidR="00113CC4">
        <w:t>stosuje</w:t>
      </w:r>
      <w:r w:rsidR="00113CC4" w:rsidRPr="006816FF">
        <w:t xml:space="preserve"> nazw stanowisk </w:t>
      </w:r>
      <w:r w:rsidR="00113CC4" w:rsidRPr="004F4B75">
        <w:t>neutraln</w:t>
      </w:r>
      <w:r w:rsidR="009728FF">
        <w:t>ych</w:t>
      </w:r>
      <w:r w:rsidR="00113CC4" w:rsidRPr="004F4B75">
        <w:t xml:space="preserve"> pod względem </w:t>
      </w:r>
      <w:r w:rsidR="00113CC4" w:rsidRPr="005752FF">
        <w:t>płci”</w:t>
      </w:r>
      <w:r w:rsidR="005752FF" w:rsidRPr="005752FF">
        <w:t>;</w:t>
      </w:r>
      <w:r w:rsidR="005752FF" w:rsidRPr="005752FF" w:rsidDel="005752FF">
        <w:t xml:space="preserve"> </w:t>
      </w:r>
    </w:p>
    <w:p w14:paraId="24AFDF3F" w14:textId="3513F399" w:rsidR="00045BE4" w:rsidRPr="005752FF" w:rsidRDefault="00045BE4" w:rsidP="005752FF">
      <w:pPr>
        <w:pStyle w:val="PKTpunkt"/>
      </w:pPr>
      <w:r w:rsidRPr="005752FF">
        <w:t>3)</w:t>
      </w:r>
      <w:r w:rsidRPr="005752FF">
        <w:tab/>
        <w:t xml:space="preserve">w art. 282 dodaje się pkt </w:t>
      </w:r>
      <w:r w:rsidR="005752FF" w:rsidRPr="005752FF">
        <w:t>4</w:t>
      </w:r>
      <w:r w:rsidRPr="005752FF">
        <w:t xml:space="preserve"> w brzmieniu</w:t>
      </w:r>
    </w:p>
    <w:p w14:paraId="3571CD20" w14:textId="77777777" w:rsidR="00EE27FE" w:rsidRDefault="005752FF" w:rsidP="005752FF">
      <w:pPr>
        <w:pStyle w:val="ZPKTwODNONIKUzmpktwzmienianymodnonikuartykuempunktem"/>
      </w:pPr>
      <w:r w:rsidRPr="005752FF">
        <w:t>„4)</w:t>
      </w:r>
      <w:r w:rsidRPr="005752FF">
        <w:tab/>
        <w:t>narusza przepisy, o których mowa w art. 18</w:t>
      </w:r>
      <w:r w:rsidRPr="005752FF">
        <w:rPr>
          <w:rStyle w:val="IGindeksgrny"/>
        </w:rPr>
        <w:t>3c</w:t>
      </w:r>
      <w:r>
        <w:t>”</w:t>
      </w:r>
      <w:r w:rsidR="00EE27FE">
        <w:t>;</w:t>
      </w:r>
    </w:p>
    <w:p w14:paraId="48801A7B" w14:textId="43A37855" w:rsidR="00EE27FE" w:rsidRPr="00B850AD" w:rsidRDefault="00EE27FE" w:rsidP="00EE27FE">
      <w:pPr>
        <w:pStyle w:val="ZPKTwODNONIKUzmpktwzmienianymodnonikuartykuempunktem"/>
        <w:ind w:left="0" w:firstLine="0"/>
        <w:rPr>
          <w:rFonts w:ascii="Times" w:hAnsi="Times" w:cs="Times"/>
          <w:szCs w:val="24"/>
        </w:rPr>
      </w:pPr>
      <w:r w:rsidRPr="00C4533F">
        <w:t>4)</w:t>
      </w:r>
      <w:r w:rsidRPr="00C4533F">
        <w:tab/>
      </w:r>
      <w:r w:rsidR="00AA71FC">
        <w:t>po</w:t>
      </w:r>
      <w:r w:rsidRPr="00C4533F">
        <w:t xml:space="preserve"> </w:t>
      </w:r>
      <w:r w:rsidRPr="00B850AD">
        <w:rPr>
          <w:rFonts w:ascii="Times" w:hAnsi="Times" w:cs="Times"/>
          <w:szCs w:val="24"/>
        </w:rPr>
        <w:t xml:space="preserve">art. 291 </w:t>
      </w:r>
      <w:r w:rsidRPr="00B850AD">
        <w:rPr>
          <w:rFonts w:ascii="Times" w:hAnsi="Times" w:cs="Times"/>
          <w:color w:val="333333"/>
          <w:szCs w:val="24"/>
          <w:shd w:val="clear" w:color="auto" w:fill="FFFFFF"/>
        </w:rPr>
        <w:t>dodaje się</w:t>
      </w:r>
      <w:r w:rsidR="00AA71FC">
        <w:rPr>
          <w:rFonts w:ascii="Times" w:hAnsi="Times" w:cs="Times"/>
          <w:color w:val="333333"/>
          <w:szCs w:val="24"/>
          <w:shd w:val="clear" w:color="auto" w:fill="FFFFFF"/>
        </w:rPr>
        <w:t xml:space="preserve"> </w:t>
      </w:r>
      <w:r w:rsidR="007945C5">
        <w:rPr>
          <w:rFonts w:ascii="Times" w:hAnsi="Times" w:cs="Times"/>
          <w:color w:val="333333"/>
          <w:szCs w:val="24"/>
          <w:shd w:val="clear" w:color="auto" w:fill="FFFFFF"/>
        </w:rPr>
        <w:t xml:space="preserve">art. </w:t>
      </w:r>
      <w:r w:rsidR="00AA71FC">
        <w:rPr>
          <w:rFonts w:ascii="Times" w:hAnsi="Times" w:cs="Times"/>
          <w:color w:val="333333"/>
          <w:szCs w:val="24"/>
          <w:shd w:val="clear" w:color="auto" w:fill="FFFFFF"/>
        </w:rPr>
        <w:t>29</w:t>
      </w:r>
      <w:r w:rsidRPr="00B850AD">
        <w:rPr>
          <w:rFonts w:ascii="Times" w:hAnsi="Times" w:cs="Times"/>
          <w:color w:val="333333"/>
          <w:szCs w:val="24"/>
          <w:shd w:val="clear" w:color="auto" w:fill="FFFFFF"/>
        </w:rPr>
        <w:t>1</w:t>
      </w:r>
      <w:r w:rsidRPr="00B850AD">
        <w:rPr>
          <w:rStyle w:val="IGindeksgrny"/>
          <w:rFonts w:ascii="Times" w:hAnsi="Times" w:cs="Times"/>
          <w:szCs w:val="24"/>
        </w:rPr>
        <w:t>1</w:t>
      </w:r>
      <w:r w:rsidRPr="00B850AD">
        <w:rPr>
          <w:rFonts w:ascii="Times" w:hAnsi="Times" w:cs="Times"/>
          <w:szCs w:val="24"/>
        </w:rPr>
        <w:t xml:space="preserve"> w brzmieniu:</w:t>
      </w:r>
    </w:p>
    <w:p w14:paraId="185DEF14" w14:textId="3E3611B6" w:rsidR="00B51E9F" w:rsidRPr="00C4533F" w:rsidRDefault="00EE27FE" w:rsidP="00682263">
      <w:pPr>
        <w:pStyle w:val="ZUSTzmustartykuempunktem"/>
      </w:pPr>
      <w:r w:rsidRPr="00C4533F">
        <w:t>„</w:t>
      </w:r>
      <w:r w:rsidR="007945C5">
        <w:t>Art.</w:t>
      </w:r>
      <w:r w:rsidRPr="00C4533F">
        <w:t xml:space="preserve"> </w:t>
      </w:r>
      <w:r w:rsidR="00AA71FC">
        <w:t>29</w:t>
      </w:r>
      <w:r w:rsidRPr="00C4533F">
        <w:t>1</w:t>
      </w:r>
      <w:r w:rsidRPr="00C4533F">
        <w:rPr>
          <w:rStyle w:val="IGindeksgrny"/>
        </w:rPr>
        <w:t>1</w:t>
      </w:r>
      <w:r w:rsidR="005752FF" w:rsidRPr="00C4533F">
        <w:t>.</w:t>
      </w:r>
      <w:r w:rsidRPr="00C4533F">
        <w:t xml:space="preserve"> </w:t>
      </w:r>
      <w:r w:rsidR="00AA71FC">
        <w:t>R</w:t>
      </w:r>
      <w:r w:rsidR="00682263" w:rsidRPr="00C4533F">
        <w:t>oszcze</w:t>
      </w:r>
      <w:r w:rsidR="00AA71FC">
        <w:t>nia</w:t>
      </w:r>
      <w:r w:rsidR="00682263" w:rsidRPr="00C4533F">
        <w:t xml:space="preserve"> wynikając</w:t>
      </w:r>
      <w:r w:rsidR="00AA71FC">
        <w:t>e</w:t>
      </w:r>
      <w:r w:rsidR="00682263" w:rsidRPr="00C4533F">
        <w:t xml:space="preserve"> z </w:t>
      </w:r>
      <w:r w:rsidR="00497E98">
        <w:t xml:space="preserve">działu pierwszego, </w:t>
      </w:r>
      <w:r w:rsidR="00682263" w:rsidRPr="00C4533F">
        <w:t xml:space="preserve">rozdziału </w:t>
      </w:r>
      <w:proofErr w:type="spellStart"/>
      <w:r w:rsidR="00682263" w:rsidRPr="00C4533F">
        <w:t>II</w:t>
      </w:r>
      <w:r w:rsidR="00406BFC">
        <w:t>a</w:t>
      </w:r>
      <w:proofErr w:type="spellEnd"/>
      <w:r w:rsidR="00682263" w:rsidRPr="00C4533F">
        <w:t xml:space="preserve"> oraz art. 22</w:t>
      </w:r>
      <w:r w:rsidR="00682263" w:rsidRPr="00C4533F">
        <w:rPr>
          <w:rStyle w:val="IGindeksgrny"/>
        </w:rPr>
        <w:t>1</w:t>
      </w:r>
      <w:r w:rsidR="00682263" w:rsidRPr="00C4533F">
        <w:t>– 22</w:t>
      </w:r>
      <w:r w:rsidR="00682263" w:rsidRPr="00C4533F">
        <w:rPr>
          <w:rStyle w:val="IGindeksgrny"/>
        </w:rPr>
        <w:t>1b</w:t>
      </w:r>
      <w:r w:rsidR="00AA71FC">
        <w:rPr>
          <w:rStyle w:val="IGindeksgrny"/>
        </w:rPr>
        <w:t xml:space="preserve"> </w:t>
      </w:r>
      <w:r w:rsidR="00AA71FC">
        <w:t xml:space="preserve">przedawniają się z upływem 3 lat od dnia, w którym poszkodowany dowiedział się </w:t>
      </w:r>
      <w:r w:rsidR="00AA71FC" w:rsidRPr="00467401">
        <w:rPr>
          <w:rFonts w:ascii="Times New Roman" w:hAnsi="Times New Roman" w:cs="Times New Roman"/>
          <w:szCs w:val="24"/>
        </w:rPr>
        <w:t>albo przy zachowaniu należytej staranności mógł się dowiedzieć</w:t>
      </w:r>
      <w:r w:rsidR="00AA71FC">
        <w:t xml:space="preserve"> </w:t>
      </w:r>
      <w:r w:rsidR="00AA71FC" w:rsidRPr="00467401">
        <w:rPr>
          <w:rFonts w:ascii="Times New Roman" w:hAnsi="Times New Roman" w:cs="Times New Roman"/>
          <w:szCs w:val="24"/>
        </w:rPr>
        <w:t>o naruszeniu</w:t>
      </w:r>
      <w:r w:rsidR="00AA71FC">
        <w:rPr>
          <w:rFonts w:ascii="Times New Roman" w:hAnsi="Times New Roman" w:cs="Times New Roman"/>
          <w:szCs w:val="24"/>
        </w:rPr>
        <w:t xml:space="preserve"> wobec </w:t>
      </w:r>
      <w:r w:rsidR="00AA71FC">
        <w:rPr>
          <w:rFonts w:ascii="Times New Roman" w:hAnsi="Times New Roman" w:cs="Times New Roman"/>
          <w:szCs w:val="24"/>
        </w:rPr>
        <w:lastRenderedPageBreak/>
        <w:t>niego</w:t>
      </w:r>
      <w:r w:rsidR="00AA71FC" w:rsidRPr="00467401">
        <w:rPr>
          <w:rFonts w:ascii="Times New Roman" w:hAnsi="Times New Roman" w:cs="Times New Roman"/>
          <w:szCs w:val="24"/>
        </w:rPr>
        <w:t xml:space="preserve"> zasady równego traktowania</w:t>
      </w:r>
      <w:r w:rsidR="00AA71FC">
        <w:rPr>
          <w:rFonts w:ascii="Times New Roman" w:hAnsi="Times New Roman" w:cs="Times New Roman"/>
          <w:szCs w:val="24"/>
        </w:rPr>
        <w:t xml:space="preserve"> w zatrudnieniu</w:t>
      </w:r>
      <w:r w:rsidR="005E7698">
        <w:rPr>
          <w:rFonts w:ascii="Times New Roman" w:hAnsi="Times New Roman" w:cs="Times New Roman"/>
          <w:szCs w:val="24"/>
        </w:rPr>
        <w:t xml:space="preserve"> albo przepisów o ochronie danych osobowych</w:t>
      </w:r>
      <w:r w:rsidR="00B51E9F" w:rsidRPr="00C4533F">
        <w:t>.</w:t>
      </w:r>
      <w:r w:rsidR="00117BEE" w:rsidRPr="00C4533F">
        <w:t>”</w:t>
      </w:r>
      <w:r w:rsidR="00550BE9">
        <w:t>.</w:t>
      </w:r>
    </w:p>
    <w:p w14:paraId="115AEC7E" w14:textId="024B2359" w:rsidR="00E116C8" w:rsidRPr="001511CA" w:rsidRDefault="00682467" w:rsidP="0041210C">
      <w:pPr>
        <w:pStyle w:val="ARTartustawynprozporzdzenia"/>
      </w:pPr>
      <w:r w:rsidRPr="0041210C">
        <w:rPr>
          <w:rStyle w:val="Ppogrubienie"/>
        </w:rPr>
        <w:t xml:space="preserve">Art. </w:t>
      </w:r>
      <w:r w:rsidR="00756F50">
        <w:rPr>
          <w:rStyle w:val="Ppogrubienie"/>
        </w:rPr>
        <w:t>6</w:t>
      </w:r>
      <w:r w:rsidR="00954268">
        <w:rPr>
          <w:rStyle w:val="Ppogrubienie"/>
        </w:rPr>
        <w:t>3</w:t>
      </w:r>
      <w:r w:rsidR="004F4B75" w:rsidRPr="00DD540F">
        <w:rPr>
          <w:rStyle w:val="Ppogrubienie"/>
        </w:rPr>
        <w:t>.</w:t>
      </w:r>
      <w:r w:rsidR="004F4B75" w:rsidRPr="0041210C">
        <w:t xml:space="preserve"> </w:t>
      </w:r>
      <w:r w:rsidR="00E116C8" w:rsidRPr="001511CA">
        <w:t>W ustawie z dnia 24 sierpnia 2001 r. Kodeks postępowania w sprawach o wykroczenia (</w:t>
      </w:r>
      <w:r w:rsidR="00AA34AB" w:rsidRPr="00AA34AB">
        <w:t>Dz. U. z 2025 r. poz. 860, 1178, 1661, 1814, 1818 i 1872</w:t>
      </w:r>
      <w:r w:rsidR="00E116C8" w:rsidRPr="001511CA">
        <w:t>) w art. 17 § 2 otrzymuje brzmienie:</w:t>
      </w:r>
    </w:p>
    <w:p w14:paraId="7B07D1ED" w14:textId="5F150708" w:rsidR="00E116C8" w:rsidRPr="001511CA" w:rsidRDefault="00E116C8" w:rsidP="001511CA">
      <w:pPr>
        <w:pStyle w:val="ZARTzmartartykuempunktem"/>
        <w:rPr>
          <w:rFonts w:eastAsia="Times New Roman" w:cs="Times New Roman"/>
          <w:szCs w:val="24"/>
          <w:shd w:val="clear" w:color="auto" w:fill="FFFFFF"/>
        </w:rPr>
      </w:pPr>
      <w:r w:rsidRPr="001511CA">
        <w:rPr>
          <w:shd w:val="clear" w:color="auto" w:fill="FFFFFF"/>
        </w:rPr>
        <w:t xml:space="preserve">„§ 2. </w:t>
      </w:r>
      <w:r w:rsidRPr="00822AEB">
        <w:rPr>
          <w:shd w:val="clear" w:color="auto" w:fill="FFFFFF"/>
        </w:rPr>
        <w:t xml:space="preserve">W sprawach o wykroczenia przeciwko prawom pracownika określonych w Kodeksie pracy, w sprawach o wykroczenia określonych </w:t>
      </w:r>
      <w:r w:rsidRPr="001511CA">
        <w:rPr>
          <w:shd w:val="clear" w:color="auto" w:fill="FFFFFF"/>
        </w:rPr>
        <w:t>w art. 27–27b u</w:t>
      </w:r>
      <w:r w:rsidR="003A71E5">
        <w:rPr>
          <w:shd w:val="clear" w:color="auto" w:fill="FFFFFF"/>
        </w:rPr>
        <w:t xml:space="preserve">  </w:t>
      </w:r>
      <w:r w:rsidRPr="001511CA">
        <w:rPr>
          <w:shd w:val="clear" w:color="auto" w:fill="FFFFFF"/>
        </w:rPr>
        <w:t>stawy z dnia 9 lipca 2003 r. o zatrudnianiu pracowników tymczasowych (Dz.U. z 2025 r. poz. 236), w sprawach o wykroczenia określonych w  art. 465 ust. 1a ustawy z dnia 12 grudnia 2013 r. o cudzoziemcach (Dz.U. z 2024 r. poz. 769, 1222 i 1688 oraz z 2025 r. poz. 619, 621 i 622), w sprawach o wykroczenia określonych w </w:t>
      </w:r>
      <w:hyperlink r:id="rId9" w:history="1">
        <w:r w:rsidRPr="001511CA">
          <w:rPr>
            <w:shd w:val="clear" w:color="auto" w:fill="FFFFFF"/>
          </w:rPr>
          <w:t>art. 27–28b</w:t>
        </w:r>
      </w:hyperlink>
      <w:r w:rsidRPr="001511CA">
        <w:rPr>
          <w:shd w:val="clear" w:color="auto" w:fill="FFFFFF"/>
        </w:rPr>
        <w:t xml:space="preserve"> ustawy z dnia 10 czerwca 2016 r. o delegowaniu pracowników w ramach świadczenia usług (Dz.U. z 2024 r. poz. 73 oraz z 2025 r. poz. 621), w sprawach o wykroczenie określone w art. 8e ustawy z dnia 10 października 2002 r. o minimalnym wynagrodzeniu za pracę (Dz.U. z 2024 r. poz. 1773), w sprawach o wykroczenia określonych w  art. 10 ustawy z dnia 10 stycznia 2018 r. o ograniczeniu handlu w niedziele i święta oraz w niektóre inne dni (Dz.U. z 2025 r. poz. 301), w sprawach o wykroczenia określonych w  </w:t>
      </w:r>
      <w:hyperlink r:id="rId10" w:history="1">
        <w:r w:rsidRPr="001511CA">
          <w:rPr>
            <w:shd w:val="clear" w:color="auto" w:fill="FFFFFF"/>
          </w:rPr>
          <w:t>art. 362–365</w:t>
        </w:r>
      </w:hyperlink>
      <w:r w:rsidRPr="001511CA">
        <w:rPr>
          <w:shd w:val="clear" w:color="auto" w:fill="FFFFFF"/>
        </w:rPr>
        <w:t> i </w:t>
      </w:r>
      <w:hyperlink r:id="rId11" w:history="1">
        <w:r w:rsidRPr="001511CA">
          <w:rPr>
            <w:shd w:val="clear" w:color="auto" w:fill="FFFFFF"/>
          </w:rPr>
          <w:t>art. 367 </w:t>
        </w:r>
      </w:hyperlink>
      <w:r w:rsidRPr="001511CA">
        <w:rPr>
          <w:shd w:val="clear" w:color="auto" w:fill="FFFFFF"/>
        </w:rPr>
        <w:t>ustawy z dnia 20 marca 2025 r. o rynku pracy i służbach zatrudnienia (Dz.U. poz. 620), w sprawach o wykroczenia określonych w art. 84 ustawy z dnia 20 marca</w:t>
      </w:r>
      <w:r w:rsidRPr="00822AEB">
        <w:rPr>
          <w:shd w:val="clear" w:color="auto" w:fill="FFFFFF"/>
        </w:rPr>
        <w:t xml:space="preserve"> 2025 r. o warunkach dopuszczalności powierzania pracy cudzoziemcom na terytorium Rzeczypospolitej Polskiej (Dz.U. poz. 621</w:t>
      </w:r>
      <w:r w:rsidRPr="001511CA">
        <w:rPr>
          <w:shd w:val="clear" w:color="auto" w:fill="FFFFFF"/>
        </w:rPr>
        <w:t>), w sprawach wynikających z naruszenia praw lub obowiązków związanych z zasadą równego traktowania w zatrudnieniu w zakresie prawa do jednakowego wynagrodzenia mężczyzn i kobiet za jednakową pracę lub pracę o jednakowej wartości, określonych w ustawie z dnia…….. o wzmocnieniu stosowania prawa do jednakowego wynagrodzenia mężczyzn i kobiet za jednakową pracę lub za pracę o jednakowej wartości,  a także w sprawach o inne wykroczenia związane z wykonywaniem pracy zarobkowej, jeżeli ustawa tak stanowi, oskarżycielem publicznym jest inspektor pracy.</w:t>
      </w:r>
    </w:p>
    <w:p w14:paraId="3F4EA3DE" w14:textId="310C568F" w:rsidR="00F5458D" w:rsidRDefault="00E116C8" w:rsidP="00AA34AB">
      <w:pPr>
        <w:pStyle w:val="ARTartustawynprozporzdzenia"/>
      </w:pPr>
      <w:r w:rsidRPr="001511CA">
        <w:rPr>
          <w:rStyle w:val="Ppogrubienie"/>
        </w:rPr>
        <w:t xml:space="preserve">Art. </w:t>
      </w:r>
      <w:r w:rsidR="00756F50">
        <w:rPr>
          <w:rStyle w:val="Ppogrubienie"/>
        </w:rPr>
        <w:t>6</w:t>
      </w:r>
      <w:r w:rsidR="00954268">
        <w:rPr>
          <w:rStyle w:val="Ppogrubienie"/>
        </w:rPr>
        <w:t>4</w:t>
      </w:r>
      <w:r w:rsidRPr="001511CA">
        <w:rPr>
          <w:rStyle w:val="Ppogrubienie"/>
        </w:rPr>
        <w:t>.</w:t>
      </w:r>
      <w:r>
        <w:t xml:space="preserve"> </w:t>
      </w:r>
      <w:r w:rsidR="00286774" w:rsidRPr="00C4533F">
        <w:t xml:space="preserve">W ustawie </w:t>
      </w:r>
      <w:r w:rsidR="00286774">
        <w:t>z dnia 13 kwietnia 2007 r. o Państwowej Inspekcji Pracy (</w:t>
      </w:r>
      <w:r w:rsidR="00AA34AB" w:rsidRPr="00AA34AB">
        <w:t>Dz. U. z 2024 r. poz. 1712, z 2025 r. poz. 321, 368, 620 i 769 oraz z 2026 r. poz. 160</w:t>
      </w:r>
      <w:r w:rsidR="00AA34AB">
        <w:t xml:space="preserve"> i 473</w:t>
      </w:r>
      <w:r w:rsidR="00286774">
        <w:t xml:space="preserve">) </w:t>
      </w:r>
      <w:r w:rsidR="00F5458D">
        <w:t>wprowadza się następujące zmiany:</w:t>
      </w:r>
    </w:p>
    <w:p w14:paraId="0E1FCF1A" w14:textId="77777777" w:rsidR="00191534" w:rsidRDefault="00191534" w:rsidP="00C2359F">
      <w:pPr>
        <w:pStyle w:val="PKTpunkt"/>
        <w:numPr>
          <w:ilvl w:val="0"/>
          <w:numId w:val="1"/>
        </w:numPr>
      </w:pPr>
      <w:r>
        <w:t>po art. 4 dodaje się art. 4a i 4b w brzmieniu:</w:t>
      </w:r>
    </w:p>
    <w:p w14:paraId="7558D4D6" w14:textId="77777777" w:rsidR="00191534" w:rsidRPr="00191534" w:rsidRDefault="00191534" w:rsidP="000115D0">
      <w:pPr>
        <w:pStyle w:val="ZARTzmartartykuempunktem"/>
      </w:pPr>
      <w:r w:rsidRPr="00191534">
        <w:lastRenderedPageBreak/>
        <w:t>„Art. 4a. 1. Na stanowisko Głównego Inspektora Pracy może być powołana osoba, która:</w:t>
      </w:r>
    </w:p>
    <w:p w14:paraId="6BE9FF04" w14:textId="3665FE8A" w:rsidR="00191534" w:rsidRPr="00D03E4A" w:rsidRDefault="00191534" w:rsidP="000115D0">
      <w:pPr>
        <w:pStyle w:val="ZPKTzmpktartykuempunktem"/>
      </w:pPr>
      <w:r w:rsidRPr="005531CA">
        <w:t>1)</w:t>
      </w:r>
      <w:r w:rsidRPr="005531CA">
        <w:tab/>
        <w:t>ma obywatelstwo polskie;</w:t>
      </w:r>
    </w:p>
    <w:p w14:paraId="0AE91E3D" w14:textId="7546B827" w:rsidR="00191534" w:rsidRPr="00D03E4A" w:rsidRDefault="00191534" w:rsidP="000115D0">
      <w:pPr>
        <w:pStyle w:val="ZPKTzmpktartykuempunktem"/>
      </w:pPr>
      <w:r w:rsidRPr="005531CA">
        <w:t>2)</w:t>
      </w:r>
      <w:r w:rsidRPr="005531CA">
        <w:tab/>
        <w:t>ma pełną zdolność do czynności prawnych oraz korzysta z pełni praw publicznych;</w:t>
      </w:r>
    </w:p>
    <w:p w14:paraId="2C39BF49" w14:textId="4C9C1534" w:rsidR="00191534" w:rsidRPr="00D03E4A" w:rsidRDefault="00191534" w:rsidP="000115D0">
      <w:pPr>
        <w:pStyle w:val="ZPKTzmpktartykuempunktem"/>
      </w:pPr>
      <w:r w:rsidRPr="005531CA">
        <w:t>3)</w:t>
      </w:r>
      <w:r w:rsidRPr="005531CA">
        <w:tab/>
        <w:t>nie była karana za umyślne przestępstwo lub umyślne przestępstwo skarbowe;</w:t>
      </w:r>
    </w:p>
    <w:p w14:paraId="3E6C250B" w14:textId="00F5DF6A" w:rsidR="00191534" w:rsidRPr="00D03E4A" w:rsidRDefault="00191534" w:rsidP="000115D0">
      <w:pPr>
        <w:pStyle w:val="ZPKTzmpktartykuempunktem"/>
      </w:pPr>
      <w:r w:rsidRPr="005531CA">
        <w:t>4)</w:t>
      </w:r>
      <w:r w:rsidRPr="005531CA">
        <w:tab/>
        <w:t>posiada tytuł</w:t>
      </w:r>
      <w:r w:rsidR="00020191">
        <w:t xml:space="preserve"> zawodowy</w:t>
      </w:r>
      <w:r w:rsidRPr="005531CA">
        <w:t xml:space="preserve"> magistra lub równorzędny </w:t>
      </w:r>
    </w:p>
    <w:p w14:paraId="55D5E273" w14:textId="148690B7" w:rsidR="00191534" w:rsidRPr="00D03E4A" w:rsidRDefault="00191534" w:rsidP="000115D0">
      <w:pPr>
        <w:pStyle w:val="ZPKTzmpktartykuempunktem"/>
      </w:pPr>
      <w:r w:rsidRPr="005531CA">
        <w:t>5)</w:t>
      </w:r>
      <w:r w:rsidRPr="005531CA">
        <w:tab/>
        <w:t>daje rękojmię należytego wykonywania powierzonych zadań;</w:t>
      </w:r>
    </w:p>
    <w:p w14:paraId="095D2C40" w14:textId="57524DC4" w:rsidR="00191534" w:rsidRPr="00D03E4A" w:rsidRDefault="00191534" w:rsidP="000115D0">
      <w:pPr>
        <w:pStyle w:val="ZPKTzmpktartykuempunktem"/>
      </w:pPr>
      <w:r w:rsidRPr="005531CA">
        <w:t>6)</w:t>
      </w:r>
      <w:r w:rsidRPr="005531CA">
        <w:tab/>
        <w:t>ma stan zdrowia pozwalający na zatrudnienie na określonym stanowisku.</w:t>
      </w:r>
    </w:p>
    <w:p w14:paraId="567737E4" w14:textId="027B0B5F" w:rsidR="00191534" w:rsidRPr="00D03E4A" w:rsidRDefault="00191534" w:rsidP="000115D0">
      <w:pPr>
        <w:pStyle w:val="ZPKTzmpktartykuempunktem"/>
      </w:pPr>
      <w:r w:rsidRPr="005531CA">
        <w:t>7)</w:t>
      </w:r>
      <w:r w:rsidRPr="005531CA">
        <w:tab/>
        <w:t>wyróżnia się wiedzą w zakresie zagadnień wchodzących w zakres działania Państwowej Inspekcji Pracy oraz posiada co najmniej pięcioletnie doświadczenie w zakresie tworzenia lub stosowania prawa pracy;</w:t>
      </w:r>
    </w:p>
    <w:p w14:paraId="36A7F8D9" w14:textId="72724E9B" w:rsidR="00191534" w:rsidRPr="00D03E4A" w:rsidRDefault="00191534" w:rsidP="000115D0">
      <w:pPr>
        <w:pStyle w:val="ZPKTzmpktartykuempunktem"/>
      </w:pPr>
      <w:r w:rsidRPr="005531CA">
        <w:t>8)</w:t>
      </w:r>
      <w:r w:rsidRPr="005531CA">
        <w:tab/>
        <w:t>nie pełniła służby zawodowej ani nie pracowała w organach bezpieczeństwa państwa wymienionych w art. 2 ustawy z dnia 18 października 2006 r. o ujawnianiu informacji o dokumentach organów bezpieczeństwa państwa z lat 1944-1990 oraz treści tych dokumentów (Dz.U. z 2025 r. poz. 1519), ani nie była ich współpracownikiem.</w:t>
      </w:r>
    </w:p>
    <w:p w14:paraId="6502808F" w14:textId="77777777" w:rsidR="00191534" w:rsidRDefault="00191534" w:rsidP="000115D0">
      <w:pPr>
        <w:pStyle w:val="ZUSTzmustartykuempunktem"/>
      </w:pPr>
      <w:r>
        <w:t xml:space="preserve">2. Do Głównego Inspektora Pracy nie stosuje się art. 39. </w:t>
      </w:r>
    </w:p>
    <w:p w14:paraId="2C0AE516" w14:textId="77777777" w:rsidR="00191534" w:rsidRDefault="00191534" w:rsidP="000115D0">
      <w:pPr>
        <w:pStyle w:val="ZARTzmartartykuempunktem"/>
      </w:pPr>
      <w:r>
        <w:t>Art. 4b. Główny Inspektor Pracy nie może:</w:t>
      </w:r>
    </w:p>
    <w:p w14:paraId="39034F7D" w14:textId="77777777" w:rsidR="00191534" w:rsidRDefault="00191534" w:rsidP="000115D0">
      <w:pPr>
        <w:pStyle w:val="ZPKTzmpktartykuempunktem"/>
      </w:pPr>
      <w:r>
        <w:t>1)</w:t>
      </w:r>
      <w:r>
        <w:tab/>
        <w:t>zajmować innego stanowiska, z wyjątkiem stanowiska naukowo-dydaktycznego lub naukowego w szkole wyższej, Polskiej Akademii Nauk, instytucie badawczym lub innej jednostce naukowej, ani wykonywać innych zajęć zawodowych;</w:t>
      </w:r>
    </w:p>
    <w:p w14:paraId="4F0D47B9" w14:textId="77777777" w:rsidR="00191534" w:rsidRDefault="00191534" w:rsidP="000115D0">
      <w:pPr>
        <w:pStyle w:val="ZPKTzmpktartykuempunktem"/>
      </w:pPr>
      <w:r>
        <w:t>2)</w:t>
      </w:r>
      <w:r>
        <w:tab/>
        <w:t>należeć do partii politycznej;</w:t>
      </w:r>
    </w:p>
    <w:p w14:paraId="4B8571D4" w14:textId="77777777" w:rsidR="00191534" w:rsidRDefault="00191534" w:rsidP="000115D0">
      <w:pPr>
        <w:pStyle w:val="ZPKTzmpktartykuempunktem"/>
      </w:pPr>
      <w:r>
        <w:t>3)</w:t>
      </w:r>
      <w:r>
        <w:tab/>
        <w:t>wykonywać innych czynności, które pozostają w sprzeczności z jego obowiązkami albo mogą wywołać podejrzenie o jego stronniczość lub interesowność;</w:t>
      </w:r>
    </w:p>
    <w:p w14:paraId="453B4701" w14:textId="096AB46A" w:rsidR="00191534" w:rsidRDefault="00191534" w:rsidP="000115D0">
      <w:pPr>
        <w:pStyle w:val="ZPKTzmpktartykuempunktem"/>
      </w:pPr>
      <w:r>
        <w:t>4)</w:t>
      </w:r>
      <w:r>
        <w:tab/>
        <w:t>prowadzić działalności publicznej niedającej się pogodzić z obowiązkami i godnością jego urzędu.”;</w:t>
      </w:r>
    </w:p>
    <w:p w14:paraId="52EC0A64" w14:textId="1FF6417E" w:rsidR="00DF3D36" w:rsidRDefault="006842B9" w:rsidP="00C2359F">
      <w:pPr>
        <w:pStyle w:val="PKTpunkt"/>
        <w:numPr>
          <w:ilvl w:val="0"/>
          <w:numId w:val="1"/>
        </w:numPr>
      </w:pPr>
      <w:r>
        <w:t>w art. 10</w:t>
      </w:r>
      <w:r w:rsidR="00DF3D36">
        <w:t xml:space="preserve"> w ust. 1:</w:t>
      </w:r>
    </w:p>
    <w:p w14:paraId="236C3DB2" w14:textId="7ABAE0B0" w:rsidR="00E76339" w:rsidRDefault="00DF3D36" w:rsidP="00D72FFE">
      <w:pPr>
        <w:pStyle w:val="LITlitera"/>
      </w:pPr>
      <w:r>
        <w:t>a)</w:t>
      </w:r>
      <w:r>
        <w:tab/>
      </w:r>
      <w:r w:rsidR="00D72FFE">
        <w:tab/>
      </w:r>
      <w:r>
        <w:t xml:space="preserve">po pkt 11 dodaje się </w:t>
      </w:r>
      <w:r w:rsidR="006842B9">
        <w:t xml:space="preserve"> pkt </w:t>
      </w:r>
      <w:r w:rsidR="00E76339">
        <w:t>11a</w:t>
      </w:r>
      <w:r w:rsidR="00236CF2">
        <w:t xml:space="preserve"> w brzmieniu:</w:t>
      </w:r>
    </w:p>
    <w:p w14:paraId="513AF623" w14:textId="623964F7" w:rsidR="00E76339" w:rsidRDefault="00DF3D36" w:rsidP="00D72FFE">
      <w:pPr>
        <w:pStyle w:val="LITlitera"/>
      </w:pPr>
      <w:r>
        <w:t>„</w:t>
      </w:r>
      <w:r w:rsidR="00236CF2">
        <w:t>11a</w:t>
      </w:r>
      <w:r>
        <w:t>)</w:t>
      </w:r>
      <w:r w:rsidR="00236CF2">
        <w:t xml:space="preserve"> </w:t>
      </w:r>
      <w:r w:rsidR="00E76339" w:rsidRPr="00E76339">
        <w:t>prawo wnoszenia powództw</w:t>
      </w:r>
      <w:r w:rsidR="00E76339">
        <w:t xml:space="preserve"> i</w:t>
      </w:r>
      <w:r w:rsidR="00E76339" w:rsidRPr="00E76339">
        <w:t xml:space="preserve"> uczestnictwo w postępowaniu</w:t>
      </w:r>
      <w:r w:rsidR="00E76339">
        <w:t xml:space="preserve">, </w:t>
      </w:r>
      <w:r w:rsidR="00E76339" w:rsidRPr="00E76339">
        <w:t>za zgodą osoby zainteresowanej</w:t>
      </w:r>
      <w:r w:rsidR="00E76339">
        <w:t>, w</w:t>
      </w:r>
      <w:r w:rsidR="00E76339" w:rsidRPr="00E76339">
        <w:t xml:space="preserve"> sprawach o</w:t>
      </w:r>
      <w:r w:rsidR="00E76339">
        <w:t xml:space="preserve"> </w:t>
      </w:r>
      <w:r w:rsidR="00E76339" w:rsidRPr="00E76339">
        <w:t>roszczenia wynikające z naruszenia praw lub obowiązków związanych z zasadą równego traktowania w zatrudnieniu w zakresie prawa do jednakowego wynagrodzenia mężczyzn i kobiet za jednakową pracę lub pracę o jednakowej wartości</w:t>
      </w:r>
      <w:r w:rsidR="00E76339">
        <w:t>;</w:t>
      </w:r>
      <w:r>
        <w:t>”,</w:t>
      </w:r>
    </w:p>
    <w:p w14:paraId="1CA8D041" w14:textId="77777777" w:rsidR="00913943" w:rsidRDefault="00DF3D36" w:rsidP="00D72FFE">
      <w:pPr>
        <w:pStyle w:val="LITlitera"/>
      </w:pPr>
      <w:r>
        <w:lastRenderedPageBreak/>
        <w:t>b)</w:t>
      </w:r>
      <w:r w:rsidR="00D72FFE">
        <w:tab/>
      </w:r>
      <w:r>
        <w:t xml:space="preserve">po pkt 15e dodaje się pkt 15f w brzmieniu: </w:t>
      </w:r>
    </w:p>
    <w:p w14:paraId="3DEC3D82" w14:textId="5E555D40" w:rsidR="00F5458D" w:rsidRPr="00E8088B" w:rsidRDefault="006842B9">
      <w:pPr>
        <w:pStyle w:val="ZLITzmlitartykuempunktem"/>
        <w:rPr>
          <w:shd w:val="clear" w:color="auto" w:fill="FFFFFF"/>
        </w:rPr>
      </w:pPr>
      <w:r w:rsidRPr="000115D0">
        <w:rPr>
          <w:shd w:val="clear" w:color="auto" w:fill="FFFFFF"/>
        </w:rPr>
        <w:t>„</w:t>
      </w:r>
      <w:r w:rsidR="00286774" w:rsidRPr="000115D0">
        <w:rPr>
          <w:shd w:val="clear" w:color="auto" w:fill="FFFFFF"/>
        </w:rPr>
        <w:t>1</w:t>
      </w:r>
      <w:r w:rsidR="00DF3D36" w:rsidRPr="000115D0">
        <w:rPr>
          <w:shd w:val="clear" w:color="auto" w:fill="FFFFFF"/>
        </w:rPr>
        <w:t>5f</w:t>
      </w:r>
      <w:r w:rsidR="00286774" w:rsidRPr="000115D0">
        <w:rPr>
          <w:shd w:val="clear" w:color="auto" w:fill="FFFFFF"/>
        </w:rPr>
        <w:t>)</w:t>
      </w:r>
      <w:r w:rsidR="005531CA" w:rsidRPr="00E8088B">
        <w:rPr>
          <w:shd w:val="clear" w:color="auto" w:fill="FFFFFF"/>
        </w:rPr>
        <w:tab/>
      </w:r>
      <w:r w:rsidR="00913943" w:rsidRPr="00E8088B">
        <w:rPr>
          <w:shd w:val="clear" w:color="auto" w:fill="FFFFFF"/>
        </w:rPr>
        <w:tab/>
      </w:r>
      <w:r w:rsidR="00C50D80" w:rsidRPr="00E8088B">
        <w:rPr>
          <w:shd w:val="clear" w:color="auto" w:fill="FFFFFF"/>
        </w:rPr>
        <w:t xml:space="preserve">wykonywanie zadań określonych w ustawie z dnia … r. o wzmocnieniu </w:t>
      </w:r>
      <w:r w:rsidR="00AD2B62" w:rsidRPr="00E8088B">
        <w:rPr>
          <w:shd w:val="clear" w:color="auto" w:fill="FFFFFF"/>
        </w:rPr>
        <w:t>stosowania prawa do jednakowego wynagrodzenia</w:t>
      </w:r>
      <w:r w:rsidR="004F4B75" w:rsidRPr="00E8088B">
        <w:rPr>
          <w:shd w:val="clear" w:color="auto" w:fill="FFFFFF"/>
        </w:rPr>
        <w:t xml:space="preserve"> mężczyzn i kobiet</w:t>
      </w:r>
      <w:r w:rsidR="00AD2B62" w:rsidRPr="00E8088B">
        <w:rPr>
          <w:shd w:val="clear" w:color="auto" w:fill="FFFFFF"/>
        </w:rPr>
        <w:t xml:space="preserve"> za jednakową pracę lub za pracę o jednakowej wartości </w:t>
      </w:r>
      <w:r w:rsidRPr="00E8088B">
        <w:rPr>
          <w:shd w:val="clear" w:color="auto" w:fill="FFFFFF"/>
        </w:rPr>
        <w:t>(Dz. U. z ….)</w:t>
      </w:r>
      <w:r w:rsidR="004F4B75" w:rsidRPr="00E8088B">
        <w:rPr>
          <w:shd w:val="clear" w:color="auto" w:fill="FFFFFF"/>
        </w:rPr>
        <w:t>.</w:t>
      </w:r>
      <w:r w:rsidRPr="00E8088B">
        <w:rPr>
          <w:shd w:val="clear" w:color="auto" w:fill="FFFFFF"/>
        </w:rPr>
        <w:t>”</w:t>
      </w:r>
      <w:r w:rsidR="00F5458D" w:rsidRPr="00E8088B">
        <w:rPr>
          <w:shd w:val="clear" w:color="auto" w:fill="FFFFFF"/>
        </w:rPr>
        <w:t>;</w:t>
      </w:r>
    </w:p>
    <w:p w14:paraId="14D4B6DE" w14:textId="58F28175" w:rsidR="00E76339" w:rsidRDefault="00191534" w:rsidP="00D72FFE">
      <w:pPr>
        <w:pStyle w:val="PKTpunkt"/>
      </w:pPr>
      <w:r>
        <w:t>3</w:t>
      </w:r>
      <w:r w:rsidR="00DF3D36">
        <w:t>)</w:t>
      </w:r>
      <w:r w:rsidR="00DF3D36">
        <w:tab/>
      </w:r>
      <w:r w:rsidR="00D72FFE">
        <w:t>w</w:t>
      </w:r>
      <w:r w:rsidR="00DF3D36">
        <w:t xml:space="preserve"> a</w:t>
      </w:r>
      <w:r w:rsidR="00E76339">
        <w:t>rt. 33 ust. 1 pkt 3 otrzymuje brzmienie:</w:t>
      </w:r>
    </w:p>
    <w:p w14:paraId="22B531B8" w14:textId="6208FC7E" w:rsidR="00E76339" w:rsidRPr="00D03E4A" w:rsidRDefault="00DF3D36" w:rsidP="000115D0">
      <w:pPr>
        <w:pStyle w:val="ZPKTzmpktartykuempunktem"/>
      </w:pPr>
      <w:r w:rsidRPr="0027704E">
        <w:t>„3)</w:t>
      </w:r>
      <w:r w:rsidRPr="0027704E">
        <w:tab/>
      </w:r>
      <w:r w:rsidR="00E76339" w:rsidRPr="0027704E">
        <w:t>wnosi powództwa oraz wstępuje do postępowania w sprawach, o których mowa w art. 10 ust. 1 pkt 11 i pkt 11a.</w:t>
      </w:r>
      <w:r w:rsidRPr="00D03E4A">
        <w:t>”;</w:t>
      </w:r>
    </w:p>
    <w:p w14:paraId="6478D7F6" w14:textId="177357B6" w:rsidR="00286774" w:rsidRDefault="00191534" w:rsidP="00D75289">
      <w:pPr>
        <w:pStyle w:val="PKTpunkt"/>
      </w:pPr>
      <w:r>
        <w:t>4</w:t>
      </w:r>
      <w:r w:rsidR="00F5458D">
        <w:t>)</w:t>
      </w:r>
      <w:r w:rsidR="00F5458D">
        <w:tab/>
      </w:r>
      <w:r w:rsidR="005F0E0C">
        <w:t>w</w:t>
      </w:r>
      <w:r w:rsidR="00F5458D">
        <w:t xml:space="preserve"> art. 37</w:t>
      </w:r>
      <w:r w:rsidR="005F0E0C">
        <w:t xml:space="preserve"> ust. 1</w:t>
      </w:r>
      <w:r w:rsidR="00D75289">
        <w:t xml:space="preserve"> otrzymuje brzmienie:</w:t>
      </w:r>
    </w:p>
    <w:p w14:paraId="617663A3" w14:textId="282F5428" w:rsidR="006E4F9C" w:rsidRDefault="006E4F9C" w:rsidP="00D75289">
      <w:pPr>
        <w:pStyle w:val="ZARTzmartartykuempunktem"/>
      </w:pPr>
      <w:r>
        <w:t>„</w:t>
      </w:r>
      <w:r w:rsidRPr="00D75289">
        <w:t>1. W razie stwierdzenia w toku kontroli wykroczenia polegającego na naruszeniu przepisów ustawy z dnia 20 marca 2025 r. o rynku pracy i służbach zatrudnienia</w:t>
      </w:r>
      <w:r w:rsidR="00D75289" w:rsidRPr="00D75289">
        <w:t xml:space="preserve"> </w:t>
      </w:r>
      <w:r w:rsidRPr="005F0E0C">
        <w:t>w zakresie określonym w art. 10 ust. 1 pkt 3 oraz przepisach ustawy z dnia 20 marca 2025 r. o warunkach dopuszczalności powierzania pracy cudzoziemcom na terytorium Rzeczypospolitej Polskiej w zakresie określonym w art. 10 ust. 1 pkt 4, ustawy z dnia …. o wzmocnieniu stosowania prawa do jednakowego wynagrodzenia mężczyzn i kobiet za jednakową pracę lub za pracę o jednakowej wartości w zakresie określonym w art. 10 ust. 1 pkt 17, inspektor pracy prowadzi postępowanie mandatowe lub występuje z wnioskiem do sądu o ukaranie osób odpowiedzialnych za stwierdzone nieprawidłowości.”</w:t>
      </w:r>
      <w:r w:rsidR="00D75289" w:rsidRPr="005F0E0C">
        <w:t>.</w:t>
      </w:r>
    </w:p>
    <w:p w14:paraId="0FEC0D06" w14:textId="68C58E70" w:rsidR="00C555DA" w:rsidRPr="00E8088B" w:rsidRDefault="00C555DA" w:rsidP="00954268">
      <w:pPr>
        <w:pStyle w:val="ARTartustawynprozporzdzenia"/>
      </w:pPr>
      <w:r w:rsidRPr="00E8088B">
        <w:rPr>
          <w:rStyle w:val="Ppogrubienie"/>
        </w:rPr>
        <w:t xml:space="preserve">Art. </w:t>
      </w:r>
      <w:r w:rsidR="00756F50" w:rsidRPr="00954268">
        <w:rPr>
          <w:rStyle w:val="Ppogrubienie"/>
        </w:rPr>
        <w:t>6</w:t>
      </w:r>
      <w:r w:rsidR="00954268" w:rsidRPr="00954268">
        <w:rPr>
          <w:rStyle w:val="Ppogrubienie"/>
        </w:rPr>
        <w:t>5</w:t>
      </w:r>
      <w:r w:rsidRPr="00E8088B">
        <w:rPr>
          <w:rStyle w:val="Ppogrubienie"/>
        </w:rPr>
        <w:t>.</w:t>
      </w:r>
      <w:r w:rsidRPr="00E8088B">
        <w:t xml:space="preserve"> W ustawie z dnia 21 listopada 2008 r. o służbie cywilnej (Dz. U. z 2024 r. poz.</w:t>
      </w:r>
    </w:p>
    <w:p w14:paraId="1A72E8B9" w14:textId="77777777" w:rsidR="00C555DA" w:rsidRPr="00E8088B" w:rsidRDefault="00C555DA" w:rsidP="00E8088B">
      <w:pPr>
        <w:pStyle w:val="ARTartustawynprozporzdzenia"/>
        <w:ind w:firstLine="0"/>
      </w:pPr>
      <w:r w:rsidRPr="00E8088B">
        <w:t xml:space="preserve">409, z 2025 r. poz. 620 i 1661 oraz z 2026 r. poz. 26) art. 84 otrzymuje brzmienie: </w:t>
      </w:r>
    </w:p>
    <w:p w14:paraId="6F28ACC4" w14:textId="01404A66" w:rsidR="00C555DA" w:rsidRPr="00E8088B" w:rsidRDefault="00C555DA" w:rsidP="00E8088B">
      <w:pPr>
        <w:pStyle w:val="ZARTzmartartykuempunktem"/>
      </w:pPr>
      <w:r w:rsidRPr="00E8088B">
        <w:t>„Art. 84. 1. Stanowiska pracy w korpusie służby cywilnej podlegają opisowi.</w:t>
      </w:r>
    </w:p>
    <w:p w14:paraId="798D4B30" w14:textId="7A32AE71" w:rsidR="00C555DA" w:rsidRPr="00E8088B" w:rsidRDefault="00C555DA" w:rsidP="00E8088B">
      <w:pPr>
        <w:pStyle w:val="ZUSTzmustartykuempunktem"/>
      </w:pPr>
      <w:r w:rsidRPr="00E8088B">
        <w:t>2. Prezes Rady Ministrów określi, w drodze zarządzenia, sposób sporządzania opisów stanowisk pracy.”.</w:t>
      </w:r>
    </w:p>
    <w:p w14:paraId="4B763B81" w14:textId="4ECF9F75" w:rsidR="00413BDA" w:rsidRPr="00F02823" w:rsidRDefault="00FD07AF" w:rsidP="00413BDA">
      <w:pPr>
        <w:pStyle w:val="ARTartustawynprozporzdzenia"/>
      </w:pPr>
      <w:r w:rsidRPr="000115D0">
        <w:rPr>
          <w:rStyle w:val="Ppogrubienie"/>
        </w:rPr>
        <w:t xml:space="preserve">Art. </w:t>
      </w:r>
      <w:r w:rsidR="00756F50">
        <w:rPr>
          <w:rStyle w:val="Ppogrubienie"/>
        </w:rPr>
        <w:t>6</w:t>
      </w:r>
      <w:r w:rsidR="00516A1B">
        <w:rPr>
          <w:rStyle w:val="Ppogrubienie"/>
        </w:rPr>
        <w:t>6</w:t>
      </w:r>
      <w:r w:rsidRPr="000115D0">
        <w:rPr>
          <w:rStyle w:val="Ppogrubienie"/>
        </w:rPr>
        <w:t>.</w:t>
      </w:r>
      <w:r w:rsidRPr="000115D0">
        <w:t xml:space="preserve"> W ustawie z dnia 3 grudnia 2010 r. o wdrożeniu </w:t>
      </w:r>
      <w:r>
        <w:t>niektórych przepisów Unii Europejskiej w zakresie równego traktowania (Dz. U. z 2025 r. poz. 1452</w:t>
      </w:r>
      <w:r w:rsidR="00413BDA">
        <w:t xml:space="preserve"> </w:t>
      </w:r>
      <w:hyperlink w:history="1">
        <w:r w:rsidR="00413BDA">
          <w:t>oraz z 2026 r. poz. 160</w:t>
        </w:r>
        <w:r w:rsidR="00413BDA" w:rsidRPr="00EB1E05">
          <w:t>)</w:t>
        </w:r>
      </w:hyperlink>
      <w:r w:rsidR="00413BDA" w:rsidRPr="00F02823">
        <w:t xml:space="preserve"> wprowadza się następujące zmiany:</w:t>
      </w:r>
    </w:p>
    <w:p w14:paraId="11D59C5B" w14:textId="3DD81563" w:rsidR="00413BDA" w:rsidRDefault="00413BDA" w:rsidP="00413BDA">
      <w:pPr>
        <w:pStyle w:val="PKTpunkt"/>
      </w:pPr>
      <w:r>
        <w:t>1)</w:t>
      </w:r>
      <w:r>
        <w:tab/>
      </w:r>
      <w:r w:rsidRPr="00356F33">
        <w:t>w art. 1</w:t>
      </w:r>
      <w:r>
        <w:t>8 dodaje się ust. 3 w brzmieniu:</w:t>
      </w:r>
    </w:p>
    <w:p w14:paraId="4ADC1664" w14:textId="77777777" w:rsidR="00413BDA" w:rsidRPr="000115D0" w:rsidRDefault="00413BDA" w:rsidP="000115D0">
      <w:pPr>
        <w:pStyle w:val="ZPKTzmpktartykuempunktem"/>
        <w:rPr>
          <w:shd w:val="clear" w:color="auto" w:fill="FFFFFF"/>
        </w:rPr>
      </w:pPr>
      <w:r w:rsidRPr="000115D0">
        <w:rPr>
          <w:shd w:val="clear" w:color="auto" w:fill="FFFFFF"/>
        </w:rPr>
        <w:t>„3. Wykonywanie zadań dotyczących realizacji zasady równego traktowania w zatrudnieniu powierza się Komisji ds. Przeciwdziałania Dyskryminacji w Zatrudnieniu, zwanej dalej „Komisją”.”;</w:t>
      </w:r>
    </w:p>
    <w:p w14:paraId="7853D12B" w14:textId="77777777" w:rsidR="00413BDA" w:rsidRDefault="00413BDA" w:rsidP="00413BDA">
      <w:pPr>
        <w:pStyle w:val="PKTpunkt"/>
      </w:pPr>
      <w:r>
        <w:t>2)</w:t>
      </w:r>
      <w:r>
        <w:tab/>
      </w:r>
      <w:r w:rsidRPr="00356F33">
        <w:t xml:space="preserve">w art. </w:t>
      </w:r>
      <w:r>
        <w:t>21 w ust. 2 kropkę zastępuje się średnikiem i dodaje się pkt 8 w brzmieniu:</w:t>
      </w:r>
    </w:p>
    <w:p w14:paraId="1B5E5629" w14:textId="71F920E9" w:rsidR="00413BDA" w:rsidRDefault="00413BDA" w:rsidP="000115D0">
      <w:pPr>
        <w:pStyle w:val="ZPKTzmpktartykuempunktem"/>
      </w:pPr>
      <w:r w:rsidRPr="00356F33">
        <w:lastRenderedPageBreak/>
        <w:t>„</w:t>
      </w:r>
      <w:r>
        <w:t>8) wykonywanie zadań organu monitorującego w rozumieniu ustawy z dnia …. o  wzmocnieniu stosowania prawa do jednakowego wynagrodzenia mężczyzn i kobiet za jednakową pracę lub za pracę o jednakowej wartości.”</w:t>
      </w:r>
      <w:r w:rsidRPr="003D77E8">
        <w:t>;</w:t>
      </w:r>
    </w:p>
    <w:p w14:paraId="0D1C3013" w14:textId="77777777" w:rsidR="00413BDA" w:rsidRPr="00356F33" w:rsidRDefault="00413BDA" w:rsidP="00413BDA">
      <w:pPr>
        <w:pStyle w:val="PKTpunkt"/>
      </w:pPr>
      <w:bookmarkStart w:id="66" w:name="_Hlk196915954"/>
      <w:r>
        <w:t>3</w:t>
      </w:r>
      <w:r w:rsidRPr="00356F33">
        <w:t>)</w:t>
      </w:r>
      <w:r>
        <w:tab/>
        <w:t>po art. 23 dodaje się art. 23a-23g w brzmieniu</w:t>
      </w:r>
      <w:r w:rsidRPr="00356F33">
        <w:t>:</w:t>
      </w:r>
    </w:p>
    <w:p w14:paraId="0D6CFFD4" w14:textId="77777777" w:rsidR="00413BDA" w:rsidRDefault="00413BDA" w:rsidP="00413BDA">
      <w:pPr>
        <w:pStyle w:val="ZARTzmartartykuempunktem"/>
      </w:pPr>
      <w:bookmarkStart w:id="67" w:name="_Hlk178074948"/>
      <w:bookmarkEnd w:id="66"/>
      <w:r w:rsidRPr="00356F33">
        <w:t>„</w:t>
      </w:r>
      <w:bookmarkEnd w:id="67"/>
      <w:r>
        <w:t>Art. 23a</w:t>
      </w:r>
      <w:r w:rsidRPr="000C1EEB">
        <w:t>.</w:t>
      </w:r>
      <w:r>
        <w:t xml:space="preserve"> </w:t>
      </w:r>
      <w:r w:rsidRPr="006F2E23">
        <w:t xml:space="preserve">1. </w:t>
      </w:r>
      <w:r>
        <w:t>Komisja w zakresie swojej działalności jest organem niezależnym od innych organów władzy państwowej.</w:t>
      </w:r>
    </w:p>
    <w:p w14:paraId="299F20F6" w14:textId="77777777" w:rsidR="00413BDA" w:rsidRDefault="00413BDA" w:rsidP="00413BDA">
      <w:pPr>
        <w:pStyle w:val="ZUSTzmustartykuempunktem"/>
      </w:pPr>
      <w:r>
        <w:t>2. W skład Komisji wchodzi sześciu członków, w tym:</w:t>
      </w:r>
    </w:p>
    <w:p w14:paraId="58C05901" w14:textId="77777777" w:rsidR="00413BDA" w:rsidRDefault="00413BDA">
      <w:pPr>
        <w:pStyle w:val="ZPKTzmpktartykuempunktem"/>
      </w:pPr>
      <w:r>
        <w:t>1)</w:t>
      </w:r>
      <w:r>
        <w:tab/>
        <w:t>Główny Inspektor Pracy, jako przewodniczący;</w:t>
      </w:r>
    </w:p>
    <w:p w14:paraId="66235AD2" w14:textId="77777777" w:rsidR="00413BDA" w:rsidRDefault="00413BDA">
      <w:pPr>
        <w:pStyle w:val="ZPKTzmpktartykuempunktem"/>
      </w:pPr>
      <w:r>
        <w:t>2)</w:t>
      </w:r>
      <w:r>
        <w:tab/>
        <w:t>jeden członek powoływany przez Głównego Inspektora Pracy;</w:t>
      </w:r>
    </w:p>
    <w:p w14:paraId="756013DC" w14:textId="77777777" w:rsidR="00413BDA" w:rsidRDefault="00413BDA">
      <w:pPr>
        <w:pStyle w:val="ZPKTzmpktartykuempunktem"/>
      </w:pPr>
      <w:r>
        <w:t>3)</w:t>
      </w:r>
      <w:r>
        <w:tab/>
        <w:t>jeden członek powoływany przez Rzecznika Praw Obywatelskich;</w:t>
      </w:r>
    </w:p>
    <w:p w14:paraId="01E6DC81" w14:textId="77777777" w:rsidR="00413BDA" w:rsidRDefault="00413BDA">
      <w:pPr>
        <w:pStyle w:val="ZPKTzmpktartykuempunktem"/>
      </w:pPr>
      <w:r>
        <w:t>4)</w:t>
      </w:r>
      <w:r>
        <w:tab/>
        <w:t>jeden członek powoływany przez ministra właściwego do spraw pracy;</w:t>
      </w:r>
    </w:p>
    <w:p w14:paraId="10A604D4" w14:textId="77777777" w:rsidR="00413BDA" w:rsidRDefault="00413BDA">
      <w:pPr>
        <w:pStyle w:val="ZPKTzmpktartykuempunktem"/>
      </w:pPr>
      <w:r>
        <w:t>5)</w:t>
      </w:r>
      <w:r>
        <w:tab/>
        <w:t>jeden członek powoływany przez organ, o którym mowa w art. 18 ust. 2;</w:t>
      </w:r>
    </w:p>
    <w:p w14:paraId="4C13E2D4" w14:textId="2343D6D0" w:rsidR="00413BDA" w:rsidRDefault="00413BDA">
      <w:pPr>
        <w:pStyle w:val="ZPKTzmpktartykuempunktem"/>
      </w:pPr>
      <w:r>
        <w:t>6)</w:t>
      </w:r>
      <w:r>
        <w:tab/>
        <w:t>jeden członek powoływany przez Radę Dialogu Społecznego spośród kandydatów zgłoszonych przez reprezentatywne organizacje związkowe w rozumieniu ustawy z dnia 24 lipca 2015 r. o Radzie Dialogu Społecznego i innych instytucjach dialogu społecznego (Dz.U. z 2018 r. poz. 2232, z 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);</w:t>
      </w:r>
    </w:p>
    <w:p w14:paraId="31F1B722" w14:textId="77777777" w:rsidR="00413BDA" w:rsidRDefault="00413BDA">
      <w:pPr>
        <w:pStyle w:val="ZPKTzmpktartykuempunktem"/>
      </w:pPr>
      <w:r>
        <w:t>7)</w:t>
      </w:r>
      <w:r>
        <w:tab/>
        <w:t>jeden członek powoływany przez Radę Dialogu Społecznego spośród kandydatów zgłoszonych przez reprezentatywne organizacje pracodawców w rozumieniu ustawy z dnia 24 lipca 2015 r. o Radzie Dialogu Społecznego.</w:t>
      </w:r>
    </w:p>
    <w:p w14:paraId="210B5E35" w14:textId="77777777" w:rsidR="00413BDA" w:rsidRDefault="00413BDA">
      <w:pPr>
        <w:pStyle w:val="ZUSTzmustartykuempunktem"/>
      </w:pPr>
      <w:r>
        <w:t>3. W skład Komisji może zostać powołana osoba, która:</w:t>
      </w:r>
    </w:p>
    <w:p w14:paraId="4C29DC56" w14:textId="77777777" w:rsidR="00413BDA" w:rsidRDefault="00413BDA">
      <w:pPr>
        <w:pStyle w:val="ZPKTzmpktartykuempunktem"/>
      </w:pPr>
      <w:r>
        <w:t>1)</w:t>
      </w:r>
      <w:r>
        <w:tab/>
        <w:t>ma obywatelstwo polskie i korzysta z pełni praw publicznych;</w:t>
      </w:r>
    </w:p>
    <w:p w14:paraId="7CF6BB36" w14:textId="77777777" w:rsidR="00413BDA" w:rsidRDefault="00413BDA">
      <w:pPr>
        <w:pStyle w:val="ZPKTzmpktartykuempunktem"/>
      </w:pPr>
      <w:r>
        <w:t>2)</w:t>
      </w:r>
      <w:r>
        <w:tab/>
        <w:t>posiada pełną zdolność do czynności prawnych;</w:t>
      </w:r>
    </w:p>
    <w:p w14:paraId="2078FD02" w14:textId="77777777" w:rsidR="00413BDA" w:rsidRPr="00413BDA" w:rsidRDefault="00413BDA">
      <w:pPr>
        <w:pStyle w:val="ZPKTzmpktartykuempunktem"/>
      </w:pPr>
      <w:r w:rsidRPr="00413BDA">
        <w:t>3)</w:t>
      </w:r>
      <w:r w:rsidRPr="00413BDA">
        <w:tab/>
        <w:t>nie była prawomocnie skazana za przestępstwo umyślne lub umyślne przestępstwo skarbowe;</w:t>
      </w:r>
    </w:p>
    <w:p w14:paraId="5C8EE8E7" w14:textId="77777777" w:rsidR="00413BDA" w:rsidRPr="00413BDA" w:rsidRDefault="00413BDA">
      <w:pPr>
        <w:pStyle w:val="ZPKTzmpktartykuempunktem"/>
      </w:pPr>
      <w:r w:rsidRPr="00413BDA">
        <w:t>4)</w:t>
      </w:r>
      <w:r w:rsidRPr="00413BDA">
        <w:tab/>
        <w:t>spełnia co najmniej jedną z poniższych przesłanek:</w:t>
      </w:r>
    </w:p>
    <w:p w14:paraId="7189C214" w14:textId="77777777" w:rsidR="00413BDA" w:rsidRPr="00413BDA" w:rsidRDefault="00413BDA" w:rsidP="000115D0">
      <w:pPr>
        <w:pStyle w:val="ZLITwPKTzmlitwpktartykuempunktem"/>
      </w:pPr>
      <w:r w:rsidRPr="00413BDA">
        <w:t>a)</w:t>
      </w:r>
      <w:r w:rsidRPr="00413BDA">
        <w:tab/>
        <w:t>posiada stopień naukowy doktora,</w:t>
      </w:r>
    </w:p>
    <w:p w14:paraId="4CE76324" w14:textId="77777777" w:rsidR="00413BDA" w:rsidRPr="00413BDA" w:rsidRDefault="00413BDA" w:rsidP="000115D0">
      <w:pPr>
        <w:pStyle w:val="ZLITwPKTzmlitwpktartykuempunktem"/>
      </w:pPr>
      <w:r w:rsidRPr="00413BDA">
        <w:t>b)</w:t>
      </w:r>
      <w:r w:rsidRPr="00413BDA">
        <w:tab/>
        <w:t>posiada wyższe wykształcenie prawnicze;</w:t>
      </w:r>
    </w:p>
    <w:p w14:paraId="63D328E1" w14:textId="77777777" w:rsidR="00413BDA" w:rsidRDefault="00413BDA">
      <w:pPr>
        <w:pStyle w:val="ZPKTzmpktartykuempunktem"/>
      </w:pPr>
      <w:r>
        <w:t>5)</w:t>
      </w:r>
      <w:r>
        <w:tab/>
        <w:t xml:space="preserve">w okresie od dnia 22 lipca 1944 r. do dnia 31 lipca 1990 r. nie pracowała i nie służyła w organach bezpieczeństwa państwa w rozumieniu art. 2 ustawy z dnia 18 października 2006 r. o ujawnianiu informacji o dokumentach organów </w:t>
      </w:r>
      <w:r>
        <w:lastRenderedPageBreak/>
        <w:t>bezpieczeństwa państwa z lat 1944-1990 oraz treści tych dokumentów (Dz.U. z 2023 r. poz. 342, 497, 1195 i 1872) oraz nie współpracowała z tymi organami;</w:t>
      </w:r>
    </w:p>
    <w:p w14:paraId="36D4208C" w14:textId="77777777" w:rsidR="00413BDA" w:rsidRDefault="00413BDA">
      <w:pPr>
        <w:pStyle w:val="ZPKTzmpktartykuempunktem"/>
      </w:pPr>
      <w:r>
        <w:t>6)</w:t>
      </w:r>
      <w:r>
        <w:tab/>
        <w:t>cieszy się nieposzlakowaną opinią.</w:t>
      </w:r>
    </w:p>
    <w:p w14:paraId="02F1686A" w14:textId="77777777" w:rsidR="00413BDA" w:rsidRDefault="00413BDA" w:rsidP="00413BDA">
      <w:pPr>
        <w:pStyle w:val="ZARTzmartartykuempunktem"/>
      </w:pPr>
      <w:r>
        <w:t>4. Członkiem Komisji nie może być poseł, senator, poseł do Parlamentu Europejskiego lub osoba zajmująca inne niż członek Komisji kierownicze stanowiska państwowe w rozumieniu przepisów ustawy z dnia 31 lipca 1981 r. o wynagrodzeniu osób zajmujących kierownicze stanowiska państwowe (Dz.U. z 2023 r. poz. 624), a także radny, wójt (burmistrz, prezydent miasta), zastępca wójta (burmistrza, prezydenta miasta), sekretarz gminy, skarbnik gminy, członek zarządu powiatu, sekretarz powiatu, skarbnik powiatu, członek zarządu województwa, skarbnik województwa oraz sekretarz województwa.</w:t>
      </w:r>
    </w:p>
    <w:p w14:paraId="023F5DEA" w14:textId="77777777" w:rsidR="00413BDA" w:rsidRDefault="00413BDA" w:rsidP="00413BDA">
      <w:pPr>
        <w:pStyle w:val="ZARTzmartartykuempunktem"/>
      </w:pPr>
      <w:r>
        <w:t>5. Członkiem Komisji nie może być także osoba, która pełni funkcje społecznego współpracownika albo jest zatrudniona w biurze poselskim, senatorskim, poselsko-senatorskim lub w biurze posła do Parlamentu Europejskiego, lub osoba, która wchodzi w skład organu partii politycznej reprezentującego partię polityczną na zewnątrz oraz uprawnionego do zaciągania zobowiązań lub jest zatrudniona przez partię polityczną na podstawie umowy o pracę, lub świadczy pracę na podstawie umowy cywilnoprawnej.</w:t>
      </w:r>
    </w:p>
    <w:p w14:paraId="54027E59" w14:textId="77777777" w:rsidR="00413BDA" w:rsidRDefault="00413BDA" w:rsidP="00413BDA">
      <w:pPr>
        <w:pStyle w:val="ZARTzmartartykuempunktem"/>
      </w:pPr>
      <w:r>
        <w:t>6. Kandydat na członka Komisji składa oświadczenie o spełnianiu wymagań, o których mowa w ust. 3-5, a w przypadku osób urodzonych przed dniem 1 sierpnia 1972 r. - także oświadczenie, o którym mowa w art. 7 ust. 1 ustawy z dnia 18 października 2006 r. o ujawnianiu informacji o dokumentach organów bezpieczeństwa państwa z lat 1944-1990 oraz treści tych dokumentów, albo informację, o której mowa w art. 7 ust. 3a tej ustawy.</w:t>
      </w:r>
    </w:p>
    <w:p w14:paraId="7EB610D6" w14:textId="77777777" w:rsidR="00413BDA" w:rsidRDefault="00413BDA" w:rsidP="00413BDA">
      <w:pPr>
        <w:pStyle w:val="ZARTzmartartykuempunktem"/>
      </w:pPr>
      <w:r>
        <w:t>Art. 23b. 1. Kadencja członków Komisji, o których mowa w art. 23a ust. 2 pkt 2-7,  trwa 5 lat, licząc od dnia pierwszego jej posiedzenia.</w:t>
      </w:r>
    </w:p>
    <w:p w14:paraId="29B0EB9D" w14:textId="77777777" w:rsidR="00413BDA" w:rsidRDefault="00413BDA" w:rsidP="00413BDA">
      <w:pPr>
        <w:pStyle w:val="ZARTzmartartykuempunktem"/>
      </w:pPr>
      <w:r>
        <w:t>2. W przypadku wygaśnięcia członkostwa w Komisji powołuje się nowego członka na okres, jaki pozostaje do dnia upływu trwającej kadencji Komisji.</w:t>
      </w:r>
    </w:p>
    <w:p w14:paraId="034BA1E8" w14:textId="77777777" w:rsidR="00413BDA" w:rsidRDefault="00413BDA" w:rsidP="00413BDA">
      <w:pPr>
        <w:pStyle w:val="ZARTzmartartykuempunktem"/>
      </w:pPr>
      <w:r>
        <w:t>3. Pierwsze posiedzenie Komisji zwołuje jej przewodniczący.</w:t>
      </w:r>
    </w:p>
    <w:p w14:paraId="078EF9C8" w14:textId="77777777" w:rsidR="00413BDA" w:rsidRDefault="00413BDA" w:rsidP="00413BDA">
      <w:pPr>
        <w:pStyle w:val="ZARTzmartartykuempunktem"/>
      </w:pPr>
      <w:r>
        <w:t>4. Przewodniczący Komisji kieruje jej pracami, reprezentuje Komisję na zewnątrz oraz wykonuje inne czynności przewidziane w ustawie.</w:t>
      </w:r>
    </w:p>
    <w:p w14:paraId="13111F7D" w14:textId="77777777" w:rsidR="00413BDA" w:rsidRDefault="00413BDA" w:rsidP="00413BDA">
      <w:pPr>
        <w:pStyle w:val="ZARTzmartartykuempunktem"/>
      </w:pPr>
      <w:r>
        <w:t>5. Komisja może, na wniosek członka Komisji, powołać ze swojego grona nie więcej niż dwóch zastępców przewodniczącego Komisji.</w:t>
      </w:r>
    </w:p>
    <w:p w14:paraId="12F1C0DE" w14:textId="77777777" w:rsidR="00413BDA" w:rsidRDefault="00413BDA" w:rsidP="00413BDA">
      <w:pPr>
        <w:pStyle w:val="ZARTzmartartykuempunktem"/>
      </w:pPr>
      <w:r>
        <w:lastRenderedPageBreak/>
        <w:t>6. Powołanie zastępcy przewodniczącego Komisji następuje w drodze uchwały, podjętej większością głosów w głosowaniu tajnym w obecności co najmniej połowy członków Komisji.</w:t>
      </w:r>
    </w:p>
    <w:p w14:paraId="5F80AD4C" w14:textId="77777777" w:rsidR="00413BDA" w:rsidRDefault="00413BDA" w:rsidP="00413BDA">
      <w:pPr>
        <w:pStyle w:val="ZARTzmartartykuempunktem"/>
      </w:pPr>
      <w:r>
        <w:t>7. Zakres zadań zastępcy przewodniczącego Komisji określa przewodniczący Komisji, w drodze zarządzenia.</w:t>
      </w:r>
    </w:p>
    <w:p w14:paraId="668517FB" w14:textId="77777777" w:rsidR="00413BDA" w:rsidRDefault="00413BDA" w:rsidP="00413BDA">
      <w:pPr>
        <w:pStyle w:val="ZARTzmartartykuempunktem"/>
      </w:pPr>
      <w:r>
        <w:t>8. Przepisy ust. 5 i 6 stosuje się odpowiednio do odwołania zastępcy przewodniczącego Komisji.</w:t>
      </w:r>
    </w:p>
    <w:p w14:paraId="1AF5F8C3" w14:textId="77777777" w:rsidR="00413BDA" w:rsidRDefault="00413BDA" w:rsidP="00413BDA">
      <w:pPr>
        <w:pStyle w:val="ZARTzmartartykuempunktem"/>
      </w:pPr>
      <w:r>
        <w:t xml:space="preserve">Art. 23c. 1. Członkostwo w Komisji przed upływem kadencji Komisji członków, o których mowa </w:t>
      </w:r>
      <w:bookmarkStart w:id="68" w:name="_Hlk224635151"/>
      <w:r>
        <w:t>w art. 23a ust. 2 pkt 2-</w:t>
      </w:r>
      <w:bookmarkEnd w:id="68"/>
      <w:r>
        <w:t>7, wygasa z dniem:</w:t>
      </w:r>
    </w:p>
    <w:p w14:paraId="69551EFD" w14:textId="77777777" w:rsidR="00413BDA" w:rsidRDefault="00413BDA" w:rsidP="000115D0">
      <w:pPr>
        <w:pStyle w:val="ZPKTzmpktartykuempunktem"/>
      </w:pPr>
      <w:r>
        <w:t>1)</w:t>
      </w:r>
      <w:r>
        <w:tab/>
        <w:t>śmierci członka Komisji;</w:t>
      </w:r>
    </w:p>
    <w:p w14:paraId="0192BB10" w14:textId="77777777" w:rsidR="00413BDA" w:rsidRDefault="00413BDA" w:rsidP="000115D0">
      <w:pPr>
        <w:pStyle w:val="ZPKTzmpktartykuempunktem"/>
      </w:pPr>
      <w:r>
        <w:t>2)</w:t>
      </w:r>
      <w:r>
        <w:tab/>
        <w:t>złożenia pisemnej rezygnacji przez członka Komisji;</w:t>
      </w:r>
    </w:p>
    <w:p w14:paraId="751EFE8B" w14:textId="77777777" w:rsidR="00413BDA" w:rsidRDefault="00413BDA" w:rsidP="000115D0">
      <w:pPr>
        <w:pStyle w:val="ZPKTzmpktartykuempunktem"/>
      </w:pPr>
      <w:r>
        <w:t>3)</w:t>
      </w:r>
      <w:r>
        <w:tab/>
        <w:t>odwołania członka Komisji;</w:t>
      </w:r>
    </w:p>
    <w:p w14:paraId="4118215E" w14:textId="77777777" w:rsidR="00413BDA" w:rsidRDefault="00413BDA" w:rsidP="000115D0">
      <w:pPr>
        <w:pStyle w:val="ZPKTzmpktartykuempunktem"/>
      </w:pPr>
      <w:r>
        <w:t>4)</w:t>
      </w:r>
      <w:r>
        <w:tab/>
        <w:t>prawomocnego skazania członka Komisji za przestępstwo umyślne lub umyślne przestępstwo skarbowe.</w:t>
      </w:r>
    </w:p>
    <w:p w14:paraId="55C4F6BA" w14:textId="77777777" w:rsidR="00413BDA" w:rsidRDefault="00413BDA" w:rsidP="000115D0">
      <w:pPr>
        <w:pStyle w:val="ZUSTzmustartykuempunktem"/>
      </w:pPr>
      <w:r>
        <w:t>2. Wygaśnięcie członkostwa w Komisji stwierdza organ, który powołał danego członka Komisji.</w:t>
      </w:r>
    </w:p>
    <w:p w14:paraId="003A26C6" w14:textId="77777777" w:rsidR="00413BDA" w:rsidRDefault="00413BDA" w:rsidP="000115D0">
      <w:pPr>
        <w:pStyle w:val="ZUSTzmustartykuempunktem"/>
      </w:pPr>
      <w:r>
        <w:t>3. Członka Komisji odwołuje organ, który go powołał, w przypadku:</w:t>
      </w:r>
    </w:p>
    <w:p w14:paraId="51EE2E4E" w14:textId="77777777" w:rsidR="00413BDA" w:rsidRDefault="00413BDA" w:rsidP="000115D0">
      <w:pPr>
        <w:pStyle w:val="ZPKTzmpktartykuempunktem"/>
      </w:pPr>
      <w:r>
        <w:t>1)</w:t>
      </w:r>
      <w:r>
        <w:tab/>
        <w:t>niespełniania przesłanek, o których mowa w art. 23a ust. 3-5;</w:t>
      </w:r>
    </w:p>
    <w:p w14:paraId="39733EE7" w14:textId="77777777" w:rsidR="00413BDA" w:rsidRDefault="00413BDA" w:rsidP="000115D0">
      <w:pPr>
        <w:pStyle w:val="ZPKTzmpktartykuempunktem"/>
      </w:pPr>
      <w:r>
        <w:t>2)</w:t>
      </w:r>
      <w:r>
        <w:tab/>
        <w:t>gdy z powodu choroby stał się trwale niezdolny do pełnienia obowiązków członka Komisji;</w:t>
      </w:r>
    </w:p>
    <w:p w14:paraId="1541009B" w14:textId="77777777" w:rsidR="00413BDA" w:rsidRDefault="00413BDA" w:rsidP="000115D0">
      <w:pPr>
        <w:pStyle w:val="ZPKTzmpktartykuempunktem"/>
      </w:pPr>
      <w:r>
        <w:t>3)</w:t>
      </w:r>
      <w:r>
        <w:tab/>
        <w:t>niewypełniania obowiązków nałożonych przez ustawę.</w:t>
      </w:r>
    </w:p>
    <w:p w14:paraId="79C1083B" w14:textId="77777777" w:rsidR="00413BDA" w:rsidRDefault="00413BDA" w:rsidP="00413BDA">
      <w:pPr>
        <w:pStyle w:val="ZARTzmartartykuempunktem"/>
      </w:pPr>
      <w:r>
        <w:t xml:space="preserve">Art. 23d. 1. Do zadań Komisji należy wykonywanie zadań związanych z </w:t>
      </w:r>
      <w:r w:rsidRPr="00CE0392">
        <w:t>realizacj</w:t>
      </w:r>
      <w:r>
        <w:t xml:space="preserve">ą </w:t>
      </w:r>
      <w:r w:rsidRPr="00CE0392">
        <w:t>zasady równego traktowania</w:t>
      </w:r>
      <w:r>
        <w:t xml:space="preserve"> w obszarze zatrudnienia, w szczególności w zakresie uregulowanym w Dziale I Rozdziale </w:t>
      </w:r>
      <w:proofErr w:type="spellStart"/>
      <w:r>
        <w:t>IIa</w:t>
      </w:r>
      <w:proofErr w:type="spellEnd"/>
      <w:r>
        <w:t xml:space="preserve"> ustawy</w:t>
      </w:r>
      <w:r w:rsidRPr="00CE0392">
        <w:t xml:space="preserve"> z dnia 26 czerwca 1974 r. - Kodeks pracy</w:t>
      </w:r>
      <w:r>
        <w:t xml:space="preserve"> (Dz. U. z 2025 r. poz. 277, 807, 1423 i 1661 oraz z 2026 r. poz. 25) oraz w ustawie z dnia …. o  wzmocnieniu stosowania prawa do jednakowego wynagrodzenia mężczyzn i kobiet za jednakową pracę lub za pracę o jednakowej wartości (Dz.U. …. ).</w:t>
      </w:r>
    </w:p>
    <w:p w14:paraId="7D65BC09" w14:textId="77777777" w:rsidR="00413BDA" w:rsidRDefault="00413BDA" w:rsidP="000115D0">
      <w:pPr>
        <w:pStyle w:val="ZUSTzmustartykuempunktem"/>
      </w:pPr>
      <w:r>
        <w:t>2. Wykonując zadania określone w ust. 1, Komisja realizuje zadania organu do spraw równości w rozumieniu ustawy z dnia …. o  wzmocnieniu stosowania prawa do jednakowego wynagrodzenia mężczyzn i kobiet za jednakową pracę lub za pracę o jednakowej wartości.</w:t>
      </w:r>
    </w:p>
    <w:p w14:paraId="42EBA82B" w14:textId="77777777" w:rsidR="00413BDA" w:rsidRDefault="00413BDA" w:rsidP="000115D0">
      <w:pPr>
        <w:pStyle w:val="ZUSTzmustartykuempunktem"/>
      </w:pPr>
      <w:r>
        <w:t>3. W celu realizacji zadań, o których mowa w ust. 1 i 2, Komisja rozpatruje wnioski złożone przez obywateli lub ich organizacji, albo działa z własnej inicjatywy.</w:t>
      </w:r>
    </w:p>
    <w:p w14:paraId="659F600C" w14:textId="77777777" w:rsidR="00413BDA" w:rsidRDefault="00413BDA" w:rsidP="000115D0">
      <w:pPr>
        <w:pStyle w:val="ZUSTzmustartykuempunktem"/>
      </w:pPr>
      <w:r>
        <w:lastRenderedPageBreak/>
        <w:t>4. Realizując zadania, o których mowa w ust. 1 i 2, Komisja ma prawo:</w:t>
      </w:r>
    </w:p>
    <w:p w14:paraId="2E3491D0" w14:textId="77777777" w:rsidR="00413BDA" w:rsidRDefault="00413BDA" w:rsidP="00413BDA">
      <w:pPr>
        <w:pStyle w:val="ZPKTzmpktartykuempunktem"/>
      </w:pPr>
      <w:r>
        <w:t>1)</w:t>
      </w:r>
      <w:r>
        <w:tab/>
        <w:t>żądać złożenia wyjaśnień od pracodawcy lub innej osoby, której zarzuca się naruszenie zasady równego traktowania w zatrudnieniu;</w:t>
      </w:r>
    </w:p>
    <w:p w14:paraId="31CAB028" w14:textId="77777777" w:rsidR="00413BDA" w:rsidRDefault="00413BDA" w:rsidP="00413BDA">
      <w:pPr>
        <w:pStyle w:val="ZPKTzmpktartykuempunktem"/>
      </w:pPr>
      <w:r>
        <w:t>2)</w:t>
      </w:r>
      <w:r>
        <w:tab/>
        <w:t>żądać przedstawienia akt każdej sprawy prowadzonej przez naczelne i centralne organy administracji państwowej, organy administracji rządowej, organy organizacji spółdzielczych, społecznych, zawodowych i społeczno-zawodowych oraz organy jednostek organizacyjnych posiadających osobowość prawną, a także organy jednostek samorządu terytorialnego i samorządowych jednostek organizacyjnych;</w:t>
      </w:r>
    </w:p>
    <w:p w14:paraId="47D4AEF8" w14:textId="77777777" w:rsidR="00413BDA" w:rsidRDefault="00413BDA" w:rsidP="00413BDA">
      <w:pPr>
        <w:pStyle w:val="ZPKTzmpktartykuempunktem"/>
      </w:pPr>
      <w:r>
        <w:t>3)</w:t>
      </w:r>
      <w:r>
        <w:tab/>
        <w:t>żądać przedłożenia informacji o stanie sprawy prowadzonej przez sądy, a także prokuraturę i inne organy ścigania oraz żądać do wglądu w Biurze Rzecznika Praw Obywatelskich akt sądowych i prokuratorskich oraz akt innych organów ścigania po zakończeniu postępowania i zapadnięciu rozstrzygnięcia;</w:t>
      </w:r>
    </w:p>
    <w:p w14:paraId="45494206" w14:textId="77777777" w:rsidR="00413BDA" w:rsidRDefault="00413BDA" w:rsidP="00413BDA">
      <w:pPr>
        <w:pStyle w:val="ZPKTzmpktartykuempunktem"/>
      </w:pPr>
      <w:r>
        <w:t>4)</w:t>
      </w:r>
      <w:r>
        <w:tab/>
        <w:t>zlecać sporządzanie ekspertyz i opinii.</w:t>
      </w:r>
    </w:p>
    <w:p w14:paraId="2676C988" w14:textId="77777777" w:rsidR="00413BDA" w:rsidRDefault="00413BDA" w:rsidP="000115D0">
      <w:pPr>
        <w:pStyle w:val="ZUSTzmustartykuempunktem"/>
      </w:pPr>
      <w:r>
        <w:t>5. Po zbadaniu sprawy Komisja może:</w:t>
      </w:r>
    </w:p>
    <w:p w14:paraId="361E28B8" w14:textId="77777777" w:rsidR="00413BDA" w:rsidRDefault="00413BDA" w:rsidP="00413BDA">
      <w:pPr>
        <w:pStyle w:val="ZPKTzmpktartykuempunktem"/>
      </w:pPr>
      <w:r>
        <w:t>1)</w:t>
      </w:r>
      <w:r>
        <w:tab/>
        <w:t>wyjaśnić wnioskodawcy, że nie stwierdziła naruszenia zasady równego traktowania w zatrudnieniu;</w:t>
      </w:r>
    </w:p>
    <w:p w14:paraId="3E0CEB2B" w14:textId="77777777" w:rsidR="00413BDA" w:rsidRDefault="00413BDA" w:rsidP="00413BDA">
      <w:pPr>
        <w:pStyle w:val="ZPKTzmpktartykuempunktem"/>
      </w:pPr>
      <w:r>
        <w:t>2)</w:t>
      </w:r>
      <w:r>
        <w:tab/>
        <w:t>skierować wystąpienie do podmiotu, w którego działalności stwierdziła naruszenie zasady równego traktowania w zatrudnieniu;</w:t>
      </w:r>
    </w:p>
    <w:p w14:paraId="10A69FAC" w14:textId="77777777" w:rsidR="00413BDA" w:rsidRDefault="00413BDA" w:rsidP="00413BDA">
      <w:pPr>
        <w:pStyle w:val="ZPKTzmpktartykuempunktem"/>
      </w:pPr>
      <w:r>
        <w:t>3)</w:t>
      </w:r>
      <w:r>
        <w:tab/>
        <w:t>zwrócić się do organu nadrzędnego nad podmiotem, o którym mowa w pkt 2, z wnioskiem o zastosowanie środków przewidzianych w przepisach prawa;</w:t>
      </w:r>
    </w:p>
    <w:p w14:paraId="63485529" w14:textId="77777777" w:rsidR="00413BDA" w:rsidRDefault="00413BDA" w:rsidP="00413BDA">
      <w:pPr>
        <w:pStyle w:val="ZPKTzmpktartykuempunktem"/>
      </w:pPr>
      <w:r>
        <w:t>4)</w:t>
      </w:r>
      <w:r>
        <w:tab/>
        <w:t>żądać wszczęcia postępowania w sprawach cywilnych, jak również wziąć udział w każdym toczącym się już postępowaniu - na prawach przysługujących prokuratorowi;</w:t>
      </w:r>
    </w:p>
    <w:p w14:paraId="68F7F144" w14:textId="77777777" w:rsidR="00413BDA" w:rsidRDefault="00413BDA" w:rsidP="00413BDA">
      <w:pPr>
        <w:pStyle w:val="ZPKTzmpktartykuempunktem"/>
      </w:pPr>
      <w:r>
        <w:t>5)</w:t>
      </w:r>
      <w:r>
        <w:tab/>
        <w:t>żądać wszczęcia przez uprawnionego oskarżyciela postępowania przygotowawczego w sprawach o przestępstwa ścigane z urzędu;</w:t>
      </w:r>
    </w:p>
    <w:p w14:paraId="0AEFA2B6" w14:textId="77777777" w:rsidR="00413BDA" w:rsidRDefault="00413BDA" w:rsidP="00413BDA">
      <w:pPr>
        <w:pStyle w:val="ZPKTzmpktartykuempunktem"/>
      </w:pPr>
      <w:r>
        <w:t>6)</w:t>
      </w:r>
      <w:r>
        <w:tab/>
        <w:t>zwrócić się o wszczęcie postępowania administracyjnego, wnosić skargi do sądu administracyjnego, a także uczestniczyć w tych postępowaniach - na prawach przysługujących prokuratorowi;</w:t>
      </w:r>
    </w:p>
    <w:p w14:paraId="2641CDE6" w14:textId="77777777" w:rsidR="00413BDA" w:rsidRDefault="00413BDA" w:rsidP="00413BDA">
      <w:pPr>
        <w:pStyle w:val="ZPKTzmpktartykuempunktem"/>
      </w:pPr>
      <w:r>
        <w:t>7)</w:t>
      </w:r>
      <w:r>
        <w:tab/>
        <w:t>wystąpić z wnioskiem o ukaranie, a także o uchylenie prawomocnego rozstrzygnięcia w postępowaniu w sprawach o wykroczenia, na zasadach i w trybie określonych w odrębnych przepisach;</w:t>
      </w:r>
    </w:p>
    <w:p w14:paraId="4584C9B8" w14:textId="77777777" w:rsidR="00413BDA" w:rsidRDefault="00413BDA" w:rsidP="00413BDA">
      <w:pPr>
        <w:pStyle w:val="ZPKTzmpktartykuempunktem"/>
      </w:pPr>
      <w:r>
        <w:t>8)</w:t>
      </w:r>
      <w:r>
        <w:tab/>
        <w:t>wnieść kasację lub rewizję nadzwyczajną od prawomocnego orzeczenia, na zasadach i w trybie określonych w odrębnych przepisach.</w:t>
      </w:r>
    </w:p>
    <w:p w14:paraId="123B7788" w14:textId="77777777" w:rsidR="00413BDA" w:rsidRDefault="00413BDA" w:rsidP="000115D0">
      <w:pPr>
        <w:pStyle w:val="ZUSTzmustartykuempunktem"/>
      </w:pPr>
      <w:r>
        <w:lastRenderedPageBreak/>
        <w:t>6. W wystąpieniu, o którym mowa w ust. 5 pkt 2, Komisja formułuje opinie i wnioski co do sposobu załatwiania sprawy, a także może żądać wszczęcia postępowania dyscyplinarnego lub zastosowania sankcji służbowych.</w:t>
      </w:r>
    </w:p>
    <w:p w14:paraId="0E654E29" w14:textId="77777777" w:rsidR="00413BDA" w:rsidRDefault="00413BDA" w:rsidP="000115D0">
      <w:pPr>
        <w:pStyle w:val="ZUSTzmustartykuempunktem"/>
      </w:pPr>
      <w:r>
        <w:t>7. Podmiot, do którego zostało skierowane wystąpienie, o którym mowa w ust. 5 pkt 2, obowiązany jest bez zbędnej zwłoki, nie później jednak niż w terminie 30 dni, poinformować Komisję o podjętych działaniach lub zajętym stanowisku. W wypadku gdy Komisja nie podziela tego stanowiska, może zwrócić się do właściwej jednostki nadrzędnej o podjęcie odpowiednich działań.</w:t>
      </w:r>
    </w:p>
    <w:p w14:paraId="5F7445BF" w14:textId="77777777" w:rsidR="00413BDA" w:rsidRDefault="00413BDA">
      <w:pPr>
        <w:pStyle w:val="ZUSTzmustartykuempunktem"/>
      </w:pPr>
      <w:r>
        <w:t>8. Komisja w terminie do dnia 30 czerwca każdego roku opracowuje i przedkłada Marszałkowi Sejmu, Rzecznikowi Praw Obywatelskich oraz ministrowi właściwemu do spraw pracy sprawozdanie za poprzedni rok kalendarzowy, zawierające:</w:t>
      </w:r>
    </w:p>
    <w:p w14:paraId="0AA49BD6" w14:textId="77777777" w:rsidR="00413BDA" w:rsidRDefault="00413BDA" w:rsidP="00413BDA">
      <w:pPr>
        <w:pStyle w:val="ZPKTzmpktartykuempunktem"/>
      </w:pPr>
      <w:r>
        <w:t>1)</w:t>
      </w:r>
      <w:r>
        <w:tab/>
        <w:t>podsumowanie stwierdzonych naruszeń zasady równego traktowania w zatrudnieniu;</w:t>
      </w:r>
    </w:p>
    <w:p w14:paraId="67FB2659" w14:textId="77777777" w:rsidR="00413BDA" w:rsidRDefault="00413BDA" w:rsidP="00413BDA">
      <w:pPr>
        <w:pStyle w:val="ZPKTzmpktartykuempunktem"/>
      </w:pPr>
      <w:r>
        <w:t>2)</w:t>
      </w:r>
      <w:r>
        <w:tab/>
        <w:t>raport z realizacji działań, o których mowa w ust. 4 i 5.</w:t>
      </w:r>
    </w:p>
    <w:p w14:paraId="28FB1AB8" w14:textId="77777777" w:rsidR="00413BDA" w:rsidRDefault="00413BDA" w:rsidP="00413BDA">
      <w:pPr>
        <w:pStyle w:val="ZARTzmartartykuempunktem"/>
      </w:pPr>
      <w:r>
        <w:t>Art. 23e. 1. Realizując zadania, o których mowa w art. 23d, Komisja wydaje postanowienia i podejmuje uchwały.</w:t>
      </w:r>
    </w:p>
    <w:p w14:paraId="443CDE62" w14:textId="77777777" w:rsidR="00413BDA" w:rsidRDefault="00413BDA" w:rsidP="00413BDA">
      <w:pPr>
        <w:pStyle w:val="ZUSTzmustartykuempunktem"/>
      </w:pPr>
      <w:r>
        <w:t xml:space="preserve">2. </w:t>
      </w:r>
      <w:r w:rsidRPr="00DB4719">
        <w:t>Przewodniczący Komisji wydaje zarządzenia.</w:t>
      </w:r>
    </w:p>
    <w:p w14:paraId="6E2C31C3" w14:textId="77777777" w:rsidR="00413BDA" w:rsidRDefault="00413BDA" w:rsidP="00413BDA">
      <w:pPr>
        <w:pStyle w:val="ZUSTzmustartykuempunktem"/>
      </w:pPr>
      <w:r>
        <w:t>3. Komisja wydaje postanowienia i podejmuje uchwały większością głosów w głosowaniu jawnym w obecności co najmniej połowy członków Komisji, w tym przewodniczącego Komisji, a w razie jego nieobecności – zastępcy przewodniczącego Komisji, oraz członka sprawozdawcy.</w:t>
      </w:r>
    </w:p>
    <w:p w14:paraId="307DEFB7" w14:textId="77777777" w:rsidR="00413BDA" w:rsidRDefault="00413BDA" w:rsidP="00413BDA">
      <w:pPr>
        <w:pStyle w:val="ZARTzmartartykuempunktem"/>
      </w:pPr>
      <w:r>
        <w:t>4. W razie równej liczby głosów rozstrzyga głos przewodniczącego Komisji, a w razie jego nieobecności – zastępcy przewodniczącego Komisji przewodniczącemu posiedzeniu.</w:t>
      </w:r>
    </w:p>
    <w:p w14:paraId="6A620C48" w14:textId="77777777" w:rsidR="00413BDA" w:rsidRDefault="00413BDA" w:rsidP="00413BDA">
      <w:pPr>
        <w:pStyle w:val="ZARTzmartartykuempunktem"/>
      </w:pPr>
      <w:r>
        <w:t>Art. 23f. 1. Pracodawca obowiązany jest zwolnić członka Komisji, o którym mowa w art. 23a ust. 2 pkt 2-7,  od pracy zawodowej w celu umożliwienia mu brania udziału w pracach Komisji.</w:t>
      </w:r>
    </w:p>
    <w:p w14:paraId="4E7E06F7" w14:textId="77777777" w:rsidR="00413BDA" w:rsidRDefault="00413BDA" w:rsidP="00413BDA">
      <w:pPr>
        <w:pStyle w:val="ZARTzmartartykuempunktem"/>
      </w:pPr>
      <w:r>
        <w:t>2. Na zasadach ustalonych przez Komisję członkom Komisji, o których mowa w art. 23a ust. 2 pkt 2-7, przysługują diety oraz zwrot kosztów podróży służbowych.</w:t>
      </w:r>
    </w:p>
    <w:p w14:paraId="53DDFF48" w14:textId="77777777" w:rsidR="00413BDA" w:rsidRDefault="00413BDA" w:rsidP="00413BDA">
      <w:pPr>
        <w:pStyle w:val="ZARTzmartartykuempunktem"/>
      </w:pPr>
      <w:r>
        <w:t xml:space="preserve">3. Wysokość diet przysługujących członkowi Komisji, o którym mowa w art. 23a ust. 2 pkt 2-7, nie może przekroczyć w ciągu miesiąca łącznie 2,4-krotności kwoty bazowej określonej w ustawie budżetowej dla osób zajmujących kierownicze stanowiska państwowe na podstawie przepisów ustawy z dnia 23 grudnia 1999 r. o kształtowaniu </w:t>
      </w:r>
      <w:r>
        <w:lastRenderedPageBreak/>
        <w:t>wynagrodzeń w państwowej sferze budżetowej oraz o zmianie niektórych ustaw (Dz.U. z 2024 r. poz. 1356).</w:t>
      </w:r>
    </w:p>
    <w:p w14:paraId="069746ED" w14:textId="77777777" w:rsidR="00413BDA" w:rsidRDefault="00413BDA" w:rsidP="00413BDA">
      <w:pPr>
        <w:pStyle w:val="ZARTzmartartykuempunktem"/>
      </w:pPr>
      <w:r>
        <w:t>Art. 23g. 1. Tworzy się Biuro Komisji, zapewniające obsługę techniczną, organizacyjną i kancelaryjno-biurową oraz ekspercką Komisji, zwane dalej ,,Biurem''.</w:t>
      </w:r>
    </w:p>
    <w:p w14:paraId="7488966F" w14:textId="77777777" w:rsidR="00413BDA" w:rsidRDefault="00413BDA" w:rsidP="000115D0">
      <w:pPr>
        <w:pStyle w:val="ZUSTzmustartykuempunktem"/>
      </w:pPr>
      <w:r>
        <w:t>2. Biuro jest wydzieloną komórką organizacyjną Głównego Inspektoratu Pracy.</w:t>
      </w:r>
    </w:p>
    <w:p w14:paraId="37002433" w14:textId="77777777" w:rsidR="00413BDA" w:rsidRDefault="00413BDA" w:rsidP="000115D0">
      <w:pPr>
        <w:pStyle w:val="ZUSTzmustartykuempunktem"/>
      </w:pPr>
      <w:r>
        <w:t>3. Pracami Biura kieruje dyrektor Biura.</w:t>
      </w:r>
    </w:p>
    <w:p w14:paraId="1B798661" w14:textId="77777777" w:rsidR="00413BDA" w:rsidRDefault="00413BDA" w:rsidP="000115D0">
      <w:pPr>
        <w:pStyle w:val="ZUSTzmustartykuempunktem"/>
      </w:pPr>
      <w:r>
        <w:t>4. Dyrektora Biura powołuje i odwołuje przewodniczący Komisji.</w:t>
      </w:r>
    </w:p>
    <w:p w14:paraId="20250684" w14:textId="77777777" w:rsidR="00413BDA" w:rsidRDefault="00413BDA" w:rsidP="000115D0">
      <w:pPr>
        <w:pStyle w:val="ZUSTzmustartykuempunktem"/>
      </w:pPr>
      <w:r>
        <w:t xml:space="preserve">5. </w:t>
      </w:r>
      <w:r w:rsidRPr="008D7689">
        <w:t xml:space="preserve">Przewodniczący Komisji może upoważnić pracowników </w:t>
      </w:r>
      <w:r>
        <w:t>Biura</w:t>
      </w:r>
      <w:r w:rsidRPr="008D7689">
        <w:t xml:space="preserve"> do działania w </w:t>
      </w:r>
      <w:r>
        <w:t>i</w:t>
      </w:r>
      <w:r w:rsidRPr="008D7689">
        <w:t>mieniu</w:t>
      </w:r>
      <w:r>
        <w:t xml:space="preserve"> Komisji</w:t>
      </w:r>
      <w:r w:rsidRPr="008D7689">
        <w:t xml:space="preserve"> </w:t>
      </w:r>
      <w:r>
        <w:t>przy wykonywaniu zadań Komisji wraz z określeniem zakresu upoważnienia</w:t>
      </w:r>
      <w:r w:rsidRPr="008D7689">
        <w:t>.</w:t>
      </w:r>
    </w:p>
    <w:p w14:paraId="4777B02C" w14:textId="77777777" w:rsidR="00413BDA" w:rsidRDefault="00413BDA" w:rsidP="000115D0">
      <w:pPr>
        <w:pStyle w:val="ZUSTzmustartykuempunktem"/>
      </w:pPr>
      <w:r>
        <w:t>6. Wydatki związane z funkcjonowaniem Komisji i Biura są pokrywane z budżetu państwa z części 12 – Państwowa Inspekcja Pracy, w ramach wyodrębnionego rozdziału klasyfikacji budżetowej.</w:t>
      </w:r>
    </w:p>
    <w:p w14:paraId="55AE66FE" w14:textId="77777777" w:rsidR="00413BDA" w:rsidRDefault="00413BDA" w:rsidP="000115D0">
      <w:pPr>
        <w:pStyle w:val="ZUSTzmustartykuempunktem"/>
      </w:pPr>
      <w:r>
        <w:t>7. Projekt planu finansowego Biura jest przygotowywany przez dyrektora Biura i podlega zatwierdzeniu przez Komisję.</w:t>
      </w:r>
    </w:p>
    <w:p w14:paraId="1EB20467" w14:textId="77777777" w:rsidR="00413BDA" w:rsidRDefault="00413BDA" w:rsidP="000115D0">
      <w:pPr>
        <w:pStyle w:val="ZUSTzmustartykuempunktem"/>
      </w:pPr>
      <w:r>
        <w:t>8. Wydatki, o których mowa w ust. 4, są ujmowane w planie finansowym Państwowej Inspekcji Pracy.</w:t>
      </w:r>
    </w:p>
    <w:p w14:paraId="2E5FAD00" w14:textId="77777777" w:rsidR="00413BDA" w:rsidRDefault="00413BDA" w:rsidP="000115D0">
      <w:pPr>
        <w:pStyle w:val="ZUSTzmustartykuempunktem"/>
      </w:pPr>
      <w:r>
        <w:t>9. W terminie do dnia 31 stycznia każdego roku Przewodniczący Komisji przedstawia Komisji sprawozdanie z wykonania planu finansowego Biura za rok poprzedni.</w:t>
      </w:r>
    </w:p>
    <w:p w14:paraId="055B1778" w14:textId="435BE74C" w:rsidR="00FD07AF" w:rsidRPr="000115D0" w:rsidRDefault="00413BDA" w:rsidP="000115D0">
      <w:pPr>
        <w:pStyle w:val="ZUSTzmustartykuempunktem"/>
      </w:pPr>
      <w:r>
        <w:t>10. Komisja zatwierdza sprawozdanie w terminie do końca lutego danego roku.</w:t>
      </w:r>
      <w:r w:rsidR="00191534">
        <w:t>”.</w:t>
      </w:r>
    </w:p>
    <w:p w14:paraId="338E8435" w14:textId="47E1A0ED" w:rsidR="00077D1F" w:rsidRDefault="00077D1F" w:rsidP="003A282C">
      <w:pPr>
        <w:pStyle w:val="USTustnpkodeksu"/>
      </w:pPr>
      <w:r w:rsidRPr="000115D0">
        <w:rPr>
          <w:rStyle w:val="Ppogrubienie"/>
        </w:rPr>
        <w:t xml:space="preserve">Art. </w:t>
      </w:r>
      <w:r w:rsidR="00756F50">
        <w:rPr>
          <w:rStyle w:val="Ppogrubienie"/>
        </w:rPr>
        <w:t>6</w:t>
      </w:r>
      <w:r w:rsidR="00516A1B">
        <w:rPr>
          <w:rStyle w:val="Ppogrubienie"/>
        </w:rPr>
        <w:t>7</w:t>
      </w:r>
      <w:r w:rsidR="005E02AE" w:rsidRPr="000115D0">
        <w:rPr>
          <w:rStyle w:val="Ppogrubienie"/>
        </w:rPr>
        <w:t>.</w:t>
      </w:r>
      <w:r w:rsidRPr="000115D0">
        <w:t xml:space="preserve"> W ustawie z dnia 21 października 2016 r. o umowie koncesji na roboty budowlane lub usługi (Dz. U. z 2025 r. poz. 1688) wprowadza się następujące zmiany: </w:t>
      </w:r>
    </w:p>
    <w:p w14:paraId="5BCD5CC4" w14:textId="3202C50B" w:rsidR="005A4CFD" w:rsidRDefault="00077D1F" w:rsidP="00077D1F">
      <w:pPr>
        <w:pStyle w:val="USTustnpkodeksu"/>
        <w:ind w:firstLine="0"/>
      </w:pPr>
      <w:r>
        <w:t>1)</w:t>
      </w:r>
      <w:r>
        <w:tab/>
        <w:t xml:space="preserve">w art. 32 w ust. </w:t>
      </w:r>
      <w:r w:rsidR="005A4CFD">
        <w:t>2:</w:t>
      </w:r>
    </w:p>
    <w:p w14:paraId="2E9D1E70" w14:textId="71A86531" w:rsidR="00077D1F" w:rsidRDefault="005A4CFD" w:rsidP="000115D0">
      <w:pPr>
        <w:pStyle w:val="LITlitera"/>
      </w:pPr>
      <w:r>
        <w:t>a)</w:t>
      </w:r>
      <w:r>
        <w:tab/>
      </w:r>
      <w:r w:rsidR="00077D1F">
        <w:t xml:space="preserve">po pkt </w:t>
      </w:r>
      <w:r w:rsidR="00180E2C">
        <w:t>3</w:t>
      </w:r>
      <w:r w:rsidR="00077D1F">
        <w:t xml:space="preserve"> dodaje się pkt </w:t>
      </w:r>
      <w:r w:rsidR="00180E2C">
        <w:t>3</w:t>
      </w:r>
      <w:r w:rsidR="00077D1F">
        <w:t>a w brzmieniu</w:t>
      </w:r>
      <w:r>
        <w:t>:</w:t>
      </w:r>
    </w:p>
    <w:p w14:paraId="6AC4407B" w14:textId="53B2DD6A" w:rsidR="005A4CFD" w:rsidRDefault="005A4CFD" w:rsidP="000115D0">
      <w:pPr>
        <w:pStyle w:val="ZLITzmlitartykuempunktem"/>
      </w:pPr>
      <w:r>
        <w:t>„</w:t>
      </w:r>
      <w:r w:rsidR="00180E2C">
        <w:t>3</w:t>
      </w:r>
      <w:r>
        <w:t>a)</w:t>
      </w:r>
      <w:r>
        <w:tab/>
      </w:r>
      <w:r w:rsidRPr="002205A1">
        <w:t xml:space="preserve">który ma lukę płacową ze względu na płeć w którejkolwiek kategorii pracowników </w:t>
      </w:r>
      <w:r w:rsidR="00180E2C">
        <w:t>w rozumieniu ustawy</w:t>
      </w:r>
      <w:r w:rsidR="00E8088B">
        <w:t xml:space="preserve"> </w:t>
      </w:r>
      <w:r w:rsidR="000A41FB">
        <w:t>z dnia</w:t>
      </w:r>
      <w:r w:rsidR="00180E2C">
        <w:t xml:space="preserve"> ….</w:t>
      </w:r>
      <w:r w:rsidR="000A41FB">
        <w:t>…..</w:t>
      </w:r>
      <w:r w:rsidR="003B0447">
        <w:t xml:space="preserve"> o</w:t>
      </w:r>
      <w:r w:rsidR="00180E2C">
        <w:t xml:space="preserve"> </w:t>
      </w:r>
      <w:r w:rsidR="003B0447">
        <w:t xml:space="preserve"> </w:t>
      </w:r>
      <w:r w:rsidR="003B0447" w:rsidRPr="005F0E0C">
        <w:t>wzmocnieniu stosowania prawa do jednakowego wynagrodzenia mężczyzn i kobiet za jednakową pracę lub za pracę o jednakowej wartości</w:t>
      </w:r>
      <w:r w:rsidR="003B0447">
        <w:t xml:space="preserve"> (Dz. U. </w:t>
      </w:r>
      <w:r w:rsidR="00180E2C">
        <w:t xml:space="preserve">…), </w:t>
      </w:r>
      <w:r w:rsidRPr="002205A1">
        <w:t>wynos</w:t>
      </w:r>
      <w:r w:rsidRPr="003153C0">
        <w:t>zącą</w:t>
      </w:r>
      <w:r w:rsidR="000A4C48">
        <w:t xml:space="preserve">, w wartości bezwzględnej, </w:t>
      </w:r>
      <w:r w:rsidR="00AC3B69">
        <w:t>więcej niż</w:t>
      </w:r>
      <w:r w:rsidR="000A4C48" w:rsidRPr="00604292">
        <w:t xml:space="preserve"> 5%</w:t>
      </w:r>
      <w:r w:rsidR="000A4C48">
        <w:t xml:space="preserve">, </w:t>
      </w:r>
      <w:r w:rsidR="00180E2C">
        <w:t xml:space="preserve">zwaną dalej „luką płacową”, </w:t>
      </w:r>
      <w:r w:rsidRPr="003153C0">
        <w:t>a jednocześnie nieuzasadnioną obiektywnymi, neutralnymi pod względem płci kryteriami</w:t>
      </w:r>
      <w:r w:rsidR="00FF1F23">
        <w:t>;”,</w:t>
      </w:r>
    </w:p>
    <w:p w14:paraId="188A22FB" w14:textId="57631FE5" w:rsidR="00FF1F23" w:rsidRDefault="00FF1F23" w:rsidP="000115D0">
      <w:pPr>
        <w:pStyle w:val="LITlitera"/>
      </w:pPr>
      <w:r>
        <w:t>b)</w:t>
      </w:r>
      <w:r>
        <w:tab/>
        <w:t>ust. 6 otrzymuje brzmienie:</w:t>
      </w:r>
    </w:p>
    <w:p w14:paraId="512BEBE9" w14:textId="2EED15B0" w:rsidR="00077D1F" w:rsidRPr="00FF1F23" w:rsidRDefault="00FF1F23" w:rsidP="000115D0">
      <w:pPr>
        <w:pStyle w:val="ZLITzmlitartykuempunktem"/>
      </w:pPr>
      <w:r>
        <w:lastRenderedPageBreak/>
        <w:t>„6.</w:t>
      </w:r>
      <w:r>
        <w:rPr>
          <w:shd w:val="clear" w:color="auto" w:fill="FFFFFF"/>
        </w:rPr>
        <w:t xml:space="preserve"> Wykonawca nie podlega wykluczeniu w okolicznościach określonych w ust. 1 pkt 1, 2 i 5 lub ust. 2 pkt 2-5 i 7-11, jeżeli udowodni zamawiającemu, że naprawił lub zobowiązał się do naprawienia szkody wyrządzonej przestępstwem, wykroczeniem lub swoim nieprawidłowym postępowaniem, w tym poprzez zadośćuczynienie pieniężne, wyczerpująco wyjaśnił fakty i okoliczności związane z przestępstwem, wykroczeniem lub swoim nieprawidłowym postępowaniem oraz spowodowanymi przez nie szkodami, aktywnie współpracując odpowiednio z właściwymi organami, w tym organami ścigania, lub zamawiającym oraz podjął konkretne środki techniczne, organizacyjne i kadrowe, odpowiednie dla zapobiegania dalszym przestępstwom, wykroczeniom lub nieprawidłowemu postępowaniu lub </w:t>
      </w:r>
      <w:r>
        <w:t>w terminie 6 miesięcy od przekazania sprawozdania</w:t>
      </w:r>
      <w:r w:rsidR="000A4C48">
        <w:t xml:space="preserve"> z</w:t>
      </w:r>
      <w:r w:rsidR="00516A1B" w:rsidRPr="00604292">
        <w:t xml:space="preserve"> luki płacowej </w:t>
      </w:r>
      <w:r w:rsidRPr="002205A1">
        <w:t>zlikwidował lukę płacową</w:t>
      </w:r>
      <w:r w:rsidR="00E8088B">
        <w:t xml:space="preserve">, </w:t>
      </w:r>
      <w:r w:rsidR="000A4C48">
        <w:t xml:space="preserve">  </w:t>
      </w:r>
      <w:r>
        <w:t xml:space="preserve">lub </w:t>
      </w:r>
      <w:r w:rsidRPr="003153C0">
        <w:tab/>
        <w:t>uzasadnił lukę płacową</w:t>
      </w:r>
      <w:r w:rsidR="00180E2C">
        <w:t>.</w:t>
      </w:r>
      <w:r>
        <w:rPr>
          <w:shd w:val="clear" w:color="auto" w:fill="FFFFFF"/>
        </w:rPr>
        <w:t>”.</w:t>
      </w:r>
    </w:p>
    <w:p w14:paraId="75392893" w14:textId="56278305" w:rsidR="00CD756B" w:rsidRDefault="00CD756B" w:rsidP="00CD756B">
      <w:pPr>
        <w:pStyle w:val="ARTartustawynprozporzdzenia"/>
      </w:pPr>
      <w:r w:rsidRPr="00CD756B">
        <w:rPr>
          <w:rStyle w:val="Ppogrubienie"/>
        </w:rPr>
        <w:t xml:space="preserve">Art. </w:t>
      </w:r>
      <w:r w:rsidR="00EA2328">
        <w:rPr>
          <w:rStyle w:val="Ppogrubienie"/>
        </w:rPr>
        <w:t>6</w:t>
      </w:r>
      <w:r w:rsidR="000A41FB">
        <w:rPr>
          <w:rStyle w:val="Ppogrubienie"/>
        </w:rPr>
        <w:t>8</w:t>
      </w:r>
      <w:r w:rsidRPr="00CD756B">
        <w:rPr>
          <w:rStyle w:val="Ppogrubienie"/>
        </w:rPr>
        <w:t>.</w:t>
      </w:r>
      <w:r>
        <w:t xml:space="preserve"> W ustawie z dnia 26 stycznia 2018 r. o Straży Marszałkowskiej (Dz. U. z 2025 r. poz. 607</w:t>
      </w:r>
      <w:r w:rsidR="00D142D5">
        <w:t xml:space="preserve"> i 718</w:t>
      </w:r>
      <w:r>
        <w:t>) w art. 3 po pkt 6 dodaje się pkt 6a w brzmieniu:</w:t>
      </w:r>
    </w:p>
    <w:p w14:paraId="325AF37B" w14:textId="0C942DFC" w:rsidR="00CD756B" w:rsidRDefault="00CD756B" w:rsidP="00CD756B">
      <w:pPr>
        <w:pStyle w:val="ZPKTzmpktartykuempunktem"/>
        <w:ind w:left="0" w:firstLine="0"/>
        <w:rPr>
          <w:bCs w:val="0"/>
        </w:rPr>
      </w:pPr>
      <w:r w:rsidRPr="00CD756B">
        <w:rPr>
          <w:bCs w:val="0"/>
        </w:rPr>
        <w:t>„6a)</w:t>
      </w:r>
      <w:r w:rsidRPr="00CD756B">
        <w:rPr>
          <w:bCs w:val="0"/>
        </w:rPr>
        <w:tab/>
      </w:r>
      <w:r w:rsidRPr="00CD756B">
        <w:t xml:space="preserve">Do </w:t>
      </w:r>
      <w:r w:rsidR="00F62A18">
        <w:t xml:space="preserve"> fu</w:t>
      </w:r>
      <w:r w:rsidR="00F645F9">
        <w:t>n</w:t>
      </w:r>
      <w:r w:rsidR="00F62A18">
        <w:t>kcjonariuszy</w:t>
      </w:r>
      <w:r w:rsidRPr="00CD756B">
        <w:t xml:space="preserve"> Straży Marszałkowskiej stosuje się odpowiednio przepisy </w:t>
      </w:r>
      <w:r w:rsidRPr="00CD756B">
        <w:rPr>
          <w:bCs w:val="0"/>
        </w:rPr>
        <w:t>ustawy z dnia … r. o wzmocnieniu stosowania prawa do jednakowego wynagrodzenia mężczyzn i kobiet za jednakową pracę lub za pracę o jednakowej wartości (Dz. U. z ….).”</w:t>
      </w:r>
    </w:p>
    <w:p w14:paraId="7746BF15" w14:textId="06B73634" w:rsidR="002D5A6C" w:rsidRDefault="005E02AE" w:rsidP="000115D0">
      <w:pPr>
        <w:pStyle w:val="ARTartustawynprozporzdzenia"/>
      </w:pPr>
      <w:r w:rsidRPr="000115D0">
        <w:rPr>
          <w:rStyle w:val="Ppogrubienie"/>
        </w:rPr>
        <w:t xml:space="preserve">Art. </w:t>
      </w:r>
      <w:r w:rsidR="00516A1B">
        <w:rPr>
          <w:rStyle w:val="Ppogrubienie"/>
        </w:rPr>
        <w:t>6</w:t>
      </w:r>
      <w:r w:rsidR="000A41FB">
        <w:rPr>
          <w:rStyle w:val="Ppogrubienie"/>
        </w:rPr>
        <w:t>9</w:t>
      </w:r>
      <w:r w:rsidRPr="000115D0">
        <w:rPr>
          <w:rStyle w:val="Ppogrubienie"/>
        </w:rPr>
        <w:t>.</w:t>
      </w:r>
      <w:r w:rsidR="00284B00">
        <w:t xml:space="preserve"> W ustawie z dnia 11 września 2019 r. Prawo Zamówień Publicznych (Dz. U. z 2024 r. poz. 1320</w:t>
      </w:r>
      <w:r w:rsidR="00D142D5">
        <w:t xml:space="preserve"> z 2025 r. poz. 620, </w:t>
      </w:r>
      <w:r w:rsidR="00D142D5" w:rsidRPr="00D142D5">
        <w:t>769, 794, 1165, 1173, 1235</w:t>
      </w:r>
      <w:r w:rsidR="00FA0EE3">
        <w:t xml:space="preserve"> oraz </w:t>
      </w:r>
      <w:r w:rsidR="00D142D5" w:rsidRPr="00D142D5">
        <w:t>z 2026 r. poz. 252</w:t>
      </w:r>
      <w:r w:rsidR="00284B00">
        <w:t>)</w:t>
      </w:r>
      <w:r w:rsidR="002D5A6C">
        <w:t xml:space="preserve"> wprowadza się następujące zmiany:</w:t>
      </w:r>
    </w:p>
    <w:p w14:paraId="4C423619" w14:textId="1F2200CF" w:rsidR="00284B00" w:rsidRDefault="002D5A6C" w:rsidP="000115D0">
      <w:pPr>
        <w:pStyle w:val="PKTpunkt"/>
      </w:pPr>
      <w:r>
        <w:t>1)</w:t>
      </w:r>
      <w:r>
        <w:tab/>
      </w:r>
      <w:r w:rsidR="00284B00">
        <w:t xml:space="preserve">w art. 109 w ust. 1 </w:t>
      </w:r>
      <w:r>
        <w:t>po</w:t>
      </w:r>
      <w:r w:rsidR="00284B00">
        <w:t xml:space="preserve"> pkt </w:t>
      </w:r>
      <w:r w:rsidR="00180E2C">
        <w:t>3</w:t>
      </w:r>
      <w:r w:rsidR="00EE0BDF">
        <w:t xml:space="preserve"> </w:t>
      </w:r>
      <w:r w:rsidR="00284B00">
        <w:t xml:space="preserve">dodaje się </w:t>
      </w:r>
      <w:r>
        <w:t xml:space="preserve">pkt </w:t>
      </w:r>
      <w:r w:rsidR="00180E2C">
        <w:t>3</w:t>
      </w:r>
      <w:r>
        <w:t>a</w:t>
      </w:r>
      <w:r w:rsidR="00284B00">
        <w:t xml:space="preserve"> w brzmieniu:</w:t>
      </w:r>
    </w:p>
    <w:p w14:paraId="50D2EDC1" w14:textId="587C0958" w:rsidR="00284B00" w:rsidRPr="002205A1" w:rsidRDefault="00284B00" w:rsidP="000115D0">
      <w:pPr>
        <w:pStyle w:val="ZPKTzmpktartykuempunktem"/>
      </w:pPr>
      <w:r w:rsidRPr="002205A1">
        <w:t>„</w:t>
      </w:r>
      <w:r w:rsidR="00180E2C">
        <w:t>3</w:t>
      </w:r>
      <w:r w:rsidR="002D5A6C" w:rsidRPr="002205A1">
        <w:t>a</w:t>
      </w:r>
      <w:r w:rsidRPr="002205A1">
        <w:t>)</w:t>
      </w:r>
      <w:r w:rsidRPr="002205A1">
        <w:tab/>
        <w:t xml:space="preserve"> </w:t>
      </w:r>
      <w:r w:rsidR="002D5A6C" w:rsidRPr="002205A1">
        <w:t>który</w:t>
      </w:r>
      <w:r w:rsidR="00EE0BDF" w:rsidRPr="002205A1">
        <w:t xml:space="preserve"> ma lukę płacową </w:t>
      </w:r>
      <w:r w:rsidR="000A4C48" w:rsidRPr="002205A1">
        <w:t xml:space="preserve">ze względu na płeć w którejkolwiek kategorii pracowników </w:t>
      </w:r>
      <w:r w:rsidR="00180E2C">
        <w:t>w rozumieniu ustawy</w:t>
      </w:r>
      <w:r w:rsidR="00E8088B">
        <w:t xml:space="preserve"> </w:t>
      </w:r>
      <w:r w:rsidR="003B0447">
        <w:t>z dnia</w:t>
      </w:r>
      <w:r w:rsidR="00180E2C">
        <w:t xml:space="preserve"> ….</w:t>
      </w:r>
      <w:r w:rsidR="003B0447">
        <w:t>….. o</w:t>
      </w:r>
      <w:r w:rsidR="00180E2C">
        <w:t xml:space="preserve"> </w:t>
      </w:r>
      <w:r w:rsidR="003B0447">
        <w:t xml:space="preserve"> </w:t>
      </w:r>
      <w:r w:rsidR="003B0447" w:rsidRPr="005F0E0C">
        <w:t>wzmocnieniu stosowania prawa do jednakowego wynagrodzenia mężczyzn i kobiet za jednakową pracę lub za pracę o jednakowej wartości</w:t>
      </w:r>
      <w:r w:rsidR="003B0447">
        <w:t xml:space="preserve"> (Dz. U. </w:t>
      </w:r>
      <w:r w:rsidR="00180E2C">
        <w:t xml:space="preserve">…), </w:t>
      </w:r>
      <w:r w:rsidR="00180E2C" w:rsidRPr="002205A1">
        <w:t>wynos</w:t>
      </w:r>
      <w:r w:rsidR="00180E2C" w:rsidRPr="003153C0">
        <w:t>zącą</w:t>
      </w:r>
      <w:r w:rsidR="00180E2C">
        <w:t xml:space="preserve">, w wartości bezwzględnej, </w:t>
      </w:r>
      <w:r w:rsidR="00F645F9">
        <w:t>więcej niż</w:t>
      </w:r>
      <w:r w:rsidR="00180E2C" w:rsidRPr="00604292">
        <w:t xml:space="preserve"> 5%</w:t>
      </w:r>
      <w:r w:rsidR="00180E2C">
        <w:t xml:space="preserve">, zwaną dalej „luką płacową”, </w:t>
      </w:r>
      <w:r w:rsidR="00180E2C" w:rsidRPr="003153C0">
        <w:t>a jednocześnie nieuzasadnioną obiektywnymi, neutralnymi pod względem płci kryteriami</w:t>
      </w:r>
      <w:r w:rsidR="00180E2C">
        <w:t>;</w:t>
      </w:r>
      <w:r w:rsidR="00EE0BDF" w:rsidRPr="002205A1">
        <w:t>”</w:t>
      </w:r>
      <w:r w:rsidR="002D5A6C" w:rsidRPr="002205A1">
        <w:t>;</w:t>
      </w:r>
    </w:p>
    <w:p w14:paraId="1E618203" w14:textId="5520CE13" w:rsidR="002D5A6C" w:rsidRDefault="002D5A6C" w:rsidP="000115D0">
      <w:pPr>
        <w:pStyle w:val="PKTpunkt"/>
      </w:pPr>
      <w:r>
        <w:t>2)</w:t>
      </w:r>
      <w:r>
        <w:tab/>
        <w:t>w art. 110 w ust. 2 dodaje się pkt 4</w:t>
      </w:r>
      <w:r w:rsidR="002205A1">
        <w:t xml:space="preserve"> - 5</w:t>
      </w:r>
      <w:r>
        <w:t xml:space="preserve"> w brzmieniu:</w:t>
      </w:r>
    </w:p>
    <w:p w14:paraId="243ED283" w14:textId="57A7DD3B" w:rsidR="002205A1" w:rsidRPr="002205A1" w:rsidRDefault="002D5A6C" w:rsidP="000115D0">
      <w:pPr>
        <w:pStyle w:val="ZPKTzmpktartykuempunktem"/>
      </w:pPr>
      <w:r w:rsidRPr="002205A1">
        <w:t>4)</w:t>
      </w:r>
      <w:r w:rsidRPr="002205A1">
        <w:tab/>
      </w:r>
      <w:r w:rsidR="002205A1">
        <w:t>w terminie 6 miesięcy od przekazania sprawozdania</w:t>
      </w:r>
      <w:r w:rsidR="000A4C48">
        <w:t xml:space="preserve"> z</w:t>
      </w:r>
      <w:r w:rsidR="00516A1B" w:rsidRPr="00604292">
        <w:t xml:space="preserve"> luki płacowej</w:t>
      </w:r>
      <w:r w:rsidR="00516A1B" w:rsidDel="00516A1B">
        <w:t xml:space="preserve"> </w:t>
      </w:r>
      <w:r w:rsidR="002205A1" w:rsidRPr="002205A1">
        <w:t>zlikwidował lukę płacową</w:t>
      </w:r>
      <w:r w:rsidR="00180E2C">
        <w:t>;</w:t>
      </w:r>
    </w:p>
    <w:p w14:paraId="6ABA92DA" w14:textId="61B85559" w:rsidR="002D5A6C" w:rsidRPr="002205A1" w:rsidRDefault="002205A1" w:rsidP="000115D0">
      <w:pPr>
        <w:pStyle w:val="ZPKTzmpktartykuempunktem"/>
      </w:pPr>
      <w:r w:rsidRPr="005433E4">
        <w:t>5)</w:t>
      </w:r>
      <w:r w:rsidRPr="005433E4">
        <w:tab/>
        <w:t xml:space="preserve">uzasadnił </w:t>
      </w:r>
      <w:r w:rsidRPr="002205A1">
        <w:t>lukę płacową.</w:t>
      </w:r>
    </w:p>
    <w:p w14:paraId="0FBB8ABB" w14:textId="5DD1A905" w:rsidR="00144F13" w:rsidRPr="00815EF5" w:rsidRDefault="00D75289" w:rsidP="001511CA">
      <w:pPr>
        <w:pStyle w:val="ARTartustawynprozporzdzenia"/>
      </w:pPr>
      <w:r w:rsidRPr="00815EF5">
        <w:rPr>
          <w:rStyle w:val="Ppogrubienie"/>
        </w:rPr>
        <w:lastRenderedPageBreak/>
        <w:t xml:space="preserve">Art. </w:t>
      </w:r>
      <w:r w:rsidR="000A41FB">
        <w:rPr>
          <w:b/>
        </w:rPr>
        <w:t>70</w:t>
      </w:r>
      <w:r w:rsidR="00144F13" w:rsidRPr="00815EF5">
        <w:rPr>
          <w:b/>
        </w:rPr>
        <w:t xml:space="preserve">. </w:t>
      </w:r>
      <w:r w:rsidR="00144F13" w:rsidRPr="00815EF5">
        <w:t xml:space="preserve">Do dnia wejścia w życie przepisów wykonawczych wydanych na podstawie art. 84 ust. 2 ustawy zmienianej w art. </w:t>
      </w:r>
      <w:r w:rsidR="001C4DAA" w:rsidRPr="000A41FB">
        <w:t>6</w:t>
      </w:r>
      <w:r w:rsidR="00516A1B" w:rsidRPr="000A41FB">
        <w:t>5</w:t>
      </w:r>
      <w:r w:rsidR="00144F13" w:rsidRPr="00815EF5">
        <w:t xml:space="preserve"> w brzmieniu nadanym niniejszą ustawą, jednak nie dłużej niż w okresie </w:t>
      </w:r>
      <w:r w:rsidR="00913943" w:rsidRPr="00815EF5">
        <w:t>9</w:t>
      </w:r>
      <w:r w:rsidR="00144F13" w:rsidRPr="00815EF5">
        <w:t xml:space="preserve"> miesięcy od dnia wejścia w życie ustawy, do dokonywania opisów stanowisk pracy w służbie cywilnej stosuje się przepisy dotychczasowe.</w:t>
      </w:r>
    </w:p>
    <w:p w14:paraId="707E3A93" w14:textId="134723ED" w:rsidR="006451D3" w:rsidRDefault="00144F13" w:rsidP="00BC30B9">
      <w:pPr>
        <w:pStyle w:val="ARTartustawynprozporzdzenia"/>
      </w:pPr>
      <w:r>
        <w:rPr>
          <w:rStyle w:val="Ppogrubienie"/>
        </w:rPr>
        <w:t xml:space="preserve">Art. </w:t>
      </w:r>
      <w:r w:rsidR="005E02AE">
        <w:rPr>
          <w:rStyle w:val="Ppogrubienie"/>
        </w:rPr>
        <w:t>7</w:t>
      </w:r>
      <w:r w:rsidR="000A41FB">
        <w:rPr>
          <w:rStyle w:val="Ppogrubienie"/>
        </w:rPr>
        <w:t>1</w:t>
      </w:r>
      <w:r w:rsidR="00535E1E">
        <w:rPr>
          <w:rStyle w:val="Ppogrubienie"/>
        </w:rPr>
        <w:t xml:space="preserve">. </w:t>
      </w:r>
      <w:r w:rsidR="002376CB">
        <w:t xml:space="preserve">1. </w:t>
      </w:r>
      <w:r w:rsidR="006451D3" w:rsidRPr="002E54A6">
        <w:t xml:space="preserve">Prezes Głównego Urzędu Statystycznego </w:t>
      </w:r>
      <w:r w:rsidR="002376CB">
        <w:t>w porozumieniu z organem monitorującym</w:t>
      </w:r>
      <w:r w:rsidR="006451D3" w:rsidRPr="002E54A6">
        <w:t xml:space="preserve"> </w:t>
      </w:r>
      <w:r w:rsidR="002376CB">
        <w:t xml:space="preserve">opracuje </w:t>
      </w:r>
      <w:r w:rsidR="006451D3" w:rsidRPr="002E54A6">
        <w:t xml:space="preserve">narzędzie informatyczne służące realizacji obowiązku sporządzenia sprawozdania z luki płacowej. </w:t>
      </w:r>
    </w:p>
    <w:p w14:paraId="78C09B5A" w14:textId="03FB6064" w:rsidR="002376CB" w:rsidRDefault="002376CB" w:rsidP="00BC30B9">
      <w:pPr>
        <w:pStyle w:val="ARTartustawynprozporzdzenia"/>
        <w:rPr>
          <w:rStyle w:val="Ppogrubienie"/>
        </w:rPr>
      </w:pPr>
      <w:r>
        <w:t>2. Organ monitorujący udostępni narzędzie informatyczne, o którym mowa w ust. 1</w:t>
      </w:r>
      <w:r w:rsidR="00545518">
        <w:t>,</w:t>
      </w:r>
      <w:r>
        <w:t xml:space="preserve"> na stronie internetowej. </w:t>
      </w:r>
    </w:p>
    <w:p w14:paraId="5C0DB23D" w14:textId="524310EA" w:rsidR="009C2934" w:rsidRPr="00604292" w:rsidRDefault="00BC30B9" w:rsidP="00BC30B9">
      <w:pPr>
        <w:pStyle w:val="ARTartustawynprozporzdzenia"/>
      </w:pPr>
      <w:r>
        <w:rPr>
          <w:rStyle w:val="Ppogrubienie"/>
        </w:rPr>
        <w:t xml:space="preserve">Art. </w:t>
      </w:r>
      <w:r w:rsidR="005E02AE">
        <w:rPr>
          <w:rStyle w:val="Ppogrubienie"/>
        </w:rPr>
        <w:t>7</w:t>
      </w:r>
      <w:r w:rsidR="000A41FB">
        <w:rPr>
          <w:rStyle w:val="Ppogrubienie"/>
        </w:rPr>
        <w:t>2</w:t>
      </w:r>
      <w:r w:rsidR="00DA4188">
        <w:rPr>
          <w:rStyle w:val="Ppogrubienie"/>
        </w:rPr>
        <w:t>.</w:t>
      </w:r>
      <w:r w:rsidR="009C2934" w:rsidRPr="00604292">
        <w:t xml:space="preserve"> 1. </w:t>
      </w:r>
      <w:bookmarkStart w:id="69" w:name="_Hlk208391802"/>
      <w:r w:rsidR="009C2934" w:rsidRPr="00604292">
        <w:t xml:space="preserve">Pracodawca zatrudniający </w:t>
      </w:r>
      <w:r w:rsidR="00D27163">
        <w:t xml:space="preserve">co najmniej </w:t>
      </w:r>
      <w:r w:rsidR="009C2934" w:rsidRPr="00604292">
        <w:t>150 pracowników przekazuje</w:t>
      </w:r>
      <w:r w:rsidR="005E04B3">
        <w:t xml:space="preserve"> pierwsze </w:t>
      </w:r>
      <w:r w:rsidR="009C2934" w:rsidRPr="00604292">
        <w:t xml:space="preserve">sprawozdanie </w:t>
      </w:r>
      <w:r w:rsidR="00D27163">
        <w:t xml:space="preserve">z </w:t>
      </w:r>
      <w:r w:rsidR="009C2934" w:rsidRPr="00604292">
        <w:t>luki płacowej</w:t>
      </w:r>
      <w:r w:rsidR="001C4DAA">
        <w:t xml:space="preserve"> </w:t>
      </w:r>
      <w:r w:rsidR="005E04B3">
        <w:t xml:space="preserve">za okres od dnia </w:t>
      </w:r>
      <w:r w:rsidR="00180E2C">
        <w:t>wejścia w życie niniejszej ustawy do końca roku kalendarzowego, w którym weszła w życie niniejsza ustawa</w:t>
      </w:r>
      <w:r w:rsidR="008323EA">
        <w:t>,</w:t>
      </w:r>
      <w:r w:rsidR="005E04B3">
        <w:t xml:space="preserve"> </w:t>
      </w:r>
      <w:r w:rsidR="009C2934" w:rsidRPr="00604292">
        <w:t xml:space="preserve">do </w:t>
      </w:r>
      <w:r w:rsidR="005E04B3">
        <w:t xml:space="preserve">organu monitorującego </w:t>
      </w:r>
      <w:r w:rsidR="009C2934" w:rsidRPr="00604292">
        <w:t>w terminie do dnia 7 czerwca 2027 r.</w:t>
      </w:r>
    </w:p>
    <w:p w14:paraId="4D0002D7" w14:textId="5D52CC5F" w:rsidR="009C2934" w:rsidRPr="00600412" w:rsidRDefault="009C2934" w:rsidP="00BC30B9">
      <w:pPr>
        <w:pStyle w:val="ARTartustawynprozporzdzenia"/>
      </w:pPr>
      <w:r w:rsidRPr="00600412">
        <w:t xml:space="preserve">2. Pracodawca zatrudniający od 100 do 149 pracowników przekazuje </w:t>
      </w:r>
      <w:r w:rsidR="005E04B3" w:rsidRPr="00600412">
        <w:t xml:space="preserve">pierwsze </w:t>
      </w:r>
      <w:r w:rsidRPr="00600412">
        <w:t xml:space="preserve">sprawozdanie </w:t>
      </w:r>
      <w:r w:rsidR="005E04B3" w:rsidRPr="00600412">
        <w:t xml:space="preserve">z </w:t>
      </w:r>
      <w:r w:rsidRPr="00600412">
        <w:t xml:space="preserve"> luki płacowej</w:t>
      </w:r>
      <w:r w:rsidR="005E04B3" w:rsidRPr="00600412">
        <w:t>, o którym mowa w art. 1</w:t>
      </w:r>
      <w:r w:rsidR="005E02AE">
        <w:t>8</w:t>
      </w:r>
      <w:r w:rsidR="005E04B3" w:rsidRPr="00600412">
        <w:t xml:space="preserve">, za poprzedni rok kalendarzowy, </w:t>
      </w:r>
      <w:r w:rsidRPr="00600412">
        <w:t xml:space="preserve">do </w:t>
      </w:r>
      <w:r w:rsidR="005E04B3" w:rsidRPr="00600412">
        <w:t xml:space="preserve">organu monitorującego </w:t>
      </w:r>
      <w:r w:rsidRPr="00600412">
        <w:t>w terminie do dnia 7 czerwca 2031 r.</w:t>
      </w:r>
    </w:p>
    <w:p w14:paraId="277B9899" w14:textId="6F479FE8" w:rsidR="003C7310" w:rsidRPr="00600412" w:rsidRDefault="003C7310" w:rsidP="00BC30B9">
      <w:pPr>
        <w:pStyle w:val="ARTartustawynprozporzdzenia"/>
      </w:pPr>
      <w:r w:rsidRPr="00600412">
        <w:t xml:space="preserve">3. </w:t>
      </w:r>
      <w:r w:rsidR="00AD0A60" w:rsidRPr="00600412">
        <w:t>Pracodawcy zatrudniający poniżej 100 pracowników mogą przekazać pierwsze sprawozdanie z  luki płacowej, o którym mowa w art. 1</w:t>
      </w:r>
      <w:r w:rsidR="005E02AE">
        <w:t>8</w:t>
      </w:r>
      <w:r w:rsidR="00AD0A60" w:rsidRPr="00600412">
        <w:t xml:space="preserve">, za poprzedni rok kalendarzowy, do organu monitorującego w terminie do dnia </w:t>
      </w:r>
      <w:r w:rsidR="006F4CA6" w:rsidRPr="00600412">
        <w:t>7 czerwca 2031 r.</w:t>
      </w:r>
    </w:p>
    <w:bookmarkEnd w:id="69"/>
    <w:p w14:paraId="4CE3C3F0" w14:textId="297F5840" w:rsidR="00286BDC" w:rsidRPr="00516C4A" w:rsidRDefault="00D75289" w:rsidP="00144F13">
      <w:pPr>
        <w:pStyle w:val="USTustnpkodeksu"/>
      </w:pPr>
      <w:r w:rsidRPr="00DA4188">
        <w:rPr>
          <w:rStyle w:val="Ppogrubienie"/>
        </w:rPr>
        <w:t xml:space="preserve">Art. </w:t>
      </w:r>
      <w:r w:rsidR="00756F50">
        <w:rPr>
          <w:rStyle w:val="Ppogrubienie"/>
        </w:rPr>
        <w:t>7</w:t>
      </w:r>
      <w:r w:rsidR="000A41FB">
        <w:rPr>
          <w:rStyle w:val="Ppogrubienie"/>
        </w:rPr>
        <w:t>3.</w:t>
      </w:r>
      <w:r>
        <w:t xml:space="preserve"> Organ monitorujący </w:t>
      </w:r>
      <w:r w:rsidR="004E3323">
        <w:t xml:space="preserve">przekazuje Komisji </w:t>
      </w:r>
      <w:r w:rsidR="00AD0A60">
        <w:t xml:space="preserve">Europejskiej </w:t>
      </w:r>
      <w:r w:rsidR="004E3323">
        <w:t>dane, o których mowa w art.</w:t>
      </w:r>
      <w:r w:rsidR="006F4CA6">
        <w:t xml:space="preserve"> </w:t>
      </w:r>
      <w:r w:rsidR="00756F50">
        <w:t>4</w:t>
      </w:r>
      <w:r w:rsidR="000A41FB">
        <w:t>8</w:t>
      </w:r>
      <w:r w:rsidR="00C44348">
        <w:t>,</w:t>
      </w:r>
      <w:r w:rsidR="005A5263">
        <w:t xml:space="preserve"> </w:t>
      </w:r>
      <w:r w:rsidR="00DA4188">
        <w:t xml:space="preserve"> za rok </w:t>
      </w:r>
      <w:r w:rsidR="00180E2C">
        <w:t>kalendarzowy, w którym weszła w życie niniejsza ustawa,</w:t>
      </w:r>
      <w:r w:rsidR="00DA4188">
        <w:t xml:space="preserve"> </w:t>
      </w:r>
      <w:r w:rsidR="004E3323">
        <w:t>w terminie do dnia</w:t>
      </w:r>
      <w:r w:rsidR="00E46C06">
        <w:t xml:space="preserve"> </w:t>
      </w:r>
      <w:r w:rsidR="002B3D63">
        <w:t>7 czerwca</w:t>
      </w:r>
      <w:r w:rsidR="00DA4188">
        <w:t xml:space="preserve"> 2028 r. </w:t>
      </w:r>
    </w:p>
    <w:p w14:paraId="3F23DD52" w14:textId="51D65E12" w:rsidR="009C2934" w:rsidRDefault="0070109F" w:rsidP="005423AD">
      <w:pPr>
        <w:pStyle w:val="ARTartustawynprozporzdzenia"/>
      </w:pPr>
      <w:r w:rsidRPr="008A25CB">
        <w:rPr>
          <w:rStyle w:val="Ppogrubienie"/>
        </w:rPr>
        <w:t>Art.</w:t>
      </w:r>
      <w:r w:rsidR="00DA4188" w:rsidRPr="008A25CB">
        <w:rPr>
          <w:rStyle w:val="Ppogrubienie"/>
        </w:rPr>
        <w:t xml:space="preserve"> </w:t>
      </w:r>
      <w:r w:rsidR="00CD756B">
        <w:rPr>
          <w:rStyle w:val="Ppogrubienie"/>
        </w:rPr>
        <w:t>7</w:t>
      </w:r>
      <w:r w:rsidR="000A41FB">
        <w:rPr>
          <w:rStyle w:val="Ppogrubienie"/>
        </w:rPr>
        <w:t>4</w:t>
      </w:r>
      <w:r w:rsidR="00DA4188">
        <w:t xml:space="preserve">. </w:t>
      </w:r>
      <w:r w:rsidR="004F4B75">
        <w:t xml:space="preserve">Ustawa wchodzi w życie </w:t>
      </w:r>
      <w:r w:rsidR="00BD4AD9">
        <w:t xml:space="preserve">po upływie </w:t>
      </w:r>
      <w:r w:rsidR="00C0114E">
        <w:t xml:space="preserve">6 </w:t>
      </w:r>
      <w:r w:rsidR="00BD4AD9">
        <w:t xml:space="preserve">miesięcy od dnia ogłoszenia. </w:t>
      </w:r>
    </w:p>
    <w:p w14:paraId="4C3E6DBC" w14:textId="682AA6FD" w:rsidR="0082173C" w:rsidRDefault="0082173C" w:rsidP="003A48A8">
      <w:pPr>
        <w:pStyle w:val="ARTartustawynprozporzdzenia"/>
        <w:ind w:firstLine="0"/>
        <w:rPr>
          <w:sz w:val="20"/>
        </w:rPr>
      </w:pPr>
    </w:p>
    <w:p w14:paraId="47551C17" w14:textId="27237294" w:rsidR="00DF6C78" w:rsidRDefault="00DF6C78" w:rsidP="003A48A8">
      <w:pPr>
        <w:pStyle w:val="ARTartustawynprozporzdzenia"/>
        <w:ind w:firstLine="0"/>
        <w:rPr>
          <w:sz w:val="20"/>
        </w:rPr>
      </w:pPr>
    </w:p>
    <w:p w14:paraId="15EF518A" w14:textId="77777777" w:rsidR="00DF6C78" w:rsidRDefault="00DF6C78" w:rsidP="003A48A8">
      <w:pPr>
        <w:pStyle w:val="ARTartustawynprozporzdzenia"/>
        <w:ind w:firstLine="0"/>
        <w:rPr>
          <w:sz w:val="20"/>
        </w:rPr>
      </w:pPr>
    </w:p>
    <w:p w14:paraId="524DFF4A" w14:textId="77777777" w:rsidR="00DF6C78" w:rsidRPr="00DF6C78" w:rsidRDefault="00DF6C78" w:rsidP="00DF6C78">
      <w:pPr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  <w:lang w:eastAsia="pl-PL"/>
        </w:rPr>
      </w:pPr>
      <w:r w:rsidRPr="00DF6C78">
        <w:rPr>
          <w:rFonts w:ascii="Times New Roman" w:eastAsiaTheme="minorEastAsia" w:hAnsi="Times New Roman" w:cs="Arial"/>
          <w:sz w:val="20"/>
          <w:szCs w:val="20"/>
          <w:lang w:eastAsia="pl-PL"/>
        </w:rPr>
        <w:t>Za zgodność pod względem prawnym, legislacyjnym i redakcyjnym</w:t>
      </w:r>
    </w:p>
    <w:p w14:paraId="154789AF" w14:textId="77777777" w:rsidR="00DF6C78" w:rsidRPr="00DF6C78" w:rsidRDefault="00DF6C78" w:rsidP="00DF6C78">
      <w:pPr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  <w:lang w:eastAsia="pl-PL"/>
        </w:rPr>
      </w:pPr>
      <w:r w:rsidRPr="00DF6C78">
        <w:rPr>
          <w:rFonts w:ascii="Times New Roman" w:eastAsiaTheme="minorEastAsia" w:hAnsi="Times New Roman" w:cs="Arial"/>
          <w:sz w:val="20"/>
          <w:szCs w:val="20"/>
          <w:lang w:eastAsia="pl-PL"/>
        </w:rPr>
        <w:t xml:space="preserve">                                   Małgorzata Wójcik</w:t>
      </w:r>
    </w:p>
    <w:p w14:paraId="7479C335" w14:textId="77777777" w:rsidR="00DF6C78" w:rsidRPr="00DF6C78" w:rsidRDefault="00DF6C78" w:rsidP="00DF6C78">
      <w:pPr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  <w:lang w:eastAsia="pl-PL"/>
        </w:rPr>
      </w:pPr>
      <w:r w:rsidRPr="00DF6C78">
        <w:rPr>
          <w:rFonts w:ascii="Times New Roman" w:eastAsiaTheme="minorEastAsia" w:hAnsi="Times New Roman" w:cs="Arial"/>
          <w:sz w:val="20"/>
          <w:szCs w:val="20"/>
          <w:lang w:eastAsia="pl-PL"/>
        </w:rPr>
        <w:t xml:space="preserve">                 Zastępca Dyrektora Departamentu Prawnego </w:t>
      </w:r>
    </w:p>
    <w:p w14:paraId="7E42B0C7" w14:textId="77777777" w:rsidR="00DF6C78" w:rsidRPr="00DF6C78" w:rsidRDefault="00DF6C78" w:rsidP="00DF6C78">
      <w:pPr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  <w:lang w:eastAsia="pl-PL"/>
        </w:rPr>
      </w:pPr>
      <w:r w:rsidRPr="00DF6C78">
        <w:rPr>
          <w:rFonts w:ascii="Times New Roman" w:eastAsiaTheme="minorEastAsia" w:hAnsi="Times New Roman" w:cs="Arial"/>
          <w:sz w:val="20"/>
          <w:szCs w:val="20"/>
          <w:lang w:eastAsia="pl-PL"/>
        </w:rPr>
        <w:t xml:space="preserve">          w Ministerstwie Rodziny, Pracy i Polityki Społecznej</w:t>
      </w:r>
    </w:p>
    <w:p w14:paraId="5F84AB1E" w14:textId="77777777" w:rsidR="00DF6C78" w:rsidRPr="00DF6C78" w:rsidRDefault="00DF6C78" w:rsidP="00DF6C78">
      <w:pPr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  <w:lang w:eastAsia="pl-PL"/>
        </w:rPr>
      </w:pPr>
      <w:r w:rsidRPr="00DF6C78">
        <w:rPr>
          <w:rFonts w:ascii="Times New Roman" w:eastAsiaTheme="minorEastAsia" w:hAnsi="Times New Roman" w:cs="Arial"/>
          <w:sz w:val="20"/>
          <w:szCs w:val="20"/>
          <w:lang w:eastAsia="pl-PL"/>
        </w:rPr>
        <w:t xml:space="preserve">                           /-kwalifikowany podpis elektroniczny/</w:t>
      </w:r>
    </w:p>
    <w:p w14:paraId="7FA57C3B" w14:textId="77777777" w:rsidR="00DF6C78" w:rsidRPr="00DF6C78" w:rsidRDefault="00DF6C78" w:rsidP="00DF6C78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Arial"/>
          <w:sz w:val="24"/>
          <w:szCs w:val="20"/>
        </w:rPr>
      </w:pPr>
    </w:p>
    <w:p w14:paraId="40FB30AE" w14:textId="77777777" w:rsidR="00DF6C78" w:rsidRPr="00AF2368" w:rsidRDefault="00DF6C78" w:rsidP="00FA0EE3">
      <w:pPr>
        <w:pStyle w:val="ARTartustawynprozporzdzenia"/>
        <w:widowControl w:val="0"/>
        <w:suppressAutoHyphens w:val="0"/>
        <w:spacing w:before="0"/>
        <w:ind w:firstLine="0"/>
        <w:jc w:val="left"/>
        <w:rPr>
          <w:sz w:val="20"/>
        </w:rPr>
      </w:pPr>
    </w:p>
    <w:sectPr w:rsidR="00DF6C78" w:rsidRPr="00AF2368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02C4" w14:textId="77777777" w:rsidR="00FE2C23" w:rsidRDefault="00FE2C23">
      <w:r>
        <w:separator/>
      </w:r>
    </w:p>
  </w:endnote>
  <w:endnote w:type="continuationSeparator" w:id="0">
    <w:p w14:paraId="4D722353" w14:textId="77777777" w:rsidR="00FE2C23" w:rsidRDefault="00FE2C23">
      <w:r>
        <w:continuationSeparator/>
      </w:r>
    </w:p>
  </w:endnote>
  <w:endnote w:type="continuationNotice" w:id="1">
    <w:p w14:paraId="65F467B1" w14:textId="77777777" w:rsidR="00FE2C23" w:rsidRDefault="00FE2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9DA3" w14:textId="77777777" w:rsidR="00AA5326" w:rsidRDefault="00A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6D1C" w14:textId="77777777" w:rsidR="00FE2C23" w:rsidRDefault="00FE2C23">
      <w:r>
        <w:separator/>
      </w:r>
    </w:p>
  </w:footnote>
  <w:footnote w:type="continuationSeparator" w:id="0">
    <w:p w14:paraId="66B95D3F" w14:textId="77777777" w:rsidR="00FE2C23" w:rsidRDefault="00FE2C23">
      <w:r>
        <w:continuationSeparator/>
      </w:r>
    </w:p>
  </w:footnote>
  <w:footnote w:type="continuationNotice" w:id="1">
    <w:p w14:paraId="25B2B545" w14:textId="77777777" w:rsidR="00FE2C23" w:rsidRDefault="00FE2C23"/>
  </w:footnote>
  <w:footnote w:id="2">
    <w:p w14:paraId="4A7B74BF" w14:textId="5BAFF29C" w:rsidR="00125D65" w:rsidRPr="00125D65" w:rsidRDefault="00125D65" w:rsidP="00125D65">
      <w:pPr>
        <w:pStyle w:val="ODNONIKtreodnonika"/>
      </w:pPr>
      <w:r w:rsidRPr="00125D65">
        <w:footnoteRef/>
      </w:r>
      <w:r w:rsidRPr="00125D65">
        <w:t>)</w:t>
      </w:r>
      <w:r w:rsidRPr="00125D65">
        <w:tab/>
        <w:t>Niniejsza ustawa w zakresie swojej regulacji wdraża dyrektywę Parlamentu Europejskiego i Rady (UE) 2023/970 z dnia 10 maja 2023 r. w sprawie wzmocnienia stosowania zasady równości wynagrodzeń dla mężczyzn i kobiet za taką samą pracę lub za pracę o takiej samej wartości za pośrednictwem mechanizmów przejrzystości wynagrodzeń oraz mechanizmów egzekwowania</w:t>
      </w:r>
      <w:r w:rsidR="00176542">
        <w:t xml:space="preserve"> (Dz.U. L 132 z 17.5.2023, pp. 21–44);</w:t>
      </w:r>
    </w:p>
  </w:footnote>
  <w:footnote w:id="3">
    <w:p w14:paraId="27BE8D26" w14:textId="0A427B41" w:rsidR="00125D65" w:rsidRPr="00125D65" w:rsidRDefault="00125D65" w:rsidP="00125D65">
      <w:pPr>
        <w:pStyle w:val="ODNONIKtreodnonika"/>
      </w:pPr>
      <w:r w:rsidRPr="00125D65">
        <w:rPr>
          <w:rStyle w:val="Odwoanieprzypisudolnego"/>
          <w:rFonts w:cs="Arial"/>
          <w:vertAlign w:val="baseline"/>
        </w:rPr>
        <w:footnoteRef/>
      </w:r>
      <w:r w:rsidRPr="00125D65">
        <w:rPr>
          <w:rStyle w:val="IGindeksgrny"/>
          <w:vertAlign w:val="baseline"/>
        </w:rPr>
        <w:t>)</w:t>
      </w:r>
      <w:r w:rsidRPr="00125D65">
        <w:tab/>
        <w:t>Niniejszą ustawą zmienia się ustawy: ustawę z dnia z dnia 17 listopada 1964 r. – Kodeks postępowania cywilnego, ustawę z dnia 26 czerwca 1974 r. – Kodeks pracy,</w:t>
      </w:r>
      <w:r w:rsidR="009873DA">
        <w:t xml:space="preserve"> ustawę z dnia 24 sierpnia 2001 r. Kodeks postępowania w sprawach o wykroczenia,</w:t>
      </w:r>
      <w:r w:rsidRPr="00125D65">
        <w:t xml:space="preserve"> ustawę z dnia 13 kwietnia 2007 r. o Państwowej Inspekcji Pracy</w:t>
      </w:r>
      <w:r w:rsidR="00CD756B">
        <w:t xml:space="preserve">, </w:t>
      </w:r>
      <w:r w:rsidR="00CD756B" w:rsidRPr="00913943">
        <w:t>ustaw</w:t>
      </w:r>
      <w:r w:rsidR="00CD756B">
        <w:t>ę</w:t>
      </w:r>
      <w:r w:rsidR="00CD756B" w:rsidRPr="00913943">
        <w:t xml:space="preserve"> z dnia 21 listopada 2008 r. o służbie cywilnej</w:t>
      </w:r>
      <w:r w:rsidR="00D72170">
        <w:t xml:space="preserve">, </w:t>
      </w:r>
      <w:r w:rsidR="00D72170" w:rsidRPr="00405012">
        <w:t>ustaw</w:t>
      </w:r>
      <w:r w:rsidR="00D72170">
        <w:t>a</w:t>
      </w:r>
      <w:r w:rsidR="00D72170" w:rsidRPr="00405012">
        <w:t xml:space="preserve"> z dnia 3 grudnia 2010 r. o wdrożeniu </w:t>
      </w:r>
      <w:r w:rsidR="00D72170">
        <w:t>niektórych przepisów Unii Europejskiej w zakresie równego traktowania, ustawę z dnia 21 października 2016 r. o umowie koncesji na roboty budowlane lub usługi, ustawę z dnia 26 stycznia 2018 r. o Straży Marszałkowskiej, ustawie z dnia 11 września 2019 r. Prawo Zamówień Publicznych</w:t>
      </w:r>
      <w:r w:rsidRPr="00125D65">
        <w:t>.</w:t>
      </w:r>
    </w:p>
  </w:footnote>
  <w:footnote w:id="4">
    <w:p w14:paraId="66E42CB7" w14:textId="6C2A18D1" w:rsidR="00413BDA" w:rsidRPr="0027704E" w:rsidRDefault="00413BDA" w:rsidP="000A41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Dz.U. z 2018 r. poz.1608, z 2020 r. poz. 568 i 2157, z 2021 r. poz. 2445, z 2022r. poz. 2666, z 2023 r. poz. 1586 i 1723 oraz z 2025 r. poz. 36 i 50)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C18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2A48"/>
    <w:multiLevelType w:val="hybridMultilevel"/>
    <w:tmpl w:val="C5667428"/>
    <w:lvl w:ilvl="0" w:tplc="35882C7A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4"/>
    <w:rsid w:val="00000288"/>
    <w:rsid w:val="000004EF"/>
    <w:rsid w:val="00000F01"/>
    <w:rsid w:val="000012DA"/>
    <w:rsid w:val="0000148F"/>
    <w:rsid w:val="0000246E"/>
    <w:rsid w:val="00003862"/>
    <w:rsid w:val="000041D8"/>
    <w:rsid w:val="00004D3D"/>
    <w:rsid w:val="0000660B"/>
    <w:rsid w:val="00006935"/>
    <w:rsid w:val="00006CCB"/>
    <w:rsid w:val="00010998"/>
    <w:rsid w:val="000115D0"/>
    <w:rsid w:val="00011F80"/>
    <w:rsid w:val="000129EB"/>
    <w:rsid w:val="00012A35"/>
    <w:rsid w:val="00012ADC"/>
    <w:rsid w:val="00013FC8"/>
    <w:rsid w:val="00015313"/>
    <w:rsid w:val="000159D9"/>
    <w:rsid w:val="00015AF7"/>
    <w:rsid w:val="00016099"/>
    <w:rsid w:val="00016A3E"/>
    <w:rsid w:val="00017DC2"/>
    <w:rsid w:val="00020191"/>
    <w:rsid w:val="00020C47"/>
    <w:rsid w:val="00021522"/>
    <w:rsid w:val="000222E8"/>
    <w:rsid w:val="00022C82"/>
    <w:rsid w:val="00023471"/>
    <w:rsid w:val="00023DDA"/>
    <w:rsid w:val="00023F13"/>
    <w:rsid w:val="0002411A"/>
    <w:rsid w:val="00024BEB"/>
    <w:rsid w:val="00026BBA"/>
    <w:rsid w:val="00026EAB"/>
    <w:rsid w:val="00030634"/>
    <w:rsid w:val="000308CC"/>
    <w:rsid w:val="000319C1"/>
    <w:rsid w:val="00031A8B"/>
    <w:rsid w:val="00031BCA"/>
    <w:rsid w:val="000329B1"/>
    <w:rsid w:val="000330FA"/>
    <w:rsid w:val="0003362F"/>
    <w:rsid w:val="00033907"/>
    <w:rsid w:val="000347BA"/>
    <w:rsid w:val="00035A36"/>
    <w:rsid w:val="00035F6C"/>
    <w:rsid w:val="00036B63"/>
    <w:rsid w:val="00037E1A"/>
    <w:rsid w:val="00037F67"/>
    <w:rsid w:val="00041A4B"/>
    <w:rsid w:val="00043495"/>
    <w:rsid w:val="00045632"/>
    <w:rsid w:val="00045B43"/>
    <w:rsid w:val="00045BE4"/>
    <w:rsid w:val="00046A75"/>
    <w:rsid w:val="00046EB3"/>
    <w:rsid w:val="00047312"/>
    <w:rsid w:val="000474F7"/>
    <w:rsid w:val="000478F8"/>
    <w:rsid w:val="00047987"/>
    <w:rsid w:val="00047BB5"/>
    <w:rsid w:val="000508BD"/>
    <w:rsid w:val="0005149F"/>
    <w:rsid w:val="000517AB"/>
    <w:rsid w:val="00051A29"/>
    <w:rsid w:val="00051CB4"/>
    <w:rsid w:val="00051D56"/>
    <w:rsid w:val="00051E5B"/>
    <w:rsid w:val="000523E9"/>
    <w:rsid w:val="000530F2"/>
    <w:rsid w:val="00053167"/>
    <w:rsid w:val="00053290"/>
    <w:rsid w:val="0005339C"/>
    <w:rsid w:val="00053DFA"/>
    <w:rsid w:val="00054B9C"/>
    <w:rsid w:val="0005571B"/>
    <w:rsid w:val="00055E6C"/>
    <w:rsid w:val="00057AB3"/>
    <w:rsid w:val="00060076"/>
    <w:rsid w:val="00060300"/>
    <w:rsid w:val="00060432"/>
    <w:rsid w:val="00060BCE"/>
    <w:rsid w:val="00060D87"/>
    <w:rsid w:val="0006119F"/>
    <w:rsid w:val="000615A5"/>
    <w:rsid w:val="0006187E"/>
    <w:rsid w:val="00061B44"/>
    <w:rsid w:val="00061C21"/>
    <w:rsid w:val="00061C76"/>
    <w:rsid w:val="0006334D"/>
    <w:rsid w:val="0006473E"/>
    <w:rsid w:val="00064E4C"/>
    <w:rsid w:val="00065473"/>
    <w:rsid w:val="00065A99"/>
    <w:rsid w:val="00065B06"/>
    <w:rsid w:val="00066145"/>
    <w:rsid w:val="0006631B"/>
    <w:rsid w:val="00066901"/>
    <w:rsid w:val="00066D0C"/>
    <w:rsid w:val="000671A4"/>
    <w:rsid w:val="00067351"/>
    <w:rsid w:val="00070F11"/>
    <w:rsid w:val="000715C4"/>
    <w:rsid w:val="00071BEE"/>
    <w:rsid w:val="00073694"/>
    <w:rsid w:val="000736CD"/>
    <w:rsid w:val="000746FD"/>
    <w:rsid w:val="0007533B"/>
    <w:rsid w:val="0007545D"/>
    <w:rsid w:val="000760BF"/>
    <w:rsid w:val="0007613E"/>
    <w:rsid w:val="00076BFC"/>
    <w:rsid w:val="00077D1F"/>
    <w:rsid w:val="00077D5B"/>
    <w:rsid w:val="000802E1"/>
    <w:rsid w:val="00080E4B"/>
    <w:rsid w:val="000814A7"/>
    <w:rsid w:val="000821C4"/>
    <w:rsid w:val="00082A6C"/>
    <w:rsid w:val="0008449B"/>
    <w:rsid w:val="00085571"/>
    <w:rsid w:val="0008557B"/>
    <w:rsid w:val="00085942"/>
    <w:rsid w:val="00085CE7"/>
    <w:rsid w:val="00086EAA"/>
    <w:rsid w:val="00087773"/>
    <w:rsid w:val="00087C6C"/>
    <w:rsid w:val="0009020F"/>
    <w:rsid w:val="00090528"/>
    <w:rsid w:val="000906EE"/>
    <w:rsid w:val="00091894"/>
    <w:rsid w:val="00091BA2"/>
    <w:rsid w:val="000922C0"/>
    <w:rsid w:val="00092FD6"/>
    <w:rsid w:val="000934E0"/>
    <w:rsid w:val="00093F23"/>
    <w:rsid w:val="0009424A"/>
    <w:rsid w:val="000944EF"/>
    <w:rsid w:val="00095582"/>
    <w:rsid w:val="00095A4F"/>
    <w:rsid w:val="00095D74"/>
    <w:rsid w:val="0009700F"/>
    <w:rsid w:val="0009732D"/>
    <w:rsid w:val="000973F0"/>
    <w:rsid w:val="000A1296"/>
    <w:rsid w:val="000A18C9"/>
    <w:rsid w:val="000A1948"/>
    <w:rsid w:val="000A1BD1"/>
    <w:rsid w:val="000A1C27"/>
    <w:rsid w:val="000A1DAD"/>
    <w:rsid w:val="000A2649"/>
    <w:rsid w:val="000A2984"/>
    <w:rsid w:val="000A323B"/>
    <w:rsid w:val="000A41FB"/>
    <w:rsid w:val="000A4C48"/>
    <w:rsid w:val="000A4F56"/>
    <w:rsid w:val="000A69AD"/>
    <w:rsid w:val="000A6AE8"/>
    <w:rsid w:val="000A6F97"/>
    <w:rsid w:val="000B10DB"/>
    <w:rsid w:val="000B149E"/>
    <w:rsid w:val="000B14A6"/>
    <w:rsid w:val="000B1584"/>
    <w:rsid w:val="000B1B30"/>
    <w:rsid w:val="000B298D"/>
    <w:rsid w:val="000B2D9A"/>
    <w:rsid w:val="000B4573"/>
    <w:rsid w:val="000B5514"/>
    <w:rsid w:val="000B57D1"/>
    <w:rsid w:val="000B598C"/>
    <w:rsid w:val="000B5B2D"/>
    <w:rsid w:val="000B5DCE"/>
    <w:rsid w:val="000B671C"/>
    <w:rsid w:val="000C05BA"/>
    <w:rsid w:val="000C0C18"/>
    <w:rsid w:val="000C0E8F"/>
    <w:rsid w:val="000C1326"/>
    <w:rsid w:val="000C2F4E"/>
    <w:rsid w:val="000C47DB"/>
    <w:rsid w:val="000C4BC4"/>
    <w:rsid w:val="000C6CFF"/>
    <w:rsid w:val="000C7F32"/>
    <w:rsid w:val="000D0110"/>
    <w:rsid w:val="000D1EF7"/>
    <w:rsid w:val="000D2468"/>
    <w:rsid w:val="000D24C8"/>
    <w:rsid w:val="000D2767"/>
    <w:rsid w:val="000D318A"/>
    <w:rsid w:val="000D3A86"/>
    <w:rsid w:val="000D3B3B"/>
    <w:rsid w:val="000D3B6C"/>
    <w:rsid w:val="000D46B3"/>
    <w:rsid w:val="000D4756"/>
    <w:rsid w:val="000D56E6"/>
    <w:rsid w:val="000D5B2B"/>
    <w:rsid w:val="000D6173"/>
    <w:rsid w:val="000D6DE7"/>
    <w:rsid w:val="000D6F83"/>
    <w:rsid w:val="000E170A"/>
    <w:rsid w:val="000E1867"/>
    <w:rsid w:val="000E21DD"/>
    <w:rsid w:val="000E2201"/>
    <w:rsid w:val="000E2364"/>
    <w:rsid w:val="000E25CC"/>
    <w:rsid w:val="000E3694"/>
    <w:rsid w:val="000E42A5"/>
    <w:rsid w:val="000E490F"/>
    <w:rsid w:val="000E540E"/>
    <w:rsid w:val="000E5792"/>
    <w:rsid w:val="000E6102"/>
    <w:rsid w:val="000E6241"/>
    <w:rsid w:val="000E6D85"/>
    <w:rsid w:val="000E70D7"/>
    <w:rsid w:val="000E71C7"/>
    <w:rsid w:val="000F038E"/>
    <w:rsid w:val="000F0AE1"/>
    <w:rsid w:val="000F104C"/>
    <w:rsid w:val="000F2AC6"/>
    <w:rsid w:val="000F2BE3"/>
    <w:rsid w:val="000F3658"/>
    <w:rsid w:val="000F3D0D"/>
    <w:rsid w:val="000F438C"/>
    <w:rsid w:val="000F49C0"/>
    <w:rsid w:val="000F4F75"/>
    <w:rsid w:val="000F5287"/>
    <w:rsid w:val="000F5E28"/>
    <w:rsid w:val="000F6510"/>
    <w:rsid w:val="000F6ED4"/>
    <w:rsid w:val="000F7A6E"/>
    <w:rsid w:val="00100EBF"/>
    <w:rsid w:val="00101534"/>
    <w:rsid w:val="001017C1"/>
    <w:rsid w:val="00101A18"/>
    <w:rsid w:val="0010200F"/>
    <w:rsid w:val="001024FC"/>
    <w:rsid w:val="001042BA"/>
    <w:rsid w:val="00106D03"/>
    <w:rsid w:val="00107702"/>
    <w:rsid w:val="00107744"/>
    <w:rsid w:val="00107B90"/>
    <w:rsid w:val="0011034A"/>
    <w:rsid w:val="00110465"/>
    <w:rsid w:val="00110628"/>
    <w:rsid w:val="00110EF2"/>
    <w:rsid w:val="001110AC"/>
    <w:rsid w:val="001112CE"/>
    <w:rsid w:val="001122F6"/>
    <w:rsid w:val="0011245A"/>
    <w:rsid w:val="00112C70"/>
    <w:rsid w:val="00112D4D"/>
    <w:rsid w:val="00113A13"/>
    <w:rsid w:val="00113CC4"/>
    <w:rsid w:val="0011407C"/>
    <w:rsid w:val="0011493E"/>
    <w:rsid w:val="00115B72"/>
    <w:rsid w:val="00116814"/>
    <w:rsid w:val="00117BEE"/>
    <w:rsid w:val="001209EC"/>
    <w:rsid w:val="00120A9E"/>
    <w:rsid w:val="00122278"/>
    <w:rsid w:val="00122415"/>
    <w:rsid w:val="00123BC3"/>
    <w:rsid w:val="00123D2A"/>
    <w:rsid w:val="00125A9C"/>
    <w:rsid w:val="00125D65"/>
    <w:rsid w:val="00126041"/>
    <w:rsid w:val="00126087"/>
    <w:rsid w:val="00126C4D"/>
    <w:rsid w:val="001270A2"/>
    <w:rsid w:val="001274B8"/>
    <w:rsid w:val="00127FA5"/>
    <w:rsid w:val="0013012C"/>
    <w:rsid w:val="001311B4"/>
    <w:rsid w:val="00131237"/>
    <w:rsid w:val="001329AC"/>
    <w:rsid w:val="001332EE"/>
    <w:rsid w:val="00133702"/>
    <w:rsid w:val="00133BFA"/>
    <w:rsid w:val="001349C2"/>
    <w:rsid w:val="00134CA0"/>
    <w:rsid w:val="001366F8"/>
    <w:rsid w:val="0014026F"/>
    <w:rsid w:val="00140560"/>
    <w:rsid w:val="00141310"/>
    <w:rsid w:val="00141ABF"/>
    <w:rsid w:val="001426D2"/>
    <w:rsid w:val="00142C4B"/>
    <w:rsid w:val="00142F41"/>
    <w:rsid w:val="00144C7B"/>
    <w:rsid w:val="00144F13"/>
    <w:rsid w:val="00144FA1"/>
    <w:rsid w:val="001457FE"/>
    <w:rsid w:val="00145A7F"/>
    <w:rsid w:val="00145BD5"/>
    <w:rsid w:val="00147A47"/>
    <w:rsid w:val="00147AA1"/>
    <w:rsid w:val="001511CA"/>
    <w:rsid w:val="001520CF"/>
    <w:rsid w:val="001528D7"/>
    <w:rsid w:val="00152E44"/>
    <w:rsid w:val="00155213"/>
    <w:rsid w:val="00156538"/>
    <w:rsid w:val="0015667C"/>
    <w:rsid w:val="001566E0"/>
    <w:rsid w:val="00157110"/>
    <w:rsid w:val="0015742A"/>
    <w:rsid w:val="00157DA1"/>
    <w:rsid w:val="00161704"/>
    <w:rsid w:val="00161D9F"/>
    <w:rsid w:val="00162660"/>
    <w:rsid w:val="00163147"/>
    <w:rsid w:val="001640DA"/>
    <w:rsid w:val="00164168"/>
    <w:rsid w:val="00164C57"/>
    <w:rsid w:val="00164C9D"/>
    <w:rsid w:val="001657B6"/>
    <w:rsid w:val="00165BC0"/>
    <w:rsid w:val="00166167"/>
    <w:rsid w:val="001700A9"/>
    <w:rsid w:val="00170B59"/>
    <w:rsid w:val="0017210D"/>
    <w:rsid w:val="00172F7A"/>
    <w:rsid w:val="00173150"/>
    <w:rsid w:val="00173390"/>
    <w:rsid w:val="00173397"/>
    <w:rsid w:val="001736F0"/>
    <w:rsid w:val="00173BB3"/>
    <w:rsid w:val="001740D0"/>
    <w:rsid w:val="0017488E"/>
    <w:rsid w:val="00174C23"/>
    <w:rsid w:val="00174F2C"/>
    <w:rsid w:val="00176542"/>
    <w:rsid w:val="001765F7"/>
    <w:rsid w:val="00177413"/>
    <w:rsid w:val="001775E2"/>
    <w:rsid w:val="00180E2C"/>
    <w:rsid w:val="00180F2A"/>
    <w:rsid w:val="00180FDE"/>
    <w:rsid w:val="00182379"/>
    <w:rsid w:val="00183EA9"/>
    <w:rsid w:val="00184971"/>
    <w:rsid w:val="00184B91"/>
    <w:rsid w:val="00184D4A"/>
    <w:rsid w:val="0018516A"/>
    <w:rsid w:val="0018621F"/>
    <w:rsid w:val="001862FB"/>
    <w:rsid w:val="00186C35"/>
    <w:rsid w:val="00186EC1"/>
    <w:rsid w:val="00187643"/>
    <w:rsid w:val="00190A18"/>
    <w:rsid w:val="00191534"/>
    <w:rsid w:val="00191E1F"/>
    <w:rsid w:val="00191F79"/>
    <w:rsid w:val="001927EA"/>
    <w:rsid w:val="00192CDF"/>
    <w:rsid w:val="00193053"/>
    <w:rsid w:val="0019473B"/>
    <w:rsid w:val="001952B1"/>
    <w:rsid w:val="00195682"/>
    <w:rsid w:val="00195F1F"/>
    <w:rsid w:val="00196E39"/>
    <w:rsid w:val="00197067"/>
    <w:rsid w:val="00197649"/>
    <w:rsid w:val="00197C99"/>
    <w:rsid w:val="001A01FB"/>
    <w:rsid w:val="001A10E9"/>
    <w:rsid w:val="001A148A"/>
    <w:rsid w:val="001A183D"/>
    <w:rsid w:val="001A2330"/>
    <w:rsid w:val="001A2B65"/>
    <w:rsid w:val="001A2F3D"/>
    <w:rsid w:val="001A3CD3"/>
    <w:rsid w:val="001A3D51"/>
    <w:rsid w:val="001A3FEC"/>
    <w:rsid w:val="001A41FB"/>
    <w:rsid w:val="001A4FC1"/>
    <w:rsid w:val="001A5369"/>
    <w:rsid w:val="001A5BEF"/>
    <w:rsid w:val="001A764C"/>
    <w:rsid w:val="001A7F15"/>
    <w:rsid w:val="001B3342"/>
    <w:rsid w:val="001B342E"/>
    <w:rsid w:val="001B4CD0"/>
    <w:rsid w:val="001B7309"/>
    <w:rsid w:val="001B7F25"/>
    <w:rsid w:val="001C1832"/>
    <w:rsid w:val="001C1871"/>
    <w:rsid w:val="001C188C"/>
    <w:rsid w:val="001C2F26"/>
    <w:rsid w:val="001C3979"/>
    <w:rsid w:val="001C3E2C"/>
    <w:rsid w:val="001C46C2"/>
    <w:rsid w:val="001C4DAA"/>
    <w:rsid w:val="001C4F7A"/>
    <w:rsid w:val="001C5B04"/>
    <w:rsid w:val="001C61D4"/>
    <w:rsid w:val="001C7043"/>
    <w:rsid w:val="001C772D"/>
    <w:rsid w:val="001C779A"/>
    <w:rsid w:val="001C7C90"/>
    <w:rsid w:val="001D0FD7"/>
    <w:rsid w:val="001D1783"/>
    <w:rsid w:val="001D1CF3"/>
    <w:rsid w:val="001D3CBE"/>
    <w:rsid w:val="001D4060"/>
    <w:rsid w:val="001D53CD"/>
    <w:rsid w:val="001D55A3"/>
    <w:rsid w:val="001D57EA"/>
    <w:rsid w:val="001D5AF5"/>
    <w:rsid w:val="001D5D0C"/>
    <w:rsid w:val="001D63B1"/>
    <w:rsid w:val="001D6776"/>
    <w:rsid w:val="001E036D"/>
    <w:rsid w:val="001E17F9"/>
    <w:rsid w:val="001E1E73"/>
    <w:rsid w:val="001E424E"/>
    <w:rsid w:val="001E4E0C"/>
    <w:rsid w:val="001E4E1D"/>
    <w:rsid w:val="001E526D"/>
    <w:rsid w:val="001E5655"/>
    <w:rsid w:val="001E6DFB"/>
    <w:rsid w:val="001E6F3C"/>
    <w:rsid w:val="001E748D"/>
    <w:rsid w:val="001F0AAD"/>
    <w:rsid w:val="001F1832"/>
    <w:rsid w:val="001F18F5"/>
    <w:rsid w:val="001F1B72"/>
    <w:rsid w:val="001F220F"/>
    <w:rsid w:val="001F25B3"/>
    <w:rsid w:val="001F2A01"/>
    <w:rsid w:val="001F37A6"/>
    <w:rsid w:val="001F3C8A"/>
    <w:rsid w:val="001F3D53"/>
    <w:rsid w:val="001F5020"/>
    <w:rsid w:val="001F5A18"/>
    <w:rsid w:val="001F5C8D"/>
    <w:rsid w:val="001F6394"/>
    <w:rsid w:val="001F6616"/>
    <w:rsid w:val="001F66E8"/>
    <w:rsid w:val="001F6C9C"/>
    <w:rsid w:val="001F74AD"/>
    <w:rsid w:val="001F77EC"/>
    <w:rsid w:val="001F7B48"/>
    <w:rsid w:val="002004E8"/>
    <w:rsid w:val="00200ED5"/>
    <w:rsid w:val="00202A32"/>
    <w:rsid w:val="00202BD4"/>
    <w:rsid w:val="00203A45"/>
    <w:rsid w:val="00203AC6"/>
    <w:rsid w:val="002043F0"/>
    <w:rsid w:val="00204A97"/>
    <w:rsid w:val="002064B3"/>
    <w:rsid w:val="00207117"/>
    <w:rsid w:val="002076A1"/>
    <w:rsid w:val="00210B61"/>
    <w:rsid w:val="00211214"/>
    <w:rsid w:val="002114EF"/>
    <w:rsid w:val="00211570"/>
    <w:rsid w:val="002117AA"/>
    <w:rsid w:val="002122EA"/>
    <w:rsid w:val="00212F38"/>
    <w:rsid w:val="0021312F"/>
    <w:rsid w:val="002137CA"/>
    <w:rsid w:val="002152FB"/>
    <w:rsid w:val="002166AD"/>
    <w:rsid w:val="0021680C"/>
    <w:rsid w:val="00216E09"/>
    <w:rsid w:val="0021764F"/>
    <w:rsid w:val="00217733"/>
    <w:rsid w:val="00217871"/>
    <w:rsid w:val="002205A1"/>
    <w:rsid w:val="00221ED8"/>
    <w:rsid w:val="00222809"/>
    <w:rsid w:val="00222938"/>
    <w:rsid w:val="002231EA"/>
    <w:rsid w:val="0022384A"/>
    <w:rsid w:val="00223FDF"/>
    <w:rsid w:val="00224D3B"/>
    <w:rsid w:val="00224F94"/>
    <w:rsid w:val="0022598B"/>
    <w:rsid w:val="002265CF"/>
    <w:rsid w:val="00226CD6"/>
    <w:rsid w:val="00226E01"/>
    <w:rsid w:val="00226F94"/>
    <w:rsid w:val="00226FF9"/>
    <w:rsid w:val="0022714A"/>
    <w:rsid w:val="002279C0"/>
    <w:rsid w:val="00227EC0"/>
    <w:rsid w:val="00230233"/>
    <w:rsid w:val="002313C2"/>
    <w:rsid w:val="00231B6B"/>
    <w:rsid w:val="002336E2"/>
    <w:rsid w:val="002340B5"/>
    <w:rsid w:val="002362AB"/>
    <w:rsid w:val="00236CF2"/>
    <w:rsid w:val="0023727E"/>
    <w:rsid w:val="002376CB"/>
    <w:rsid w:val="00237814"/>
    <w:rsid w:val="00237ADB"/>
    <w:rsid w:val="0024125C"/>
    <w:rsid w:val="00242081"/>
    <w:rsid w:val="0024299B"/>
    <w:rsid w:val="00242C47"/>
    <w:rsid w:val="00242DE4"/>
    <w:rsid w:val="00243777"/>
    <w:rsid w:val="002441CD"/>
    <w:rsid w:val="00244252"/>
    <w:rsid w:val="00245A3C"/>
    <w:rsid w:val="00245D9F"/>
    <w:rsid w:val="00247431"/>
    <w:rsid w:val="002501A3"/>
    <w:rsid w:val="0025076B"/>
    <w:rsid w:val="00250883"/>
    <w:rsid w:val="0025166C"/>
    <w:rsid w:val="00251965"/>
    <w:rsid w:val="00251B5A"/>
    <w:rsid w:val="00251E80"/>
    <w:rsid w:val="002523B0"/>
    <w:rsid w:val="0025400E"/>
    <w:rsid w:val="002555D4"/>
    <w:rsid w:val="00256DCC"/>
    <w:rsid w:val="00260F6E"/>
    <w:rsid w:val="00261A16"/>
    <w:rsid w:val="00263287"/>
    <w:rsid w:val="00263522"/>
    <w:rsid w:val="00263C6B"/>
    <w:rsid w:val="002641AA"/>
    <w:rsid w:val="002647AB"/>
    <w:rsid w:val="00264E95"/>
    <w:rsid w:val="00264EC6"/>
    <w:rsid w:val="00266F86"/>
    <w:rsid w:val="002703CE"/>
    <w:rsid w:val="0027046F"/>
    <w:rsid w:val="00270C77"/>
    <w:rsid w:val="00271013"/>
    <w:rsid w:val="0027192B"/>
    <w:rsid w:val="00271CCC"/>
    <w:rsid w:val="002720C2"/>
    <w:rsid w:val="002727B4"/>
    <w:rsid w:val="002728CB"/>
    <w:rsid w:val="002732AC"/>
    <w:rsid w:val="002736B0"/>
    <w:rsid w:val="00273FE4"/>
    <w:rsid w:val="002749AD"/>
    <w:rsid w:val="00274D9E"/>
    <w:rsid w:val="00275152"/>
    <w:rsid w:val="002765B4"/>
    <w:rsid w:val="00276A94"/>
    <w:rsid w:val="0027704E"/>
    <w:rsid w:val="00281A1D"/>
    <w:rsid w:val="002823F3"/>
    <w:rsid w:val="00282966"/>
    <w:rsid w:val="00284B00"/>
    <w:rsid w:val="0028562C"/>
    <w:rsid w:val="00285880"/>
    <w:rsid w:val="00285E17"/>
    <w:rsid w:val="002866AA"/>
    <w:rsid w:val="00286774"/>
    <w:rsid w:val="00286BDC"/>
    <w:rsid w:val="00286F1B"/>
    <w:rsid w:val="00290168"/>
    <w:rsid w:val="00291231"/>
    <w:rsid w:val="00293F6C"/>
    <w:rsid w:val="0029405D"/>
    <w:rsid w:val="00294828"/>
    <w:rsid w:val="00294FA6"/>
    <w:rsid w:val="00295A6F"/>
    <w:rsid w:val="00296550"/>
    <w:rsid w:val="002A06E2"/>
    <w:rsid w:val="002A154E"/>
    <w:rsid w:val="002A20C4"/>
    <w:rsid w:val="002A2855"/>
    <w:rsid w:val="002A30D2"/>
    <w:rsid w:val="002A3782"/>
    <w:rsid w:val="002A3FA9"/>
    <w:rsid w:val="002A4B31"/>
    <w:rsid w:val="002A4B4D"/>
    <w:rsid w:val="002A4F63"/>
    <w:rsid w:val="002A50FF"/>
    <w:rsid w:val="002A570F"/>
    <w:rsid w:val="002A5F4E"/>
    <w:rsid w:val="002A7292"/>
    <w:rsid w:val="002A7358"/>
    <w:rsid w:val="002A7902"/>
    <w:rsid w:val="002B0001"/>
    <w:rsid w:val="002B036A"/>
    <w:rsid w:val="002B0F6B"/>
    <w:rsid w:val="002B195A"/>
    <w:rsid w:val="002B23B8"/>
    <w:rsid w:val="002B276F"/>
    <w:rsid w:val="002B3D63"/>
    <w:rsid w:val="002B4049"/>
    <w:rsid w:val="002B4429"/>
    <w:rsid w:val="002B6882"/>
    <w:rsid w:val="002B68A6"/>
    <w:rsid w:val="002B71E7"/>
    <w:rsid w:val="002B7FAF"/>
    <w:rsid w:val="002C0FC1"/>
    <w:rsid w:val="002C1EBD"/>
    <w:rsid w:val="002C1ECF"/>
    <w:rsid w:val="002C1FC8"/>
    <w:rsid w:val="002C271D"/>
    <w:rsid w:val="002C34D7"/>
    <w:rsid w:val="002C40DD"/>
    <w:rsid w:val="002C4183"/>
    <w:rsid w:val="002C5269"/>
    <w:rsid w:val="002C560C"/>
    <w:rsid w:val="002C58C9"/>
    <w:rsid w:val="002C60DA"/>
    <w:rsid w:val="002C61CA"/>
    <w:rsid w:val="002C6CBF"/>
    <w:rsid w:val="002C7068"/>
    <w:rsid w:val="002D008F"/>
    <w:rsid w:val="002D01A2"/>
    <w:rsid w:val="002D0C4F"/>
    <w:rsid w:val="002D1364"/>
    <w:rsid w:val="002D23DE"/>
    <w:rsid w:val="002D2A41"/>
    <w:rsid w:val="002D39B3"/>
    <w:rsid w:val="002D3BCF"/>
    <w:rsid w:val="002D4D30"/>
    <w:rsid w:val="002D5000"/>
    <w:rsid w:val="002D5063"/>
    <w:rsid w:val="002D598D"/>
    <w:rsid w:val="002D5A6C"/>
    <w:rsid w:val="002D6DB0"/>
    <w:rsid w:val="002D7188"/>
    <w:rsid w:val="002D7A51"/>
    <w:rsid w:val="002E01DA"/>
    <w:rsid w:val="002E12C9"/>
    <w:rsid w:val="002E1DE3"/>
    <w:rsid w:val="002E2AB6"/>
    <w:rsid w:val="002E3F34"/>
    <w:rsid w:val="002E434C"/>
    <w:rsid w:val="002E4FD6"/>
    <w:rsid w:val="002E54A6"/>
    <w:rsid w:val="002E5F79"/>
    <w:rsid w:val="002E64FA"/>
    <w:rsid w:val="002F047B"/>
    <w:rsid w:val="002F0A00"/>
    <w:rsid w:val="002F0CFA"/>
    <w:rsid w:val="002F2B1A"/>
    <w:rsid w:val="002F3417"/>
    <w:rsid w:val="002F4DDF"/>
    <w:rsid w:val="002F4F56"/>
    <w:rsid w:val="002F53A9"/>
    <w:rsid w:val="002F54BF"/>
    <w:rsid w:val="002F632E"/>
    <w:rsid w:val="002F669F"/>
    <w:rsid w:val="002F7001"/>
    <w:rsid w:val="00300872"/>
    <w:rsid w:val="00300B2E"/>
    <w:rsid w:val="00300B4B"/>
    <w:rsid w:val="003017E1"/>
    <w:rsid w:val="00301C97"/>
    <w:rsid w:val="0030265D"/>
    <w:rsid w:val="00302BAA"/>
    <w:rsid w:val="00305403"/>
    <w:rsid w:val="0030563B"/>
    <w:rsid w:val="00305D6E"/>
    <w:rsid w:val="00307457"/>
    <w:rsid w:val="00307E1F"/>
    <w:rsid w:val="0031004C"/>
    <w:rsid w:val="0031026A"/>
    <w:rsid w:val="003104E5"/>
    <w:rsid w:val="003105F6"/>
    <w:rsid w:val="00310B9E"/>
    <w:rsid w:val="00311297"/>
    <w:rsid w:val="003113BE"/>
    <w:rsid w:val="00311C99"/>
    <w:rsid w:val="003122CA"/>
    <w:rsid w:val="00313999"/>
    <w:rsid w:val="003148FD"/>
    <w:rsid w:val="00315850"/>
    <w:rsid w:val="003168DB"/>
    <w:rsid w:val="00316F59"/>
    <w:rsid w:val="00317999"/>
    <w:rsid w:val="00317F7B"/>
    <w:rsid w:val="00321080"/>
    <w:rsid w:val="00322D45"/>
    <w:rsid w:val="003231B3"/>
    <w:rsid w:val="003237D0"/>
    <w:rsid w:val="003246FD"/>
    <w:rsid w:val="0032569A"/>
    <w:rsid w:val="00325A1F"/>
    <w:rsid w:val="00325D4A"/>
    <w:rsid w:val="003268F9"/>
    <w:rsid w:val="00327076"/>
    <w:rsid w:val="00330093"/>
    <w:rsid w:val="00330A99"/>
    <w:rsid w:val="00330BAF"/>
    <w:rsid w:val="00331A93"/>
    <w:rsid w:val="00331A9F"/>
    <w:rsid w:val="003332D9"/>
    <w:rsid w:val="003347D2"/>
    <w:rsid w:val="00334D02"/>
    <w:rsid w:val="00334D91"/>
    <w:rsid w:val="00334E3A"/>
    <w:rsid w:val="003350DB"/>
    <w:rsid w:val="003361DD"/>
    <w:rsid w:val="003363DF"/>
    <w:rsid w:val="00336EDE"/>
    <w:rsid w:val="0033715A"/>
    <w:rsid w:val="00337A84"/>
    <w:rsid w:val="00337E5A"/>
    <w:rsid w:val="00340190"/>
    <w:rsid w:val="00340365"/>
    <w:rsid w:val="00340D1D"/>
    <w:rsid w:val="00340EE3"/>
    <w:rsid w:val="00341A6A"/>
    <w:rsid w:val="003421A7"/>
    <w:rsid w:val="00342D4B"/>
    <w:rsid w:val="00342D6A"/>
    <w:rsid w:val="00343B10"/>
    <w:rsid w:val="00344E2E"/>
    <w:rsid w:val="00345B9C"/>
    <w:rsid w:val="00345D66"/>
    <w:rsid w:val="00346031"/>
    <w:rsid w:val="0034636B"/>
    <w:rsid w:val="003463E1"/>
    <w:rsid w:val="003469A5"/>
    <w:rsid w:val="00346B1F"/>
    <w:rsid w:val="00346FB7"/>
    <w:rsid w:val="003473D7"/>
    <w:rsid w:val="00350034"/>
    <w:rsid w:val="003500E0"/>
    <w:rsid w:val="00350FFC"/>
    <w:rsid w:val="00352368"/>
    <w:rsid w:val="00352DAE"/>
    <w:rsid w:val="003536AA"/>
    <w:rsid w:val="00354301"/>
    <w:rsid w:val="003545E0"/>
    <w:rsid w:val="00354EB9"/>
    <w:rsid w:val="00355001"/>
    <w:rsid w:val="00355246"/>
    <w:rsid w:val="00356A1A"/>
    <w:rsid w:val="0035782D"/>
    <w:rsid w:val="00357B45"/>
    <w:rsid w:val="003602AE"/>
    <w:rsid w:val="003603F4"/>
    <w:rsid w:val="00360929"/>
    <w:rsid w:val="003609B1"/>
    <w:rsid w:val="00360B46"/>
    <w:rsid w:val="0036114B"/>
    <w:rsid w:val="00361894"/>
    <w:rsid w:val="00361F51"/>
    <w:rsid w:val="00362D75"/>
    <w:rsid w:val="00362FDD"/>
    <w:rsid w:val="0036318F"/>
    <w:rsid w:val="0036415C"/>
    <w:rsid w:val="003647D5"/>
    <w:rsid w:val="0036509C"/>
    <w:rsid w:val="0036593D"/>
    <w:rsid w:val="00365A14"/>
    <w:rsid w:val="00366615"/>
    <w:rsid w:val="00366D09"/>
    <w:rsid w:val="00366DF4"/>
    <w:rsid w:val="003674B0"/>
    <w:rsid w:val="00370634"/>
    <w:rsid w:val="003707E8"/>
    <w:rsid w:val="0037115E"/>
    <w:rsid w:val="00371366"/>
    <w:rsid w:val="00372488"/>
    <w:rsid w:val="0037253D"/>
    <w:rsid w:val="003739AF"/>
    <w:rsid w:val="003752FC"/>
    <w:rsid w:val="0037561F"/>
    <w:rsid w:val="0037727C"/>
    <w:rsid w:val="00377E70"/>
    <w:rsid w:val="00380904"/>
    <w:rsid w:val="00380E70"/>
    <w:rsid w:val="00380FBC"/>
    <w:rsid w:val="00381316"/>
    <w:rsid w:val="0038135B"/>
    <w:rsid w:val="003818EE"/>
    <w:rsid w:val="00381EAD"/>
    <w:rsid w:val="0038218A"/>
    <w:rsid w:val="003823EE"/>
    <w:rsid w:val="00382960"/>
    <w:rsid w:val="0038450B"/>
    <w:rsid w:val="003846F7"/>
    <w:rsid w:val="00385082"/>
    <w:rsid w:val="003851ED"/>
    <w:rsid w:val="00385B39"/>
    <w:rsid w:val="00386568"/>
    <w:rsid w:val="00386785"/>
    <w:rsid w:val="00386EAA"/>
    <w:rsid w:val="00390115"/>
    <w:rsid w:val="0039049E"/>
    <w:rsid w:val="00390E89"/>
    <w:rsid w:val="00391B1A"/>
    <w:rsid w:val="00392794"/>
    <w:rsid w:val="00392C10"/>
    <w:rsid w:val="00393000"/>
    <w:rsid w:val="0039397F"/>
    <w:rsid w:val="00393C51"/>
    <w:rsid w:val="00394114"/>
    <w:rsid w:val="00394423"/>
    <w:rsid w:val="00396038"/>
    <w:rsid w:val="00396942"/>
    <w:rsid w:val="00396B49"/>
    <w:rsid w:val="00396B79"/>
    <w:rsid w:val="00396E3E"/>
    <w:rsid w:val="00397032"/>
    <w:rsid w:val="0039735D"/>
    <w:rsid w:val="00397C67"/>
    <w:rsid w:val="003A037F"/>
    <w:rsid w:val="003A16FA"/>
    <w:rsid w:val="003A1BF7"/>
    <w:rsid w:val="003A282C"/>
    <w:rsid w:val="003A28BA"/>
    <w:rsid w:val="003A2A6C"/>
    <w:rsid w:val="003A306E"/>
    <w:rsid w:val="003A4206"/>
    <w:rsid w:val="003A48A8"/>
    <w:rsid w:val="003A5505"/>
    <w:rsid w:val="003A5BCE"/>
    <w:rsid w:val="003A5DAA"/>
    <w:rsid w:val="003A5FA7"/>
    <w:rsid w:val="003A60DC"/>
    <w:rsid w:val="003A6909"/>
    <w:rsid w:val="003A6A46"/>
    <w:rsid w:val="003A71E5"/>
    <w:rsid w:val="003A7581"/>
    <w:rsid w:val="003A7A63"/>
    <w:rsid w:val="003A7F61"/>
    <w:rsid w:val="003B000C"/>
    <w:rsid w:val="003B0447"/>
    <w:rsid w:val="003B0F1D"/>
    <w:rsid w:val="003B1572"/>
    <w:rsid w:val="003B1945"/>
    <w:rsid w:val="003B230F"/>
    <w:rsid w:val="003B29F5"/>
    <w:rsid w:val="003B3449"/>
    <w:rsid w:val="003B3F71"/>
    <w:rsid w:val="003B41E4"/>
    <w:rsid w:val="003B4A57"/>
    <w:rsid w:val="003B4ABF"/>
    <w:rsid w:val="003B4BF3"/>
    <w:rsid w:val="003B6145"/>
    <w:rsid w:val="003B63EF"/>
    <w:rsid w:val="003B77E2"/>
    <w:rsid w:val="003B7D9B"/>
    <w:rsid w:val="003C0033"/>
    <w:rsid w:val="003C0246"/>
    <w:rsid w:val="003C0AD9"/>
    <w:rsid w:val="003C0ED0"/>
    <w:rsid w:val="003C1512"/>
    <w:rsid w:val="003C1675"/>
    <w:rsid w:val="003C1BCF"/>
    <w:rsid w:val="003C1D49"/>
    <w:rsid w:val="003C2334"/>
    <w:rsid w:val="003C2903"/>
    <w:rsid w:val="003C2E4C"/>
    <w:rsid w:val="003C35C4"/>
    <w:rsid w:val="003C3AB1"/>
    <w:rsid w:val="003C42FB"/>
    <w:rsid w:val="003C480A"/>
    <w:rsid w:val="003C49F2"/>
    <w:rsid w:val="003C5383"/>
    <w:rsid w:val="003C5443"/>
    <w:rsid w:val="003C5AF4"/>
    <w:rsid w:val="003C648E"/>
    <w:rsid w:val="003C6607"/>
    <w:rsid w:val="003C69B4"/>
    <w:rsid w:val="003C7310"/>
    <w:rsid w:val="003D0A5E"/>
    <w:rsid w:val="003D12C2"/>
    <w:rsid w:val="003D31B9"/>
    <w:rsid w:val="003D3867"/>
    <w:rsid w:val="003D4E3E"/>
    <w:rsid w:val="003D5105"/>
    <w:rsid w:val="003D5A40"/>
    <w:rsid w:val="003D630C"/>
    <w:rsid w:val="003D63EA"/>
    <w:rsid w:val="003D6688"/>
    <w:rsid w:val="003D6D7C"/>
    <w:rsid w:val="003E0D1A"/>
    <w:rsid w:val="003E1A73"/>
    <w:rsid w:val="003E1DE9"/>
    <w:rsid w:val="003E2342"/>
    <w:rsid w:val="003E2DA3"/>
    <w:rsid w:val="003E3220"/>
    <w:rsid w:val="003E4A89"/>
    <w:rsid w:val="003E4B5E"/>
    <w:rsid w:val="003E5009"/>
    <w:rsid w:val="003E520B"/>
    <w:rsid w:val="003E58F5"/>
    <w:rsid w:val="003E5FD7"/>
    <w:rsid w:val="003F020D"/>
    <w:rsid w:val="003F03D9"/>
    <w:rsid w:val="003F137E"/>
    <w:rsid w:val="003F1BD6"/>
    <w:rsid w:val="003F1FCD"/>
    <w:rsid w:val="003F2079"/>
    <w:rsid w:val="003F25E2"/>
    <w:rsid w:val="003F2FBE"/>
    <w:rsid w:val="003F318D"/>
    <w:rsid w:val="003F5BAE"/>
    <w:rsid w:val="003F5E7B"/>
    <w:rsid w:val="003F6799"/>
    <w:rsid w:val="003F6B0A"/>
    <w:rsid w:val="003F6ED7"/>
    <w:rsid w:val="003F7162"/>
    <w:rsid w:val="004007AC"/>
    <w:rsid w:val="00400D29"/>
    <w:rsid w:val="0040161D"/>
    <w:rsid w:val="00401C84"/>
    <w:rsid w:val="00402B3C"/>
    <w:rsid w:val="00402BCD"/>
    <w:rsid w:val="00402E60"/>
    <w:rsid w:val="00403139"/>
    <w:rsid w:val="00403210"/>
    <w:rsid w:val="004035BB"/>
    <w:rsid w:val="004035EB"/>
    <w:rsid w:val="004036D4"/>
    <w:rsid w:val="00403986"/>
    <w:rsid w:val="00404499"/>
    <w:rsid w:val="0040508C"/>
    <w:rsid w:val="004054B2"/>
    <w:rsid w:val="00405BE1"/>
    <w:rsid w:val="00405F2E"/>
    <w:rsid w:val="004063F4"/>
    <w:rsid w:val="0040663E"/>
    <w:rsid w:val="004066F8"/>
    <w:rsid w:val="00406BFC"/>
    <w:rsid w:val="00407332"/>
    <w:rsid w:val="0040739D"/>
    <w:rsid w:val="00407828"/>
    <w:rsid w:val="0040797B"/>
    <w:rsid w:val="0041210C"/>
    <w:rsid w:val="00412B4F"/>
    <w:rsid w:val="0041314B"/>
    <w:rsid w:val="0041349F"/>
    <w:rsid w:val="00413BDA"/>
    <w:rsid w:val="00413CBB"/>
    <w:rsid w:val="00413D8E"/>
    <w:rsid w:val="004140F2"/>
    <w:rsid w:val="0041486B"/>
    <w:rsid w:val="00414B0C"/>
    <w:rsid w:val="00414D6B"/>
    <w:rsid w:val="004150AD"/>
    <w:rsid w:val="004159A8"/>
    <w:rsid w:val="004173B2"/>
    <w:rsid w:val="00417A22"/>
    <w:rsid w:val="00417B22"/>
    <w:rsid w:val="00421085"/>
    <w:rsid w:val="00421EEE"/>
    <w:rsid w:val="00422306"/>
    <w:rsid w:val="00422386"/>
    <w:rsid w:val="00422431"/>
    <w:rsid w:val="00422B95"/>
    <w:rsid w:val="0042302D"/>
    <w:rsid w:val="0042465E"/>
    <w:rsid w:val="00424DF7"/>
    <w:rsid w:val="0042535F"/>
    <w:rsid w:val="00427507"/>
    <w:rsid w:val="00427735"/>
    <w:rsid w:val="0043025E"/>
    <w:rsid w:val="0043196E"/>
    <w:rsid w:val="00431D1F"/>
    <w:rsid w:val="00432B76"/>
    <w:rsid w:val="00434028"/>
    <w:rsid w:val="00434D01"/>
    <w:rsid w:val="00434FD1"/>
    <w:rsid w:val="00435D26"/>
    <w:rsid w:val="00437274"/>
    <w:rsid w:val="004376FE"/>
    <w:rsid w:val="004403AA"/>
    <w:rsid w:val="00440C99"/>
    <w:rsid w:val="0044175C"/>
    <w:rsid w:val="00442497"/>
    <w:rsid w:val="00442525"/>
    <w:rsid w:val="00442CA4"/>
    <w:rsid w:val="00442FAB"/>
    <w:rsid w:val="0044440A"/>
    <w:rsid w:val="0044493A"/>
    <w:rsid w:val="00445F4D"/>
    <w:rsid w:val="004460B8"/>
    <w:rsid w:val="0044611E"/>
    <w:rsid w:val="00446148"/>
    <w:rsid w:val="004501B0"/>
    <w:rsid w:val="004504C0"/>
    <w:rsid w:val="004511EF"/>
    <w:rsid w:val="00451898"/>
    <w:rsid w:val="00451AD0"/>
    <w:rsid w:val="0045254B"/>
    <w:rsid w:val="00453CFC"/>
    <w:rsid w:val="00454667"/>
    <w:rsid w:val="004550FB"/>
    <w:rsid w:val="00455590"/>
    <w:rsid w:val="00455671"/>
    <w:rsid w:val="0046111A"/>
    <w:rsid w:val="0046192B"/>
    <w:rsid w:val="004620CA"/>
    <w:rsid w:val="00462946"/>
    <w:rsid w:val="004633B3"/>
    <w:rsid w:val="00463F43"/>
    <w:rsid w:val="00464B94"/>
    <w:rsid w:val="004653A8"/>
    <w:rsid w:val="00465A0B"/>
    <w:rsid w:val="00466B50"/>
    <w:rsid w:val="004670BC"/>
    <w:rsid w:val="0047077C"/>
    <w:rsid w:val="00470B05"/>
    <w:rsid w:val="0047207C"/>
    <w:rsid w:val="00472CD6"/>
    <w:rsid w:val="004734EB"/>
    <w:rsid w:val="00473CF8"/>
    <w:rsid w:val="004745C0"/>
    <w:rsid w:val="00474874"/>
    <w:rsid w:val="00474E3C"/>
    <w:rsid w:val="00475655"/>
    <w:rsid w:val="004809EF"/>
    <w:rsid w:val="00480A58"/>
    <w:rsid w:val="00481BE9"/>
    <w:rsid w:val="00482151"/>
    <w:rsid w:val="00482167"/>
    <w:rsid w:val="00485C05"/>
    <w:rsid w:val="00485FAD"/>
    <w:rsid w:val="00486E48"/>
    <w:rsid w:val="00487140"/>
    <w:rsid w:val="00487AED"/>
    <w:rsid w:val="00487D27"/>
    <w:rsid w:val="0049127A"/>
    <w:rsid w:val="00491E03"/>
    <w:rsid w:val="00491EDF"/>
    <w:rsid w:val="004922E8"/>
    <w:rsid w:val="00492A3F"/>
    <w:rsid w:val="00493666"/>
    <w:rsid w:val="00493AC6"/>
    <w:rsid w:val="00494104"/>
    <w:rsid w:val="00494789"/>
    <w:rsid w:val="00494F62"/>
    <w:rsid w:val="00496AA8"/>
    <w:rsid w:val="00497E98"/>
    <w:rsid w:val="004A0257"/>
    <w:rsid w:val="004A0815"/>
    <w:rsid w:val="004A1746"/>
    <w:rsid w:val="004A1A65"/>
    <w:rsid w:val="004A1D1D"/>
    <w:rsid w:val="004A2001"/>
    <w:rsid w:val="004A265B"/>
    <w:rsid w:val="004A2FB8"/>
    <w:rsid w:val="004A3590"/>
    <w:rsid w:val="004A41B1"/>
    <w:rsid w:val="004A42D7"/>
    <w:rsid w:val="004B00A7"/>
    <w:rsid w:val="004B0E83"/>
    <w:rsid w:val="004B12BF"/>
    <w:rsid w:val="004B1AA6"/>
    <w:rsid w:val="004B1E10"/>
    <w:rsid w:val="004B25E2"/>
    <w:rsid w:val="004B2781"/>
    <w:rsid w:val="004B2DE0"/>
    <w:rsid w:val="004B34D7"/>
    <w:rsid w:val="004B3D69"/>
    <w:rsid w:val="004B46FB"/>
    <w:rsid w:val="004B4AE8"/>
    <w:rsid w:val="004B5037"/>
    <w:rsid w:val="004B53E0"/>
    <w:rsid w:val="004B5AC9"/>
    <w:rsid w:val="004B5B2F"/>
    <w:rsid w:val="004B5C07"/>
    <w:rsid w:val="004B626A"/>
    <w:rsid w:val="004B660E"/>
    <w:rsid w:val="004B7589"/>
    <w:rsid w:val="004C05BD"/>
    <w:rsid w:val="004C1636"/>
    <w:rsid w:val="004C1AF4"/>
    <w:rsid w:val="004C1B51"/>
    <w:rsid w:val="004C2ED9"/>
    <w:rsid w:val="004C2EFC"/>
    <w:rsid w:val="004C3255"/>
    <w:rsid w:val="004C382C"/>
    <w:rsid w:val="004C3B06"/>
    <w:rsid w:val="004C3F97"/>
    <w:rsid w:val="004C3FA3"/>
    <w:rsid w:val="004C429C"/>
    <w:rsid w:val="004C611A"/>
    <w:rsid w:val="004C6193"/>
    <w:rsid w:val="004C6A29"/>
    <w:rsid w:val="004C7A50"/>
    <w:rsid w:val="004C7EE7"/>
    <w:rsid w:val="004D0DAC"/>
    <w:rsid w:val="004D2DEE"/>
    <w:rsid w:val="004D2E1F"/>
    <w:rsid w:val="004D3B7B"/>
    <w:rsid w:val="004D3CDE"/>
    <w:rsid w:val="004D47BE"/>
    <w:rsid w:val="004D4A27"/>
    <w:rsid w:val="004D5943"/>
    <w:rsid w:val="004D71D4"/>
    <w:rsid w:val="004D7FD9"/>
    <w:rsid w:val="004E1324"/>
    <w:rsid w:val="004E19A5"/>
    <w:rsid w:val="004E1F58"/>
    <w:rsid w:val="004E2013"/>
    <w:rsid w:val="004E2B24"/>
    <w:rsid w:val="004E3323"/>
    <w:rsid w:val="004E37E5"/>
    <w:rsid w:val="004E3D41"/>
    <w:rsid w:val="004E3FDB"/>
    <w:rsid w:val="004E6C9E"/>
    <w:rsid w:val="004E7250"/>
    <w:rsid w:val="004E7C4B"/>
    <w:rsid w:val="004F01A2"/>
    <w:rsid w:val="004F05F6"/>
    <w:rsid w:val="004F079F"/>
    <w:rsid w:val="004F1267"/>
    <w:rsid w:val="004F1F4A"/>
    <w:rsid w:val="004F27C3"/>
    <w:rsid w:val="004F296D"/>
    <w:rsid w:val="004F2D9A"/>
    <w:rsid w:val="004F3D32"/>
    <w:rsid w:val="004F4B75"/>
    <w:rsid w:val="004F508B"/>
    <w:rsid w:val="004F51F3"/>
    <w:rsid w:val="004F545E"/>
    <w:rsid w:val="004F5762"/>
    <w:rsid w:val="004F68AB"/>
    <w:rsid w:val="004F695F"/>
    <w:rsid w:val="004F69F3"/>
    <w:rsid w:val="004F6BB0"/>
    <w:rsid w:val="004F6CA4"/>
    <w:rsid w:val="004F7BEF"/>
    <w:rsid w:val="004F7F1B"/>
    <w:rsid w:val="00500250"/>
    <w:rsid w:val="00500752"/>
    <w:rsid w:val="00501A50"/>
    <w:rsid w:val="00501BFD"/>
    <w:rsid w:val="00501FB3"/>
    <w:rsid w:val="0050222D"/>
    <w:rsid w:val="005022E4"/>
    <w:rsid w:val="005025CA"/>
    <w:rsid w:val="00502A6D"/>
    <w:rsid w:val="00502FD5"/>
    <w:rsid w:val="00503AF3"/>
    <w:rsid w:val="00503F0C"/>
    <w:rsid w:val="00504121"/>
    <w:rsid w:val="0050428F"/>
    <w:rsid w:val="00505CA7"/>
    <w:rsid w:val="00505EA1"/>
    <w:rsid w:val="005060E9"/>
    <w:rsid w:val="0050696D"/>
    <w:rsid w:val="00506C97"/>
    <w:rsid w:val="0051046F"/>
    <w:rsid w:val="0051094B"/>
    <w:rsid w:val="005110D7"/>
    <w:rsid w:val="005117D9"/>
    <w:rsid w:val="00511D99"/>
    <w:rsid w:val="00512065"/>
    <w:rsid w:val="005125D2"/>
    <w:rsid w:val="005128D3"/>
    <w:rsid w:val="0051312C"/>
    <w:rsid w:val="0051390D"/>
    <w:rsid w:val="00513C8C"/>
    <w:rsid w:val="00513CA1"/>
    <w:rsid w:val="00513F3D"/>
    <w:rsid w:val="005147E8"/>
    <w:rsid w:val="00514F0F"/>
    <w:rsid w:val="00515048"/>
    <w:rsid w:val="0051550A"/>
    <w:rsid w:val="00515510"/>
    <w:rsid w:val="005155C4"/>
    <w:rsid w:val="005158F2"/>
    <w:rsid w:val="00516113"/>
    <w:rsid w:val="005161B6"/>
    <w:rsid w:val="00516A1B"/>
    <w:rsid w:val="00516C4A"/>
    <w:rsid w:val="0051744C"/>
    <w:rsid w:val="0052185A"/>
    <w:rsid w:val="00521C11"/>
    <w:rsid w:val="00522166"/>
    <w:rsid w:val="005236EA"/>
    <w:rsid w:val="00523C51"/>
    <w:rsid w:val="0052558D"/>
    <w:rsid w:val="00525605"/>
    <w:rsid w:val="00526B15"/>
    <w:rsid w:val="00526BDB"/>
    <w:rsid w:val="00526DFC"/>
    <w:rsid w:val="00526F43"/>
    <w:rsid w:val="00527651"/>
    <w:rsid w:val="00530FA9"/>
    <w:rsid w:val="0053217C"/>
    <w:rsid w:val="00532186"/>
    <w:rsid w:val="0053238D"/>
    <w:rsid w:val="00532868"/>
    <w:rsid w:val="00532959"/>
    <w:rsid w:val="005333EF"/>
    <w:rsid w:val="00533414"/>
    <w:rsid w:val="00534E28"/>
    <w:rsid w:val="00535E1E"/>
    <w:rsid w:val="005363AB"/>
    <w:rsid w:val="0053679E"/>
    <w:rsid w:val="00537AD3"/>
    <w:rsid w:val="00540C0B"/>
    <w:rsid w:val="005414F0"/>
    <w:rsid w:val="005423AD"/>
    <w:rsid w:val="00542E81"/>
    <w:rsid w:val="005433E4"/>
    <w:rsid w:val="00544257"/>
    <w:rsid w:val="0054434B"/>
    <w:rsid w:val="00544EF4"/>
    <w:rsid w:val="00545518"/>
    <w:rsid w:val="00545990"/>
    <w:rsid w:val="00545E53"/>
    <w:rsid w:val="005469D5"/>
    <w:rsid w:val="0054774D"/>
    <w:rsid w:val="005479D9"/>
    <w:rsid w:val="00550BE9"/>
    <w:rsid w:val="00551066"/>
    <w:rsid w:val="00552B14"/>
    <w:rsid w:val="00552EE7"/>
    <w:rsid w:val="005531CA"/>
    <w:rsid w:val="0055392F"/>
    <w:rsid w:val="0055488F"/>
    <w:rsid w:val="00556A0C"/>
    <w:rsid w:val="005572BD"/>
    <w:rsid w:val="00557A12"/>
    <w:rsid w:val="00560AC7"/>
    <w:rsid w:val="00560C47"/>
    <w:rsid w:val="00561560"/>
    <w:rsid w:val="00561AFB"/>
    <w:rsid w:val="00561B82"/>
    <w:rsid w:val="00561FA8"/>
    <w:rsid w:val="0056208B"/>
    <w:rsid w:val="005635ED"/>
    <w:rsid w:val="00563B0A"/>
    <w:rsid w:val="00564A4B"/>
    <w:rsid w:val="00565253"/>
    <w:rsid w:val="00567357"/>
    <w:rsid w:val="00567F59"/>
    <w:rsid w:val="00570191"/>
    <w:rsid w:val="00570570"/>
    <w:rsid w:val="00571BCB"/>
    <w:rsid w:val="00572512"/>
    <w:rsid w:val="0057326E"/>
    <w:rsid w:val="00573EE6"/>
    <w:rsid w:val="005752FF"/>
    <w:rsid w:val="0057547F"/>
    <w:rsid w:val="005754EE"/>
    <w:rsid w:val="0057617E"/>
    <w:rsid w:val="00576493"/>
    <w:rsid w:val="00576497"/>
    <w:rsid w:val="0057705A"/>
    <w:rsid w:val="0057711A"/>
    <w:rsid w:val="005771D2"/>
    <w:rsid w:val="00577900"/>
    <w:rsid w:val="00577958"/>
    <w:rsid w:val="00577DDE"/>
    <w:rsid w:val="005808B0"/>
    <w:rsid w:val="005815E9"/>
    <w:rsid w:val="0058173A"/>
    <w:rsid w:val="00582B46"/>
    <w:rsid w:val="00582E97"/>
    <w:rsid w:val="005835E7"/>
    <w:rsid w:val="0058370F"/>
    <w:rsid w:val="00583727"/>
    <w:rsid w:val="0058397F"/>
    <w:rsid w:val="00583BF8"/>
    <w:rsid w:val="00584BC8"/>
    <w:rsid w:val="00585F33"/>
    <w:rsid w:val="00585FE3"/>
    <w:rsid w:val="005900BA"/>
    <w:rsid w:val="005909FD"/>
    <w:rsid w:val="00591124"/>
    <w:rsid w:val="00591800"/>
    <w:rsid w:val="00593677"/>
    <w:rsid w:val="00593C31"/>
    <w:rsid w:val="00594D51"/>
    <w:rsid w:val="00597024"/>
    <w:rsid w:val="005A0274"/>
    <w:rsid w:val="005A072C"/>
    <w:rsid w:val="005A095C"/>
    <w:rsid w:val="005A0E28"/>
    <w:rsid w:val="005A4364"/>
    <w:rsid w:val="005A49F4"/>
    <w:rsid w:val="005A4AE9"/>
    <w:rsid w:val="005A4B3B"/>
    <w:rsid w:val="005A4CFD"/>
    <w:rsid w:val="005A5263"/>
    <w:rsid w:val="005A5645"/>
    <w:rsid w:val="005A669D"/>
    <w:rsid w:val="005A72BA"/>
    <w:rsid w:val="005A75D8"/>
    <w:rsid w:val="005A7ED1"/>
    <w:rsid w:val="005B12D4"/>
    <w:rsid w:val="005B1C70"/>
    <w:rsid w:val="005B3066"/>
    <w:rsid w:val="005B4CAF"/>
    <w:rsid w:val="005B713E"/>
    <w:rsid w:val="005B76B1"/>
    <w:rsid w:val="005B79CF"/>
    <w:rsid w:val="005C03B6"/>
    <w:rsid w:val="005C0DEC"/>
    <w:rsid w:val="005C0EF0"/>
    <w:rsid w:val="005C298B"/>
    <w:rsid w:val="005C2FCE"/>
    <w:rsid w:val="005C348E"/>
    <w:rsid w:val="005C38DF"/>
    <w:rsid w:val="005C398C"/>
    <w:rsid w:val="005C68E1"/>
    <w:rsid w:val="005C6FCC"/>
    <w:rsid w:val="005C7604"/>
    <w:rsid w:val="005C7D9F"/>
    <w:rsid w:val="005C7E99"/>
    <w:rsid w:val="005D0246"/>
    <w:rsid w:val="005D18A3"/>
    <w:rsid w:val="005D18DE"/>
    <w:rsid w:val="005D1DAA"/>
    <w:rsid w:val="005D2432"/>
    <w:rsid w:val="005D25CE"/>
    <w:rsid w:val="005D3763"/>
    <w:rsid w:val="005D3B9C"/>
    <w:rsid w:val="005D4472"/>
    <w:rsid w:val="005D474C"/>
    <w:rsid w:val="005D4ABE"/>
    <w:rsid w:val="005D4D0B"/>
    <w:rsid w:val="005D55E1"/>
    <w:rsid w:val="005D688B"/>
    <w:rsid w:val="005D7A0F"/>
    <w:rsid w:val="005E02AE"/>
    <w:rsid w:val="005E04B3"/>
    <w:rsid w:val="005E0A37"/>
    <w:rsid w:val="005E0F8B"/>
    <w:rsid w:val="005E19F7"/>
    <w:rsid w:val="005E2E5B"/>
    <w:rsid w:val="005E387B"/>
    <w:rsid w:val="005E3E52"/>
    <w:rsid w:val="005E44E1"/>
    <w:rsid w:val="005E4F04"/>
    <w:rsid w:val="005E4F6A"/>
    <w:rsid w:val="005E62C2"/>
    <w:rsid w:val="005E63E9"/>
    <w:rsid w:val="005E6C71"/>
    <w:rsid w:val="005E7698"/>
    <w:rsid w:val="005E7938"/>
    <w:rsid w:val="005F0963"/>
    <w:rsid w:val="005F0E0C"/>
    <w:rsid w:val="005F1384"/>
    <w:rsid w:val="005F1A8C"/>
    <w:rsid w:val="005F23BB"/>
    <w:rsid w:val="005F2824"/>
    <w:rsid w:val="005F2EBA"/>
    <w:rsid w:val="005F3235"/>
    <w:rsid w:val="005F3592"/>
    <w:rsid w:val="005F35ED"/>
    <w:rsid w:val="005F57D6"/>
    <w:rsid w:val="005F61C2"/>
    <w:rsid w:val="005F6FD8"/>
    <w:rsid w:val="005F7812"/>
    <w:rsid w:val="005F7A88"/>
    <w:rsid w:val="00600412"/>
    <w:rsid w:val="00600FE2"/>
    <w:rsid w:val="00602098"/>
    <w:rsid w:val="00602A2B"/>
    <w:rsid w:val="006038D1"/>
    <w:rsid w:val="00603A1A"/>
    <w:rsid w:val="00604292"/>
    <w:rsid w:val="0060455C"/>
    <w:rsid w:val="006046D5"/>
    <w:rsid w:val="00605F18"/>
    <w:rsid w:val="0060751D"/>
    <w:rsid w:val="00607A93"/>
    <w:rsid w:val="00610C08"/>
    <w:rsid w:val="00611F74"/>
    <w:rsid w:val="0061228E"/>
    <w:rsid w:val="00612707"/>
    <w:rsid w:val="0061283A"/>
    <w:rsid w:val="00612D1C"/>
    <w:rsid w:val="00614069"/>
    <w:rsid w:val="00614C85"/>
    <w:rsid w:val="00614FE5"/>
    <w:rsid w:val="00615772"/>
    <w:rsid w:val="006159AE"/>
    <w:rsid w:val="00615B66"/>
    <w:rsid w:val="00616113"/>
    <w:rsid w:val="006169C8"/>
    <w:rsid w:val="006206E9"/>
    <w:rsid w:val="00620E70"/>
    <w:rsid w:val="00621256"/>
    <w:rsid w:val="00621C07"/>
    <w:rsid w:val="00621FCC"/>
    <w:rsid w:val="006226A7"/>
    <w:rsid w:val="00622E4B"/>
    <w:rsid w:val="0062483E"/>
    <w:rsid w:val="00624FB9"/>
    <w:rsid w:val="0062566B"/>
    <w:rsid w:val="00627A3C"/>
    <w:rsid w:val="00630815"/>
    <w:rsid w:val="006309EC"/>
    <w:rsid w:val="006318CC"/>
    <w:rsid w:val="00632FD1"/>
    <w:rsid w:val="00632FFB"/>
    <w:rsid w:val="006333DA"/>
    <w:rsid w:val="00634605"/>
    <w:rsid w:val="00634764"/>
    <w:rsid w:val="00635134"/>
    <w:rsid w:val="006356E2"/>
    <w:rsid w:val="006377AC"/>
    <w:rsid w:val="006377D2"/>
    <w:rsid w:val="00637B24"/>
    <w:rsid w:val="0064049C"/>
    <w:rsid w:val="00640F88"/>
    <w:rsid w:val="00642A65"/>
    <w:rsid w:val="006449BB"/>
    <w:rsid w:val="00644A79"/>
    <w:rsid w:val="00644B97"/>
    <w:rsid w:val="00644E66"/>
    <w:rsid w:val="006451D3"/>
    <w:rsid w:val="00645BC1"/>
    <w:rsid w:val="00645DCE"/>
    <w:rsid w:val="00645F8B"/>
    <w:rsid w:val="006465AC"/>
    <w:rsid w:val="006465BF"/>
    <w:rsid w:val="006467CA"/>
    <w:rsid w:val="0064735E"/>
    <w:rsid w:val="006473B1"/>
    <w:rsid w:val="00647F96"/>
    <w:rsid w:val="0065070F"/>
    <w:rsid w:val="006507F0"/>
    <w:rsid w:val="0065254F"/>
    <w:rsid w:val="006535EE"/>
    <w:rsid w:val="00653B22"/>
    <w:rsid w:val="00654E65"/>
    <w:rsid w:val="00656B1E"/>
    <w:rsid w:val="00657BF4"/>
    <w:rsid w:val="00660196"/>
    <w:rsid w:val="006603FB"/>
    <w:rsid w:val="006608DF"/>
    <w:rsid w:val="00661EE7"/>
    <w:rsid w:val="006623AC"/>
    <w:rsid w:val="0066271C"/>
    <w:rsid w:val="0066376E"/>
    <w:rsid w:val="00663BD6"/>
    <w:rsid w:val="00663C2F"/>
    <w:rsid w:val="006647B6"/>
    <w:rsid w:val="006647EA"/>
    <w:rsid w:val="00665714"/>
    <w:rsid w:val="00666842"/>
    <w:rsid w:val="006668AD"/>
    <w:rsid w:val="00667326"/>
    <w:rsid w:val="006678AF"/>
    <w:rsid w:val="00667979"/>
    <w:rsid w:val="0067007B"/>
    <w:rsid w:val="006701EF"/>
    <w:rsid w:val="00670648"/>
    <w:rsid w:val="006716FA"/>
    <w:rsid w:val="00671B89"/>
    <w:rsid w:val="00672912"/>
    <w:rsid w:val="006736B1"/>
    <w:rsid w:val="00673BA5"/>
    <w:rsid w:val="0067498C"/>
    <w:rsid w:val="00675C17"/>
    <w:rsid w:val="0067611B"/>
    <w:rsid w:val="00676805"/>
    <w:rsid w:val="00676AE4"/>
    <w:rsid w:val="00676B81"/>
    <w:rsid w:val="00680058"/>
    <w:rsid w:val="006804BB"/>
    <w:rsid w:val="006815DC"/>
    <w:rsid w:val="006816FF"/>
    <w:rsid w:val="006817A6"/>
    <w:rsid w:val="00681F9F"/>
    <w:rsid w:val="00682263"/>
    <w:rsid w:val="00682467"/>
    <w:rsid w:val="006824EF"/>
    <w:rsid w:val="00682827"/>
    <w:rsid w:val="00683795"/>
    <w:rsid w:val="00683BBC"/>
    <w:rsid w:val="006840EA"/>
    <w:rsid w:val="006842B9"/>
    <w:rsid w:val="006844E2"/>
    <w:rsid w:val="006846EC"/>
    <w:rsid w:val="00685267"/>
    <w:rsid w:val="006852E5"/>
    <w:rsid w:val="00686405"/>
    <w:rsid w:val="00686E7A"/>
    <w:rsid w:val="006872AE"/>
    <w:rsid w:val="00690082"/>
    <w:rsid w:val="00690252"/>
    <w:rsid w:val="00690FA1"/>
    <w:rsid w:val="00691053"/>
    <w:rsid w:val="0069428C"/>
    <w:rsid w:val="006946BB"/>
    <w:rsid w:val="00694A68"/>
    <w:rsid w:val="00694FA8"/>
    <w:rsid w:val="00695C9F"/>
    <w:rsid w:val="00696185"/>
    <w:rsid w:val="006969FA"/>
    <w:rsid w:val="0069765E"/>
    <w:rsid w:val="00697B91"/>
    <w:rsid w:val="00697D75"/>
    <w:rsid w:val="006A03C6"/>
    <w:rsid w:val="006A0CE3"/>
    <w:rsid w:val="006A2E8B"/>
    <w:rsid w:val="006A3015"/>
    <w:rsid w:val="006A3090"/>
    <w:rsid w:val="006A35D5"/>
    <w:rsid w:val="006A4444"/>
    <w:rsid w:val="006A45E1"/>
    <w:rsid w:val="006A46DB"/>
    <w:rsid w:val="006A5850"/>
    <w:rsid w:val="006A6587"/>
    <w:rsid w:val="006A748A"/>
    <w:rsid w:val="006A7815"/>
    <w:rsid w:val="006A7891"/>
    <w:rsid w:val="006A7DAF"/>
    <w:rsid w:val="006B1B09"/>
    <w:rsid w:val="006B1CCA"/>
    <w:rsid w:val="006B2499"/>
    <w:rsid w:val="006B4357"/>
    <w:rsid w:val="006B53AC"/>
    <w:rsid w:val="006B5CE7"/>
    <w:rsid w:val="006B703F"/>
    <w:rsid w:val="006B70E0"/>
    <w:rsid w:val="006B7C41"/>
    <w:rsid w:val="006B7DFE"/>
    <w:rsid w:val="006C0DC2"/>
    <w:rsid w:val="006C28A7"/>
    <w:rsid w:val="006C293A"/>
    <w:rsid w:val="006C3CED"/>
    <w:rsid w:val="006C419E"/>
    <w:rsid w:val="006C49E8"/>
    <w:rsid w:val="006C4A31"/>
    <w:rsid w:val="006C51C1"/>
    <w:rsid w:val="006C54DE"/>
    <w:rsid w:val="006C5AC2"/>
    <w:rsid w:val="006C617A"/>
    <w:rsid w:val="006C6A9D"/>
    <w:rsid w:val="006C6AFB"/>
    <w:rsid w:val="006C6D5F"/>
    <w:rsid w:val="006C7F22"/>
    <w:rsid w:val="006D0983"/>
    <w:rsid w:val="006D162B"/>
    <w:rsid w:val="006D16D1"/>
    <w:rsid w:val="006D2735"/>
    <w:rsid w:val="006D2D2C"/>
    <w:rsid w:val="006D45B2"/>
    <w:rsid w:val="006D4AD4"/>
    <w:rsid w:val="006D580D"/>
    <w:rsid w:val="006D6C0C"/>
    <w:rsid w:val="006D6CDC"/>
    <w:rsid w:val="006D713F"/>
    <w:rsid w:val="006D79C0"/>
    <w:rsid w:val="006E0FCC"/>
    <w:rsid w:val="006E10F5"/>
    <w:rsid w:val="006E1E96"/>
    <w:rsid w:val="006E20D1"/>
    <w:rsid w:val="006E28DA"/>
    <w:rsid w:val="006E3759"/>
    <w:rsid w:val="006E3E64"/>
    <w:rsid w:val="006E4C58"/>
    <w:rsid w:val="006E4F9C"/>
    <w:rsid w:val="006E52BD"/>
    <w:rsid w:val="006E5E21"/>
    <w:rsid w:val="006E6123"/>
    <w:rsid w:val="006E6EE6"/>
    <w:rsid w:val="006F0535"/>
    <w:rsid w:val="006F0988"/>
    <w:rsid w:val="006F0CF5"/>
    <w:rsid w:val="006F0F82"/>
    <w:rsid w:val="006F1010"/>
    <w:rsid w:val="006F15EE"/>
    <w:rsid w:val="006F2648"/>
    <w:rsid w:val="006F2F10"/>
    <w:rsid w:val="006F40A5"/>
    <w:rsid w:val="006F4265"/>
    <w:rsid w:val="006F482B"/>
    <w:rsid w:val="006F4848"/>
    <w:rsid w:val="006F4B8F"/>
    <w:rsid w:val="006F4CA6"/>
    <w:rsid w:val="006F4D63"/>
    <w:rsid w:val="006F5422"/>
    <w:rsid w:val="006F6311"/>
    <w:rsid w:val="006F7951"/>
    <w:rsid w:val="0070002C"/>
    <w:rsid w:val="007000F0"/>
    <w:rsid w:val="0070109F"/>
    <w:rsid w:val="00701291"/>
    <w:rsid w:val="007018EA"/>
    <w:rsid w:val="00701952"/>
    <w:rsid w:val="00702556"/>
    <w:rsid w:val="0070277E"/>
    <w:rsid w:val="00703240"/>
    <w:rsid w:val="00704156"/>
    <w:rsid w:val="007069FC"/>
    <w:rsid w:val="00707C7E"/>
    <w:rsid w:val="00710104"/>
    <w:rsid w:val="00711221"/>
    <w:rsid w:val="007117BE"/>
    <w:rsid w:val="00712117"/>
    <w:rsid w:val="00712675"/>
    <w:rsid w:val="00713808"/>
    <w:rsid w:val="007151B6"/>
    <w:rsid w:val="0071520D"/>
    <w:rsid w:val="00715486"/>
    <w:rsid w:val="00715EDB"/>
    <w:rsid w:val="007160D5"/>
    <w:rsid w:val="007163FB"/>
    <w:rsid w:val="007169EF"/>
    <w:rsid w:val="00716D9A"/>
    <w:rsid w:val="007172E1"/>
    <w:rsid w:val="00717C2E"/>
    <w:rsid w:val="007204FA"/>
    <w:rsid w:val="00720A54"/>
    <w:rsid w:val="00720DA5"/>
    <w:rsid w:val="007213B3"/>
    <w:rsid w:val="00721B98"/>
    <w:rsid w:val="00722CBB"/>
    <w:rsid w:val="00723569"/>
    <w:rsid w:val="0072457F"/>
    <w:rsid w:val="00724A29"/>
    <w:rsid w:val="007251B3"/>
    <w:rsid w:val="00725406"/>
    <w:rsid w:val="00725828"/>
    <w:rsid w:val="0072621B"/>
    <w:rsid w:val="007263E7"/>
    <w:rsid w:val="00727132"/>
    <w:rsid w:val="00727A05"/>
    <w:rsid w:val="00727D20"/>
    <w:rsid w:val="00727FE6"/>
    <w:rsid w:val="0073018F"/>
    <w:rsid w:val="00730555"/>
    <w:rsid w:val="00730887"/>
    <w:rsid w:val="007312CC"/>
    <w:rsid w:val="00731577"/>
    <w:rsid w:val="00731F68"/>
    <w:rsid w:val="007323B7"/>
    <w:rsid w:val="00732ECE"/>
    <w:rsid w:val="007331BE"/>
    <w:rsid w:val="007331CB"/>
    <w:rsid w:val="0073367B"/>
    <w:rsid w:val="00733EB3"/>
    <w:rsid w:val="007355CB"/>
    <w:rsid w:val="007357F2"/>
    <w:rsid w:val="00735A2F"/>
    <w:rsid w:val="00735EE5"/>
    <w:rsid w:val="00736A64"/>
    <w:rsid w:val="0073776F"/>
    <w:rsid w:val="00737F6A"/>
    <w:rsid w:val="007408C4"/>
    <w:rsid w:val="00740E9C"/>
    <w:rsid w:val="007410B6"/>
    <w:rsid w:val="00741C86"/>
    <w:rsid w:val="00742323"/>
    <w:rsid w:val="0074257A"/>
    <w:rsid w:val="00744682"/>
    <w:rsid w:val="0074470C"/>
    <w:rsid w:val="007448AE"/>
    <w:rsid w:val="00744C6F"/>
    <w:rsid w:val="007457F6"/>
    <w:rsid w:val="00745ABB"/>
    <w:rsid w:val="007466FE"/>
    <w:rsid w:val="00746E38"/>
    <w:rsid w:val="00747CD5"/>
    <w:rsid w:val="00750F14"/>
    <w:rsid w:val="007515F9"/>
    <w:rsid w:val="00752D6A"/>
    <w:rsid w:val="0075372E"/>
    <w:rsid w:val="00753905"/>
    <w:rsid w:val="00753B51"/>
    <w:rsid w:val="00753CE5"/>
    <w:rsid w:val="00753F77"/>
    <w:rsid w:val="00755D34"/>
    <w:rsid w:val="00756184"/>
    <w:rsid w:val="007564E1"/>
    <w:rsid w:val="00756629"/>
    <w:rsid w:val="00756DE3"/>
    <w:rsid w:val="00756F50"/>
    <w:rsid w:val="007575D2"/>
    <w:rsid w:val="00757B4F"/>
    <w:rsid w:val="00757B6A"/>
    <w:rsid w:val="00757F50"/>
    <w:rsid w:val="00760AB0"/>
    <w:rsid w:val="00760ADE"/>
    <w:rsid w:val="007610E0"/>
    <w:rsid w:val="007621AA"/>
    <w:rsid w:val="0076260A"/>
    <w:rsid w:val="00762E30"/>
    <w:rsid w:val="00763B43"/>
    <w:rsid w:val="00763B4C"/>
    <w:rsid w:val="0076400D"/>
    <w:rsid w:val="00764A67"/>
    <w:rsid w:val="00764D7D"/>
    <w:rsid w:val="00764E67"/>
    <w:rsid w:val="007657C3"/>
    <w:rsid w:val="007666B3"/>
    <w:rsid w:val="00770F6B"/>
    <w:rsid w:val="0077107C"/>
    <w:rsid w:val="00771881"/>
    <w:rsid w:val="00771883"/>
    <w:rsid w:val="0077310B"/>
    <w:rsid w:val="00773B88"/>
    <w:rsid w:val="007745E4"/>
    <w:rsid w:val="00775383"/>
    <w:rsid w:val="00776182"/>
    <w:rsid w:val="00776DC2"/>
    <w:rsid w:val="00780122"/>
    <w:rsid w:val="00780239"/>
    <w:rsid w:val="00780940"/>
    <w:rsid w:val="007819A6"/>
    <w:rsid w:val="0078214B"/>
    <w:rsid w:val="00782175"/>
    <w:rsid w:val="00783E71"/>
    <w:rsid w:val="007845E6"/>
    <w:rsid w:val="0078498A"/>
    <w:rsid w:val="00785E70"/>
    <w:rsid w:val="00785E8D"/>
    <w:rsid w:val="007864D4"/>
    <w:rsid w:val="00787126"/>
    <w:rsid w:val="007878FE"/>
    <w:rsid w:val="0078792F"/>
    <w:rsid w:val="007879C1"/>
    <w:rsid w:val="007913AD"/>
    <w:rsid w:val="00792207"/>
    <w:rsid w:val="00792289"/>
    <w:rsid w:val="007922BC"/>
    <w:rsid w:val="00792B64"/>
    <w:rsid w:val="00792E29"/>
    <w:rsid w:val="00793115"/>
    <w:rsid w:val="007934B6"/>
    <w:rsid w:val="0079379A"/>
    <w:rsid w:val="00794313"/>
    <w:rsid w:val="007945C5"/>
    <w:rsid w:val="007947CB"/>
    <w:rsid w:val="007948EA"/>
    <w:rsid w:val="00794953"/>
    <w:rsid w:val="007955D2"/>
    <w:rsid w:val="0079639D"/>
    <w:rsid w:val="007969F9"/>
    <w:rsid w:val="00796A18"/>
    <w:rsid w:val="007A1F2F"/>
    <w:rsid w:val="007A28BF"/>
    <w:rsid w:val="007A2A5C"/>
    <w:rsid w:val="007A396C"/>
    <w:rsid w:val="007A3975"/>
    <w:rsid w:val="007A3D9C"/>
    <w:rsid w:val="007A40F0"/>
    <w:rsid w:val="007A5150"/>
    <w:rsid w:val="007A5373"/>
    <w:rsid w:val="007A5C8C"/>
    <w:rsid w:val="007A789F"/>
    <w:rsid w:val="007B0FFF"/>
    <w:rsid w:val="007B165B"/>
    <w:rsid w:val="007B46E1"/>
    <w:rsid w:val="007B6451"/>
    <w:rsid w:val="007B6ECA"/>
    <w:rsid w:val="007B75BC"/>
    <w:rsid w:val="007B77B1"/>
    <w:rsid w:val="007C087C"/>
    <w:rsid w:val="007C0BD6"/>
    <w:rsid w:val="007C0E48"/>
    <w:rsid w:val="007C37A9"/>
    <w:rsid w:val="007C3806"/>
    <w:rsid w:val="007C4046"/>
    <w:rsid w:val="007C41DE"/>
    <w:rsid w:val="007C4DF2"/>
    <w:rsid w:val="007C5BB7"/>
    <w:rsid w:val="007C63FF"/>
    <w:rsid w:val="007C64F5"/>
    <w:rsid w:val="007C6B66"/>
    <w:rsid w:val="007C6BDC"/>
    <w:rsid w:val="007C75C6"/>
    <w:rsid w:val="007C7BCF"/>
    <w:rsid w:val="007D0211"/>
    <w:rsid w:val="007D07D5"/>
    <w:rsid w:val="007D1C64"/>
    <w:rsid w:val="007D32DD"/>
    <w:rsid w:val="007D33FD"/>
    <w:rsid w:val="007D3B93"/>
    <w:rsid w:val="007D41DE"/>
    <w:rsid w:val="007D4252"/>
    <w:rsid w:val="007D4628"/>
    <w:rsid w:val="007D46E7"/>
    <w:rsid w:val="007D4822"/>
    <w:rsid w:val="007D697C"/>
    <w:rsid w:val="007D6DCE"/>
    <w:rsid w:val="007D6DE3"/>
    <w:rsid w:val="007D72B5"/>
    <w:rsid w:val="007D72C4"/>
    <w:rsid w:val="007D76DB"/>
    <w:rsid w:val="007E08A8"/>
    <w:rsid w:val="007E2CFE"/>
    <w:rsid w:val="007E2F49"/>
    <w:rsid w:val="007E34F9"/>
    <w:rsid w:val="007E40DA"/>
    <w:rsid w:val="007E4B0B"/>
    <w:rsid w:val="007E59C9"/>
    <w:rsid w:val="007E5DAF"/>
    <w:rsid w:val="007E6D97"/>
    <w:rsid w:val="007F0072"/>
    <w:rsid w:val="007F055A"/>
    <w:rsid w:val="007F1344"/>
    <w:rsid w:val="007F1BEE"/>
    <w:rsid w:val="007F2EB6"/>
    <w:rsid w:val="007F3072"/>
    <w:rsid w:val="007F3F91"/>
    <w:rsid w:val="007F41B3"/>
    <w:rsid w:val="007F4555"/>
    <w:rsid w:val="007F54C3"/>
    <w:rsid w:val="007F66A3"/>
    <w:rsid w:val="007F6777"/>
    <w:rsid w:val="007F6A7A"/>
    <w:rsid w:val="007F76A3"/>
    <w:rsid w:val="00800E3E"/>
    <w:rsid w:val="0080168D"/>
    <w:rsid w:val="00802949"/>
    <w:rsid w:val="00802FEF"/>
    <w:rsid w:val="0080301E"/>
    <w:rsid w:val="0080365F"/>
    <w:rsid w:val="00803CB2"/>
    <w:rsid w:val="00804A0E"/>
    <w:rsid w:val="00805DE5"/>
    <w:rsid w:val="0080627B"/>
    <w:rsid w:val="008078EF"/>
    <w:rsid w:val="00807CDA"/>
    <w:rsid w:val="008122DF"/>
    <w:rsid w:val="00812BE5"/>
    <w:rsid w:val="00813BBA"/>
    <w:rsid w:val="00813C74"/>
    <w:rsid w:val="008142D9"/>
    <w:rsid w:val="008146D9"/>
    <w:rsid w:val="00815EF5"/>
    <w:rsid w:val="008165B8"/>
    <w:rsid w:val="00817429"/>
    <w:rsid w:val="00817535"/>
    <w:rsid w:val="00821514"/>
    <w:rsid w:val="00821538"/>
    <w:rsid w:val="0082173C"/>
    <w:rsid w:val="00821E35"/>
    <w:rsid w:val="00822AEB"/>
    <w:rsid w:val="00824591"/>
    <w:rsid w:val="00824AED"/>
    <w:rsid w:val="00824B22"/>
    <w:rsid w:val="00825C1E"/>
    <w:rsid w:val="008260DD"/>
    <w:rsid w:val="0082639F"/>
    <w:rsid w:val="00827820"/>
    <w:rsid w:val="008304AD"/>
    <w:rsid w:val="00830D82"/>
    <w:rsid w:val="00831B8B"/>
    <w:rsid w:val="0083232D"/>
    <w:rsid w:val="008323EA"/>
    <w:rsid w:val="0083249F"/>
    <w:rsid w:val="00832696"/>
    <w:rsid w:val="008329E6"/>
    <w:rsid w:val="00832B57"/>
    <w:rsid w:val="0083405D"/>
    <w:rsid w:val="00834F64"/>
    <w:rsid w:val="008352D4"/>
    <w:rsid w:val="00836551"/>
    <w:rsid w:val="00836DB9"/>
    <w:rsid w:val="00836E06"/>
    <w:rsid w:val="00836FF0"/>
    <w:rsid w:val="00837C67"/>
    <w:rsid w:val="00840025"/>
    <w:rsid w:val="008415B0"/>
    <w:rsid w:val="00841985"/>
    <w:rsid w:val="00841B7C"/>
    <w:rsid w:val="00842028"/>
    <w:rsid w:val="008423B1"/>
    <w:rsid w:val="008436B8"/>
    <w:rsid w:val="00843D38"/>
    <w:rsid w:val="008441DC"/>
    <w:rsid w:val="008460B6"/>
    <w:rsid w:val="00846469"/>
    <w:rsid w:val="00850C9D"/>
    <w:rsid w:val="00850E9C"/>
    <w:rsid w:val="00852455"/>
    <w:rsid w:val="00852B59"/>
    <w:rsid w:val="00853452"/>
    <w:rsid w:val="008545B5"/>
    <w:rsid w:val="0085556B"/>
    <w:rsid w:val="00856272"/>
    <w:rsid w:val="0085628B"/>
    <w:rsid w:val="008563FF"/>
    <w:rsid w:val="008565FA"/>
    <w:rsid w:val="00856BB7"/>
    <w:rsid w:val="0086018B"/>
    <w:rsid w:val="0086044C"/>
    <w:rsid w:val="008611DD"/>
    <w:rsid w:val="008620DE"/>
    <w:rsid w:val="00862D14"/>
    <w:rsid w:val="00865298"/>
    <w:rsid w:val="00865572"/>
    <w:rsid w:val="00865AEF"/>
    <w:rsid w:val="00866867"/>
    <w:rsid w:val="0086728E"/>
    <w:rsid w:val="00867E24"/>
    <w:rsid w:val="00870BDD"/>
    <w:rsid w:val="00872257"/>
    <w:rsid w:val="008723E8"/>
    <w:rsid w:val="00872BCB"/>
    <w:rsid w:val="00873CDC"/>
    <w:rsid w:val="00874975"/>
    <w:rsid w:val="008753E6"/>
    <w:rsid w:val="0087738C"/>
    <w:rsid w:val="00877A8F"/>
    <w:rsid w:val="008802AF"/>
    <w:rsid w:val="00880881"/>
    <w:rsid w:val="00881926"/>
    <w:rsid w:val="008829E0"/>
    <w:rsid w:val="0088317D"/>
    <w:rsid w:val="0088318F"/>
    <w:rsid w:val="0088331D"/>
    <w:rsid w:val="00884970"/>
    <w:rsid w:val="008849BC"/>
    <w:rsid w:val="00884AD5"/>
    <w:rsid w:val="00884C5D"/>
    <w:rsid w:val="00885097"/>
    <w:rsid w:val="008852B0"/>
    <w:rsid w:val="00885435"/>
    <w:rsid w:val="00885AE7"/>
    <w:rsid w:val="00885EE3"/>
    <w:rsid w:val="00886B60"/>
    <w:rsid w:val="00886D1B"/>
    <w:rsid w:val="00887889"/>
    <w:rsid w:val="0089067F"/>
    <w:rsid w:val="008911A4"/>
    <w:rsid w:val="008920FF"/>
    <w:rsid w:val="008926E8"/>
    <w:rsid w:val="00892D76"/>
    <w:rsid w:val="00893051"/>
    <w:rsid w:val="008934AC"/>
    <w:rsid w:val="0089422C"/>
    <w:rsid w:val="008944DA"/>
    <w:rsid w:val="00894A8F"/>
    <w:rsid w:val="00894F19"/>
    <w:rsid w:val="00895056"/>
    <w:rsid w:val="00895463"/>
    <w:rsid w:val="008959BC"/>
    <w:rsid w:val="00896A10"/>
    <w:rsid w:val="008971B5"/>
    <w:rsid w:val="0089743E"/>
    <w:rsid w:val="008A0730"/>
    <w:rsid w:val="008A10F4"/>
    <w:rsid w:val="008A14C2"/>
    <w:rsid w:val="008A1EA5"/>
    <w:rsid w:val="008A21B5"/>
    <w:rsid w:val="008A25CB"/>
    <w:rsid w:val="008A510D"/>
    <w:rsid w:val="008A5D26"/>
    <w:rsid w:val="008A6B13"/>
    <w:rsid w:val="008A6ECB"/>
    <w:rsid w:val="008A6FAA"/>
    <w:rsid w:val="008A744C"/>
    <w:rsid w:val="008B0BF9"/>
    <w:rsid w:val="008B1D25"/>
    <w:rsid w:val="008B2866"/>
    <w:rsid w:val="008B3293"/>
    <w:rsid w:val="008B350E"/>
    <w:rsid w:val="008B3859"/>
    <w:rsid w:val="008B436D"/>
    <w:rsid w:val="008B4A7A"/>
    <w:rsid w:val="008B4E49"/>
    <w:rsid w:val="008B6A8C"/>
    <w:rsid w:val="008B738A"/>
    <w:rsid w:val="008B7712"/>
    <w:rsid w:val="008B7B26"/>
    <w:rsid w:val="008C13E4"/>
    <w:rsid w:val="008C1982"/>
    <w:rsid w:val="008C218E"/>
    <w:rsid w:val="008C2356"/>
    <w:rsid w:val="008C3524"/>
    <w:rsid w:val="008C36DE"/>
    <w:rsid w:val="008C4061"/>
    <w:rsid w:val="008C4229"/>
    <w:rsid w:val="008C5180"/>
    <w:rsid w:val="008C5BE0"/>
    <w:rsid w:val="008C5E2B"/>
    <w:rsid w:val="008C64D7"/>
    <w:rsid w:val="008C6ACA"/>
    <w:rsid w:val="008C7233"/>
    <w:rsid w:val="008C779A"/>
    <w:rsid w:val="008C7DA7"/>
    <w:rsid w:val="008D1EA3"/>
    <w:rsid w:val="008D2434"/>
    <w:rsid w:val="008D2CD5"/>
    <w:rsid w:val="008D3723"/>
    <w:rsid w:val="008D4BC1"/>
    <w:rsid w:val="008D57D3"/>
    <w:rsid w:val="008D5839"/>
    <w:rsid w:val="008E0706"/>
    <w:rsid w:val="008E171D"/>
    <w:rsid w:val="008E23EF"/>
    <w:rsid w:val="008E2785"/>
    <w:rsid w:val="008E2A1D"/>
    <w:rsid w:val="008E2BD4"/>
    <w:rsid w:val="008E2CE8"/>
    <w:rsid w:val="008E407C"/>
    <w:rsid w:val="008E42DE"/>
    <w:rsid w:val="008E55A0"/>
    <w:rsid w:val="008E5D73"/>
    <w:rsid w:val="008E63F6"/>
    <w:rsid w:val="008E7065"/>
    <w:rsid w:val="008E7335"/>
    <w:rsid w:val="008E7600"/>
    <w:rsid w:val="008E78A3"/>
    <w:rsid w:val="008E7D1F"/>
    <w:rsid w:val="008E7E3D"/>
    <w:rsid w:val="008F0654"/>
    <w:rsid w:val="008F06CB"/>
    <w:rsid w:val="008F2E83"/>
    <w:rsid w:val="008F3C78"/>
    <w:rsid w:val="008F5344"/>
    <w:rsid w:val="008F612A"/>
    <w:rsid w:val="008F6B41"/>
    <w:rsid w:val="008F7603"/>
    <w:rsid w:val="008F78D0"/>
    <w:rsid w:val="008F7BDB"/>
    <w:rsid w:val="009002FE"/>
    <w:rsid w:val="00900781"/>
    <w:rsid w:val="0090215A"/>
    <w:rsid w:val="0090293D"/>
    <w:rsid w:val="009032C8"/>
    <w:rsid w:val="009034DE"/>
    <w:rsid w:val="00904623"/>
    <w:rsid w:val="00905396"/>
    <w:rsid w:val="00905D64"/>
    <w:rsid w:val="0090605D"/>
    <w:rsid w:val="009061E1"/>
    <w:rsid w:val="00906419"/>
    <w:rsid w:val="0090651A"/>
    <w:rsid w:val="00907652"/>
    <w:rsid w:val="009106AA"/>
    <w:rsid w:val="009110A0"/>
    <w:rsid w:val="00912889"/>
    <w:rsid w:val="00912BF7"/>
    <w:rsid w:val="00913943"/>
    <w:rsid w:val="00913A42"/>
    <w:rsid w:val="00913B11"/>
    <w:rsid w:val="00914167"/>
    <w:rsid w:val="009143DB"/>
    <w:rsid w:val="00914B41"/>
    <w:rsid w:val="00914C28"/>
    <w:rsid w:val="00915065"/>
    <w:rsid w:val="0091682A"/>
    <w:rsid w:val="00917CE5"/>
    <w:rsid w:val="009214DA"/>
    <w:rsid w:val="009217C0"/>
    <w:rsid w:val="00921C0C"/>
    <w:rsid w:val="00923544"/>
    <w:rsid w:val="009248CF"/>
    <w:rsid w:val="00925241"/>
    <w:rsid w:val="009253D5"/>
    <w:rsid w:val="009254A3"/>
    <w:rsid w:val="00925CEC"/>
    <w:rsid w:val="00926622"/>
    <w:rsid w:val="0092665B"/>
    <w:rsid w:val="009267DC"/>
    <w:rsid w:val="00926A3F"/>
    <w:rsid w:val="00927493"/>
    <w:rsid w:val="0092794E"/>
    <w:rsid w:val="00930998"/>
    <w:rsid w:val="00930ADE"/>
    <w:rsid w:val="00930D30"/>
    <w:rsid w:val="0093178E"/>
    <w:rsid w:val="0093198B"/>
    <w:rsid w:val="00931B0E"/>
    <w:rsid w:val="00932350"/>
    <w:rsid w:val="0093279F"/>
    <w:rsid w:val="00932E84"/>
    <w:rsid w:val="009332A2"/>
    <w:rsid w:val="009337E0"/>
    <w:rsid w:val="00933818"/>
    <w:rsid w:val="0093399C"/>
    <w:rsid w:val="00934D88"/>
    <w:rsid w:val="00935E48"/>
    <w:rsid w:val="00936025"/>
    <w:rsid w:val="009360DC"/>
    <w:rsid w:val="00937052"/>
    <w:rsid w:val="0093725F"/>
    <w:rsid w:val="00937598"/>
    <w:rsid w:val="0093790B"/>
    <w:rsid w:val="00937DEA"/>
    <w:rsid w:val="00940C9B"/>
    <w:rsid w:val="00940F1B"/>
    <w:rsid w:val="009414DF"/>
    <w:rsid w:val="00941630"/>
    <w:rsid w:val="00941889"/>
    <w:rsid w:val="00941BAC"/>
    <w:rsid w:val="009433D4"/>
    <w:rsid w:val="00943751"/>
    <w:rsid w:val="00943B2F"/>
    <w:rsid w:val="00945D94"/>
    <w:rsid w:val="00945F0A"/>
    <w:rsid w:val="00946AA3"/>
    <w:rsid w:val="00946DD0"/>
    <w:rsid w:val="009479C5"/>
    <w:rsid w:val="009509E6"/>
    <w:rsid w:val="009514F8"/>
    <w:rsid w:val="00952018"/>
    <w:rsid w:val="00952143"/>
    <w:rsid w:val="00952706"/>
    <w:rsid w:val="00952800"/>
    <w:rsid w:val="0095300D"/>
    <w:rsid w:val="0095327A"/>
    <w:rsid w:val="00954268"/>
    <w:rsid w:val="009550BA"/>
    <w:rsid w:val="009560BF"/>
    <w:rsid w:val="009561A8"/>
    <w:rsid w:val="00956812"/>
    <w:rsid w:val="0095719A"/>
    <w:rsid w:val="00960158"/>
    <w:rsid w:val="0096039A"/>
    <w:rsid w:val="0096096B"/>
    <w:rsid w:val="009623E9"/>
    <w:rsid w:val="009633BF"/>
    <w:rsid w:val="00963DF3"/>
    <w:rsid w:val="00963EEB"/>
    <w:rsid w:val="00964857"/>
    <w:rsid w:val="009648BC"/>
    <w:rsid w:val="00964C2F"/>
    <w:rsid w:val="00964DAC"/>
    <w:rsid w:val="0096507E"/>
    <w:rsid w:val="00965F88"/>
    <w:rsid w:val="009668F2"/>
    <w:rsid w:val="0096697F"/>
    <w:rsid w:val="00967298"/>
    <w:rsid w:val="00970F3E"/>
    <w:rsid w:val="00971120"/>
    <w:rsid w:val="00972302"/>
    <w:rsid w:val="00972372"/>
    <w:rsid w:val="0097239F"/>
    <w:rsid w:val="009728FF"/>
    <w:rsid w:val="00972C93"/>
    <w:rsid w:val="00974433"/>
    <w:rsid w:val="00974784"/>
    <w:rsid w:val="00974B8E"/>
    <w:rsid w:val="00975FFE"/>
    <w:rsid w:val="009763E9"/>
    <w:rsid w:val="00976692"/>
    <w:rsid w:val="00976E29"/>
    <w:rsid w:val="00977E47"/>
    <w:rsid w:val="00980020"/>
    <w:rsid w:val="00980A79"/>
    <w:rsid w:val="00980A82"/>
    <w:rsid w:val="00980C1B"/>
    <w:rsid w:val="009812DD"/>
    <w:rsid w:val="009818ED"/>
    <w:rsid w:val="00982758"/>
    <w:rsid w:val="00982BE0"/>
    <w:rsid w:val="00984040"/>
    <w:rsid w:val="00984546"/>
    <w:rsid w:val="00984776"/>
    <w:rsid w:val="00984CBC"/>
    <w:rsid w:val="00984E03"/>
    <w:rsid w:val="00985FB1"/>
    <w:rsid w:val="0098653A"/>
    <w:rsid w:val="00986D9B"/>
    <w:rsid w:val="009873DA"/>
    <w:rsid w:val="00987E85"/>
    <w:rsid w:val="0099168F"/>
    <w:rsid w:val="00991C1B"/>
    <w:rsid w:val="00991D99"/>
    <w:rsid w:val="00992FF1"/>
    <w:rsid w:val="00994639"/>
    <w:rsid w:val="00994F53"/>
    <w:rsid w:val="00996191"/>
    <w:rsid w:val="009976DC"/>
    <w:rsid w:val="00997F96"/>
    <w:rsid w:val="009A0D12"/>
    <w:rsid w:val="009A1987"/>
    <w:rsid w:val="009A2BEE"/>
    <w:rsid w:val="009A3278"/>
    <w:rsid w:val="009A3742"/>
    <w:rsid w:val="009A3DE4"/>
    <w:rsid w:val="009A5289"/>
    <w:rsid w:val="009A64BA"/>
    <w:rsid w:val="009A726D"/>
    <w:rsid w:val="009A7535"/>
    <w:rsid w:val="009A75BC"/>
    <w:rsid w:val="009A7A53"/>
    <w:rsid w:val="009A7F1A"/>
    <w:rsid w:val="009B0402"/>
    <w:rsid w:val="009B045F"/>
    <w:rsid w:val="009B0B75"/>
    <w:rsid w:val="009B0E55"/>
    <w:rsid w:val="009B16DF"/>
    <w:rsid w:val="009B1CFA"/>
    <w:rsid w:val="009B1DBC"/>
    <w:rsid w:val="009B2670"/>
    <w:rsid w:val="009B3A43"/>
    <w:rsid w:val="009B3E2B"/>
    <w:rsid w:val="009B4B6E"/>
    <w:rsid w:val="009B4BAC"/>
    <w:rsid w:val="009B4CB2"/>
    <w:rsid w:val="009B6701"/>
    <w:rsid w:val="009B6EF7"/>
    <w:rsid w:val="009B7000"/>
    <w:rsid w:val="009B7347"/>
    <w:rsid w:val="009B739C"/>
    <w:rsid w:val="009C04EC"/>
    <w:rsid w:val="009C12E1"/>
    <w:rsid w:val="009C1628"/>
    <w:rsid w:val="009C2934"/>
    <w:rsid w:val="009C2B43"/>
    <w:rsid w:val="009C328C"/>
    <w:rsid w:val="009C36CC"/>
    <w:rsid w:val="009C4423"/>
    <w:rsid w:val="009C4444"/>
    <w:rsid w:val="009C60DF"/>
    <w:rsid w:val="009C64E5"/>
    <w:rsid w:val="009C6B27"/>
    <w:rsid w:val="009C6F45"/>
    <w:rsid w:val="009C79AD"/>
    <w:rsid w:val="009C7B57"/>
    <w:rsid w:val="009C7CA6"/>
    <w:rsid w:val="009D0C94"/>
    <w:rsid w:val="009D3316"/>
    <w:rsid w:val="009D3AD3"/>
    <w:rsid w:val="009D3CC6"/>
    <w:rsid w:val="009D410D"/>
    <w:rsid w:val="009D55AA"/>
    <w:rsid w:val="009E00FF"/>
    <w:rsid w:val="009E041E"/>
    <w:rsid w:val="009E15C6"/>
    <w:rsid w:val="009E3E77"/>
    <w:rsid w:val="009E3FAB"/>
    <w:rsid w:val="009E495C"/>
    <w:rsid w:val="009E5B3F"/>
    <w:rsid w:val="009E6CF4"/>
    <w:rsid w:val="009E7D90"/>
    <w:rsid w:val="009F05B2"/>
    <w:rsid w:val="009F0A6C"/>
    <w:rsid w:val="009F1042"/>
    <w:rsid w:val="009F1AB0"/>
    <w:rsid w:val="009F1DDB"/>
    <w:rsid w:val="009F2CB5"/>
    <w:rsid w:val="009F3B03"/>
    <w:rsid w:val="009F438E"/>
    <w:rsid w:val="009F43E7"/>
    <w:rsid w:val="009F48FC"/>
    <w:rsid w:val="009F501D"/>
    <w:rsid w:val="009F5313"/>
    <w:rsid w:val="009F5BBD"/>
    <w:rsid w:val="009F5D86"/>
    <w:rsid w:val="009F6F5B"/>
    <w:rsid w:val="009F77C0"/>
    <w:rsid w:val="00A0096D"/>
    <w:rsid w:val="00A013A7"/>
    <w:rsid w:val="00A017E3"/>
    <w:rsid w:val="00A018BF"/>
    <w:rsid w:val="00A024A4"/>
    <w:rsid w:val="00A039D5"/>
    <w:rsid w:val="00A046AD"/>
    <w:rsid w:val="00A04C9C"/>
    <w:rsid w:val="00A060E6"/>
    <w:rsid w:val="00A06448"/>
    <w:rsid w:val="00A073F2"/>
    <w:rsid w:val="00A078D6"/>
    <w:rsid w:val="00A079C1"/>
    <w:rsid w:val="00A12331"/>
    <w:rsid w:val="00A123E9"/>
    <w:rsid w:val="00A12520"/>
    <w:rsid w:val="00A1290E"/>
    <w:rsid w:val="00A130FD"/>
    <w:rsid w:val="00A13322"/>
    <w:rsid w:val="00A13D34"/>
    <w:rsid w:val="00A13D6D"/>
    <w:rsid w:val="00A14131"/>
    <w:rsid w:val="00A14769"/>
    <w:rsid w:val="00A1585A"/>
    <w:rsid w:val="00A16151"/>
    <w:rsid w:val="00A16963"/>
    <w:rsid w:val="00A16EC6"/>
    <w:rsid w:val="00A17C06"/>
    <w:rsid w:val="00A20105"/>
    <w:rsid w:val="00A20D49"/>
    <w:rsid w:val="00A2126E"/>
    <w:rsid w:val="00A21706"/>
    <w:rsid w:val="00A23C98"/>
    <w:rsid w:val="00A24FCC"/>
    <w:rsid w:val="00A2566A"/>
    <w:rsid w:val="00A26503"/>
    <w:rsid w:val="00A26A90"/>
    <w:rsid w:val="00A26B27"/>
    <w:rsid w:val="00A27E67"/>
    <w:rsid w:val="00A30E4F"/>
    <w:rsid w:val="00A32253"/>
    <w:rsid w:val="00A329F7"/>
    <w:rsid w:val="00A330EA"/>
    <w:rsid w:val="00A3310E"/>
    <w:rsid w:val="00A333A0"/>
    <w:rsid w:val="00A33999"/>
    <w:rsid w:val="00A33CE7"/>
    <w:rsid w:val="00A340DD"/>
    <w:rsid w:val="00A34347"/>
    <w:rsid w:val="00A3564B"/>
    <w:rsid w:val="00A35D29"/>
    <w:rsid w:val="00A361A4"/>
    <w:rsid w:val="00A367FB"/>
    <w:rsid w:val="00A370FA"/>
    <w:rsid w:val="00A37E70"/>
    <w:rsid w:val="00A37E9C"/>
    <w:rsid w:val="00A40712"/>
    <w:rsid w:val="00A40C1F"/>
    <w:rsid w:val="00A42107"/>
    <w:rsid w:val="00A437E1"/>
    <w:rsid w:val="00A447A7"/>
    <w:rsid w:val="00A45FE8"/>
    <w:rsid w:val="00A4638F"/>
    <w:rsid w:val="00A466EB"/>
    <w:rsid w:val="00A4685E"/>
    <w:rsid w:val="00A47E74"/>
    <w:rsid w:val="00A5066B"/>
    <w:rsid w:val="00A50CD4"/>
    <w:rsid w:val="00A50E9B"/>
    <w:rsid w:val="00A51191"/>
    <w:rsid w:val="00A51321"/>
    <w:rsid w:val="00A51987"/>
    <w:rsid w:val="00A5215C"/>
    <w:rsid w:val="00A52472"/>
    <w:rsid w:val="00A54AC9"/>
    <w:rsid w:val="00A5661C"/>
    <w:rsid w:val="00A56D62"/>
    <w:rsid w:val="00A56F07"/>
    <w:rsid w:val="00A5762C"/>
    <w:rsid w:val="00A600FC"/>
    <w:rsid w:val="00A60BCA"/>
    <w:rsid w:val="00A6170D"/>
    <w:rsid w:val="00A625FA"/>
    <w:rsid w:val="00A62F20"/>
    <w:rsid w:val="00A62F69"/>
    <w:rsid w:val="00A638DA"/>
    <w:rsid w:val="00A644A9"/>
    <w:rsid w:val="00A6486C"/>
    <w:rsid w:val="00A64F27"/>
    <w:rsid w:val="00A64F66"/>
    <w:rsid w:val="00A65A17"/>
    <w:rsid w:val="00A65B41"/>
    <w:rsid w:val="00A65E00"/>
    <w:rsid w:val="00A66A78"/>
    <w:rsid w:val="00A66C59"/>
    <w:rsid w:val="00A6701E"/>
    <w:rsid w:val="00A6717C"/>
    <w:rsid w:val="00A674A0"/>
    <w:rsid w:val="00A678B4"/>
    <w:rsid w:val="00A7016A"/>
    <w:rsid w:val="00A7236E"/>
    <w:rsid w:val="00A73342"/>
    <w:rsid w:val="00A7409B"/>
    <w:rsid w:val="00A7436E"/>
    <w:rsid w:val="00A74DD8"/>
    <w:rsid w:val="00A74E96"/>
    <w:rsid w:val="00A74ECA"/>
    <w:rsid w:val="00A75A8E"/>
    <w:rsid w:val="00A77949"/>
    <w:rsid w:val="00A77EF9"/>
    <w:rsid w:val="00A77F23"/>
    <w:rsid w:val="00A80903"/>
    <w:rsid w:val="00A815E8"/>
    <w:rsid w:val="00A8230C"/>
    <w:rsid w:val="00A824DD"/>
    <w:rsid w:val="00A830C6"/>
    <w:rsid w:val="00A83676"/>
    <w:rsid w:val="00A83B7B"/>
    <w:rsid w:val="00A84092"/>
    <w:rsid w:val="00A84274"/>
    <w:rsid w:val="00A850F3"/>
    <w:rsid w:val="00A861AF"/>
    <w:rsid w:val="00A86215"/>
    <w:rsid w:val="00A864E3"/>
    <w:rsid w:val="00A87448"/>
    <w:rsid w:val="00A875F3"/>
    <w:rsid w:val="00A90096"/>
    <w:rsid w:val="00A91F99"/>
    <w:rsid w:val="00A9214C"/>
    <w:rsid w:val="00A92202"/>
    <w:rsid w:val="00A92CC1"/>
    <w:rsid w:val="00A92DED"/>
    <w:rsid w:val="00A93A86"/>
    <w:rsid w:val="00A94414"/>
    <w:rsid w:val="00A9454C"/>
    <w:rsid w:val="00A94574"/>
    <w:rsid w:val="00A94CBC"/>
    <w:rsid w:val="00A95760"/>
    <w:rsid w:val="00A95936"/>
    <w:rsid w:val="00A96265"/>
    <w:rsid w:val="00A96FBC"/>
    <w:rsid w:val="00A97084"/>
    <w:rsid w:val="00A979C9"/>
    <w:rsid w:val="00AA07AD"/>
    <w:rsid w:val="00AA1C2C"/>
    <w:rsid w:val="00AA34AB"/>
    <w:rsid w:val="00AA35F6"/>
    <w:rsid w:val="00AA39F6"/>
    <w:rsid w:val="00AA4180"/>
    <w:rsid w:val="00AA5326"/>
    <w:rsid w:val="00AA5DBF"/>
    <w:rsid w:val="00AA667C"/>
    <w:rsid w:val="00AA6E91"/>
    <w:rsid w:val="00AA71FC"/>
    <w:rsid w:val="00AA7439"/>
    <w:rsid w:val="00AA78B6"/>
    <w:rsid w:val="00AB047E"/>
    <w:rsid w:val="00AB0768"/>
    <w:rsid w:val="00AB0B0A"/>
    <w:rsid w:val="00AB0BB7"/>
    <w:rsid w:val="00AB22C6"/>
    <w:rsid w:val="00AB2463"/>
    <w:rsid w:val="00AB2AD0"/>
    <w:rsid w:val="00AB45EA"/>
    <w:rsid w:val="00AB5B2B"/>
    <w:rsid w:val="00AB67FC"/>
    <w:rsid w:val="00AB69DD"/>
    <w:rsid w:val="00AB6DDC"/>
    <w:rsid w:val="00AB76A2"/>
    <w:rsid w:val="00AC00F2"/>
    <w:rsid w:val="00AC05BF"/>
    <w:rsid w:val="00AC31B5"/>
    <w:rsid w:val="00AC3B69"/>
    <w:rsid w:val="00AC4EA1"/>
    <w:rsid w:val="00AC4EA2"/>
    <w:rsid w:val="00AC5381"/>
    <w:rsid w:val="00AC5920"/>
    <w:rsid w:val="00AC6629"/>
    <w:rsid w:val="00AC6795"/>
    <w:rsid w:val="00AC68EE"/>
    <w:rsid w:val="00AC6C6F"/>
    <w:rsid w:val="00AC777B"/>
    <w:rsid w:val="00AD0A60"/>
    <w:rsid w:val="00AD0BF2"/>
    <w:rsid w:val="00AD0E65"/>
    <w:rsid w:val="00AD2B62"/>
    <w:rsid w:val="00AD2BF2"/>
    <w:rsid w:val="00AD34B6"/>
    <w:rsid w:val="00AD4924"/>
    <w:rsid w:val="00AD4E90"/>
    <w:rsid w:val="00AD4FE2"/>
    <w:rsid w:val="00AD50C8"/>
    <w:rsid w:val="00AD5422"/>
    <w:rsid w:val="00AD6CFD"/>
    <w:rsid w:val="00AD7123"/>
    <w:rsid w:val="00AD7F79"/>
    <w:rsid w:val="00AE197E"/>
    <w:rsid w:val="00AE1A26"/>
    <w:rsid w:val="00AE1ECA"/>
    <w:rsid w:val="00AE202F"/>
    <w:rsid w:val="00AE2260"/>
    <w:rsid w:val="00AE3105"/>
    <w:rsid w:val="00AE4179"/>
    <w:rsid w:val="00AE41F4"/>
    <w:rsid w:val="00AE43BB"/>
    <w:rsid w:val="00AE4425"/>
    <w:rsid w:val="00AE4600"/>
    <w:rsid w:val="00AE4FBE"/>
    <w:rsid w:val="00AE650F"/>
    <w:rsid w:val="00AE6555"/>
    <w:rsid w:val="00AE76B3"/>
    <w:rsid w:val="00AE7779"/>
    <w:rsid w:val="00AE7D16"/>
    <w:rsid w:val="00AF07F2"/>
    <w:rsid w:val="00AF1CCF"/>
    <w:rsid w:val="00AF2368"/>
    <w:rsid w:val="00AF3A16"/>
    <w:rsid w:val="00AF48D4"/>
    <w:rsid w:val="00AF4CAA"/>
    <w:rsid w:val="00AF5383"/>
    <w:rsid w:val="00AF5684"/>
    <w:rsid w:val="00AF571A"/>
    <w:rsid w:val="00AF60A0"/>
    <w:rsid w:val="00AF67FC"/>
    <w:rsid w:val="00AF7DF5"/>
    <w:rsid w:val="00AF7F2C"/>
    <w:rsid w:val="00B006E5"/>
    <w:rsid w:val="00B009E3"/>
    <w:rsid w:val="00B01C62"/>
    <w:rsid w:val="00B024C2"/>
    <w:rsid w:val="00B02681"/>
    <w:rsid w:val="00B02A14"/>
    <w:rsid w:val="00B0318D"/>
    <w:rsid w:val="00B041F9"/>
    <w:rsid w:val="00B0426F"/>
    <w:rsid w:val="00B04593"/>
    <w:rsid w:val="00B04D44"/>
    <w:rsid w:val="00B04D8F"/>
    <w:rsid w:val="00B05ED2"/>
    <w:rsid w:val="00B06D4C"/>
    <w:rsid w:val="00B072ED"/>
    <w:rsid w:val="00B07700"/>
    <w:rsid w:val="00B07F18"/>
    <w:rsid w:val="00B1031F"/>
    <w:rsid w:val="00B10CC2"/>
    <w:rsid w:val="00B122F2"/>
    <w:rsid w:val="00B12519"/>
    <w:rsid w:val="00B13921"/>
    <w:rsid w:val="00B13F65"/>
    <w:rsid w:val="00B1528C"/>
    <w:rsid w:val="00B15436"/>
    <w:rsid w:val="00B16030"/>
    <w:rsid w:val="00B165C8"/>
    <w:rsid w:val="00B16ACD"/>
    <w:rsid w:val="00B16B07"/>
    <w:rsid w:val="00B17691"/>
    <w:rsid w:val="00B17E74"/>
    <w:rsid w:val="00B2058D"/>
    <w:rsid w:val="00B20C73"/>
    <w:rsid w:val="00B20CD6"/>
    <w:rsid w:val="00B21429"/>
    <w:rsid w:val="00B21487"/>
    <w:rsid w:val="00B22517"/>
    <w:rsid w:val="00B232D1"/>
    <w:rsid w:val="00B2340F"/>
    <w:rsid w:val="00B24DB5"/>
    <w:rsid w:val="00B250BE"/>
    <w:rsid w:val="00B25447"/>
    <w:rsid w:val="00B25558"/>
    <w:rsid w:val="00B26910"/>
    <w:rsid w:val="00B30395"/>
    <w:rsid w:val="00B30743"/>
    <w:rsid w:val="00B312BE"/>
    <w:rsid w:val="00B3172A"/>
    <w:rsid w:val="00B31F9E"/>
    <w:rsid w:val="00B3268F"/>
    <w:rsid w:val="00B32C2C"/>
    <w:rsid w:val="00B32D3D"/>
    <w:rsid w:val="00B33A1A"/>
    <w:rsid w:val="00B33E6C"/>
    <w:rsid w:val="00B356CC"/>
    <w:rsid w:val="00B35DD8"/>
    <w:rsid w:val="00B36099"/>
    <w:rsid w:val="00B360CE"/>
    <w:rsid w:val="00B36610"/>
    <w:rsid w:val="00B371CC"/>
    <w:rsid w:val="00B37788"/>
    <w:rsid w:val="00B418F7"/>
    <w:rsid w:val="00B41CD9"/>
    <w:rsid w:val="00B4225E"/>
    <w:rsid w:val="00B422D8"/>
    <w:rsid w:val="00B4262C"/>
    <w:rsid w:val="00B427E6"/>
    <w:rsid w:val="00B428A6"/>
    <w:rsid w:val="00B43CFB"/>
    <w:rsid w:val="00B43E1F"/>
    <w:rsid w:val="00B44232"/>
    <w:rsid w:val="00B45FBC"/>
    <w:rsid w:val="00B461B2"/>
    <w:rsid w:val="00B478F4"/>
    <w:rsid w:val="00B507C9"/>
    <w:rsid w:val="00B511ED"/>
    <w:rsid w:val="00B512EC"/>
    <w:rsid w:val="00B51A7D"/>
    <w:rsid w:val="00B51E9F"/>
    <w:rsid w:val="00B526EB"/>
    <w:rsid w:val="00B535C2"/>
    <w:rsid w:val="00B55544"/>
    <w:rsid w:val="00B55E24"/>
    <w:rsid w:val="00B60969"/>
    <w:rsid w:val="00B60AE4"/>
    <w:rsid w:val="00B61236"/>
    <w:rsid w:val="00B61481"/>
    <w:rsid w:val="00B62847"/>
    <w:rsid w:val="00B63749"/>
    <w:rsid w:val="00B63A95"/>
    <w:rsid w:val="00B642FC"/>
    <w:rsid w:val="00B64663"/>
    <w:rsid w:val="00B64AB5"/>
    <w:rsid w:val="00B64D26"/>
    <w:rsid w:val="00B64FBB"/>
    <w:rsid w:val="00B65129"/>
    <w:rsid w:val="00B65A9C"/>
    <w:rsid w:val="00B673B3"/>
    <w:rsid w:val="00B70259"/>
    <w:rsid w:val="00B7027B"/>
    <w:rsid w:val="00B70418"/>
    <w:rsid w:val="00B70E22"/>
    <w:rsid w:val="00B70E52"/>
    <w:rsid w:val="00B712B7"/>
    <w:rsid w:val="00B7143B"/>
    <w:rsid w:val="00B7262D"/>
    <w:rsid w:val="00B72F9E"/>
    <w:rsid w:val="00B74133"/>
    <w:rsid w:val="00B754B8"/>
    <w:rsid w:val="00B76EAD"/>
    <w:rsid w:val="00B774CB"/>
    <w:rsid w:val="00B77A80"/>
    <w:rsid w:val="00B80402"/>
    <w:rsid w:val="00B80B9A"/>
    <w:rsid w:val="00B820E3"/>
    <w:rsid w:val="00B830B7"/>
    <w:rsid w:val="00B83E67"/>
    <w:rsid w:val="00B84206"/>
    <w:rsid w:val="00B848EA"/>
    <w:rsid w:val="00B84B18"/>
    <w:rsid w:val="00B84B2B"/>
    <w:rsid w:val="00B850AD"/>
    <w:rsid w:val="00B8537A"/>
    <w:rsid w:val="00B85B49"/>
    <w:rsid w:val="00B86B14"/>
    <w:rsid w:val="00B87033"/>
    <w:rsid w:val="00B87466"/>
    <w:rsid w:val="00B87B38"/>
    <w:rsid w:val="00B90500"/>
    <w:rsid w:val="00B9176C"/>
    <w:rsid w:val="00B919D2"/>
    <w:rsid w:val="00B929DE"/>
    <w:rsid w:val="00B935A4"/>
    <w:rsid w:val="00B9397E"/>
    <w:rsid w:val="00B94311"/>
    <w:rsid w:val="00B953AB"/>
    <w:rsid w:val="00B956EC"/>
    <w:rsid w:val="00BA0543"/>
    <w:rsid w:val="00BA0995"/>
    <w:rsid w:val="00BA19B2"/>
    <w:rsid w:val="00BA2203"/>
    <w:rsid w:val="00BA2C9B"/>
    <w:rsid w:val="00BA2E89"/>
    <w:rsid w:val="00BA3749"/>
    <w:rsid w:val="00BA4B7C"/>
    <w:rsid w:val="00BA561A"/>
    <w:rsid w:val="00BA625B"/>
    <w:rsid w:val="00BA6683"/>
    <w:rsid w:val="00BA6882"/>
    <w:rsid w:val="00BA76F0"/>
    <w:rsid w:val="00BA7BB5"/>
    <w:rsid w:val="00BB06D7"/>
    <w:rsid w:val="00BB0869"/>
    <w:rsid w:val="00BB0DC6"/>
    <w:rsid w:val="00BB15E4"/>
    <w:rsid w:val="00BB1856"/>
    <w:rsid w:val="00BB194D"/>
    <w:rsid w:val="00BB1E19"/>
    <w:rsid w:val="00BB21D1"/>
    <w:rsid w:val="00BB2CFB"/>
    <w:rsid w:val="00BB2DA7"/>
    <w:rsid w:val="00BB32F2"/>
    <w:rsid w:val="00BB4338"/>
    <w:rsid w:val="00BB442B"/>
    <w:rsid w:val="00BB442F"/>
    <w:rsid w:val="00BB479A"/>
    <w:rsid w:val="00BB4E47"/>
    <w:rsid w:val="00BB52B0"/>
    <w:rsid w:val="00BB5E07"/>
    <w:rsid w:val="00BB64A2"/>
    <w:rsid w:val="00BB69A6"/>
    <w:rsid w:val="00BB6C0E"/>
    <w:rsid w:val="00BB789D"/>
    <w:rsid w:val="00BB7B38"/>
    <w:rsid w:val="00BC1159"/>
    <w:rsid w:val="00BC11E5"/>
    <w:rsid w:val="00BC15CD"/>
    <w:rsid w:val="00BC1910"/>
    <w:rsid w:val="00BC2937"/>
    <w:rsid w:val="00BC30B9"/>
    <w:rsid w:val="00BC351F"/>
    <w:rsid w:val="00BC4BC6"/>
    <w:rsid w:val="00BC51BD"/>
    <w:rsid w:val="00BC52FD"/>
    <w:rsid w:val="00BC6A1F"/>
    <w:rsid w:val="00BC6E62"/>
    <w:rsid w:val="00BC7443"/>
    <w:rsid w:val="00BC7AC8"/>
    <w:rsid w:val="00BC7B69"/>
    <w:rsid w:val="00BD0648"/>
    <w:rsid w:val="00BD064C"/>
    <w:rsid w:val="00BD1040"/>
    <w:rsid w:val="00BD1201"/>
    <w:rsid w:val="00BD1790"/>
    <w:rsid w:val="00BD1840"/>
    <w:rsid w:val="00BD1FA6"/>
    <w:rsid w:val="00BD34AA"/>
    <w:rsid w:val="00BD36CC"/>
    <w:rsid w:val="00BD402C"/>
    <w:rsid w:val="00BD4AAE"/>
    <w:rsid w:val="00BD4AD9"/>
    <w:rsid w:val="00BD4CB9"/>
    <w:rsid w:val="00BD5010"/>
    <w:rsid w:val="00BD5E80"/>
    <w:rsid w:val="00BD6DF2"/>
    <w:rsid w:val="00BD7787"/>
    <w:rsid w:val="00BD7DBE"/>
    <w:rsid w:val="00BE05B9"/>
    <w:rsid w:val="00BE0C44"/>
    <w:rsid w:val="00BE17F3"/>
    <w:rsid w:val="00BE1982"/>
    <w:rsid w:val="00BE1B8B"/>
    <w:rsid w:val="00BE290B"/>
    <w:rsid w:val="00BE2A18"/>
    <w:rsid w:val="00BE2C01"/>
    <w:rsid w:val="00BE353B"/>
    <w:rsid w:val="00BE3D59"/>
    <w:rsid w:val="00BE3DF6"/>
    <w:rsid w:val="00BE41EC"/>
    <w:rsid w:val="00BE4327"/>
    <w:rsid w:val="00BE49D1"/>
    <w:rsid w:val="00BE56FB"/>
    <w:rsid w:val="00BE59BF"/>
    <w:rsid w:val="00BE5E98"/>
    <w:rsid w:val="00BE66A7"/>
    <w:rsid w:val="00BE7185"/>
    <w:rsid w:val="00BE75F4"/>
    <w:rsid w:val="00BE7936"/>
    <w:rsid w:val="00BE7A4A"/>
    <w:rsid w:val="00BF0788"/>
    <w:rsid w:val="00BF1486"/>
    <w:rsid w:val="00BF2552"/>
    <w:rsid w:val="00BF2A10"/>
    <w:rsid w:val="00BF3370"/>
    <w:rsid w:val="00BF3409"/>
    <w:rsid w:val="00BF3BDB"/>
    <w:rsid w:val="00BF3DDE"/>
    <w:rsid w:val="00BF4EA3"/>
    <w:rsid w:val="00BF6568"/>
    <w:rsid w:val="00BF6581"/>
    <w:rsid w:val="00BF6589"/>
    <w:rsid w:val="00BF6F7F"/>
    <w:rsid w:val="00BF7548"/>
    <w:rsid w:val="00C0063F"/>
    <w:rsid w:val="00C00647"/>
    <w:rsid w:val="00C0114E"/>
    <w:rsid w:val="00C013DA"/>
    <w:rsid w:val="00C02764"/>
    <w:rsid w:val="00C0329A"/>
    <w:rsid w:val="00C04954"/>
    <w:rsid w:val="00C04C10"/>
    <w:rsid w:val="00C04CEF"/>
    <w:rsid w:val="00C05B07"/>
    <w:rsid w:val="00C0662F"/>
    <w:rsid w:val="00C06957"/>
    <w:rsid w:val="00C06FC4"/>
    <w:rsid w:val="00C07042"/>
    <w:rsid w:val="00C078D8"/>
    <w:rsid w:val="00C07D67"/>
    <w:rsid w:val="00C10EAB"/>
    <w:rsid w:val="00C11943"/>
    <w:rsid w:val="00C11F30"/>
    <w:rsid w:val="00C12B2C"/>
    <w:rsid w:val="00C12E96"/>
    <w:rsid w:val="00C13686"/>
    <w:rsid w:val="00C13F35"/>
    <w:rsid w:val="00C14763"/>
    <w:rsid w:val="00C16141"/>
    <w:rsid w:val="00C16BF7"/>
    <w:rsid w:val="00C16EE3"/>
    <w:rsid w:val="00C16FA0"/>
    <w:rsid w:val="00C2359F"/>
    <w:rsid w:val="00C2363F"/>
    <w:rsid w:val="00C236C8"/>
    <w:rsid w:val="00C2503E"/>
    <w:rsid w:val="00C2533D"/>
    <w:rsid w:val="00C25AA1"/>
    <w:rsid w:val="00C260B1"/>
    <w:rsid w:val="00C2617B"/>
    <w:rsid w:val="00C26898"/>
    <w:rsid w:val="00C26B49"/>
    <w:rsid w:val="00C26E56"/>
    <w:rsid w:val="00C27D4F"/>
    <w:rsid w:val="00C30F16"/>
    <w:rsid w:val="00C31406"/>
    <w:rsid w:val="00C31612"/>
    <w:rsid w:val="00C327CB"/>
    <w:rsid w:val="00C32F0C"/>
    <w:rsid w:val="00C33610"/>
    <w:rsid w:val="00C33DB0"/>
    <w:rsid w:val="00C343CE"/>
    <w:rsid w:val="00C34D28"/>
    <w:rsid w:val="00C3591E"/>
    <w:rsid w:val="00C36B92"/>
    <w:rsid w:val="00C37194"/>
    <w:rsid w:val="00C37297"/>
    <w:rsid w:val="00C37F1E"/>
    <w:rsid w:val="00C37F5F"/>
    <w:rsid w:val="00C40637"/>
    <w:rsid w:val="00C40F6C"/>
    <w:rsid w:val="00C41183"/>
    <w:rsid w:val="00C42DB3"/>
    <w:rsid w:val="00C432F3"/>
    <w:rsid w:val="00C44348"/>
    <w:rsid w:val="00C4440B"/>
    <w:rsid w:val="00C44426"/>
    <w:rsid w:val="00C445F3"/>
    <w:rsid w:val="00C451F1"/>
    <w:rsid w:val="00C451F4"/>
    <w:rsid w:val="00C4533F"/>
    <w:rsid w:val="00C4540A"/>
    <w:rsid w:val="00C454C8"/>
    <w:rsid w:val="00C45EB1"/>
    <w:rsid w:val="00C50125"/>
    <w:rsid w:val="00C508A0"/>
    <w:rsid w:val="00C508E8"/>
    <w:rsid w:val="00C50D80"/>
    <w:rsid w:val="00C511E8"/>
    <w:rsid w:val="00C527B2"/>
    <w:rsid w:val="00C53055"/>
    <w:rsid w:val="00C53E83"/>
    <w:rsid w:val="00C53E85"/>
    <w:rsid w:val="00C53EFF"/>
    <w:rsid w:val="00C54A3A"/>
    <w:rsid w:val="00C55566"/>
    <w:rsid w:val="00C555DA"/>
    <w:rsid w:val="00C55FD9"/>
    <w:rsid w:val="00C55FF5"/>
    <w:rsid w:val="00C56448"/>
    <w:rsid w:val="00C571D3"/>
    <w:rsid w:val="00C57664"/>
    <w:rsid w:val="00C576A9"/>
    <w:rsid w:val="00C57B3A"/>
    <w:rsid w:val="00C60334"/>
    <w:rsid w:val="00C61C20"/>
    <w:rsid w:val="00C62D86"/>
    <w:rsid w:val="00C63D00"/>
    <w:rsid w:val="00C667BE"/>
    <w:rsid w:val="00C670E3"/>
    <w:rsid w:val="00C67385"/>
    <w:rsid w:val="00C6766B"/>
    <w:rsid w:val="00C6791E"/>
    <w:rsid w:val="00C67CE3"/>
    <w:rsid w:val="00C70C9E"/>
    <w:rsid w:val="00C70E81"/>
    <w:rsid w:val="00C71A0A"/>
    <w:rsid w:val="00C72037"/>
    <w:rsid w:val="00C72223"/>
    <w:rsid w:val="00C72A6C"/>
    <w:rsid w:val="00C72AC3"/>
    <w:rsid w:val="00C72FCE"/>
    <w:rsid w:val="00C7317D"/>
    <w:rsid w:val="00C73B7E"/>
    <w:rsid w:val="00C7483E"/>
    <w:rsid w:val="00C75D06"/>
    <w:rsid w:val="00C76417"/>
    <w:rsid w:val="00C767AB"/>
    <w:rsid w:val="00C76E95"/>
    <w:rsid w:val="00C7705F"/>
    <w:rsid w:val="00C7726F"/>
    <w:rsid w:val="00C82128"/>
    <w:rsid w:val="00C823DA"/>
    <w:rsid w:val="00C8259F"/>
    <w:rsid w:val="00C82746"/>
    <w:rsid w:val="00C8312F"/>
    <w:rsid w:val="00C83E79"/>
    <w:rsid w:val="00C8423E"/>
    <w:rsid w:val="00C84288"/>
    <w:rsid w:val="00C84C47"/>
    <w:rsid w:val="00C84FFD"/>
    <w:rsid w:val="00C85554"/>
    <w:rsid w:val="00C858A4"/>
    <w:rsid w:val="00C86AFA"/>
    <w:rsid w:val="00C87B5D"/>
    <w:rsid w:val="00C87CC3"/>
    <w:rsid w:val="00C90E2C"/>
    <w:rsid w:val="00C91F69"/>
    <w:rsid w:val="00C921F0"/>
    <w:rsid w:val="00C92728"/>
    <w:rsid w:val="00C93AE4"/>
    <w:rsid w:val="00C93D8C"/>
    <w:rsid w:val="00C9484B"/>
    <w:rsid w:val="00C96980"/>
    <w:rsid w:val="00CA0C78"/>
    <w:rsid w:val="00CA0F00"/>
    <w:rsid w:val="00CA13C3"/>
    <w:rsid w:val="00CA2D1F"/>
    <w:rsid w:val="00CA2E41"/>
    <w:rsid w:val="00CA3B36"/>
    <w:rsid w:val="00CA588F"/>
    <w:rsid w:val="00CA68C5"/>
    <w:rsid w:val="00CA6AE5"/>
    <w:rsid w:val="00CA766C"/>
    <w:rsid w:val="00CA784D"/>
    <w:rsid w:val="00CB18D0"/>
    <w:rsid w:val="00CB1C8A"/>
    <w:rsid w:val="00CB24F5"/>
    <w:rsid w:val="00CB2663"/>
    <w:rsid w:val="00CB26E0"/>
    <w:rsid w:val="00CB31FC"/>
    <w:rsid w:val="00CB3A67"/>
    <w:rsid w:val="00CB3BBE"/>
    <w:rsid w:val="00CB4608"/>
    <w:rsid w:val="00CB59E9"/>
    <w:rsid w:val="00CB5AFA"/>
    <w:rsid w:val="00CC0D6A"/>
    <w:rsid w:val="00CC100E"/>
    <w:rsid w:val="00CC1CE4"/>
    <w:rsid w:val="00CC35F9"/>
    <w:rsid w:val="00CC3831"/>
    <w:rsid w:val="00CC3E3D"/>
    <w:rsid w:val="00CC3FC4"/>
    <w:rsid w:val="00CC4135"/>
    <w:rsid w:val="00CC49B3"/>
    <w:rsid w:val="00CC519B"/>
    <w:rsid w:val="00CC594F"/>
    <w:rsid w:val="00CC71BE"/>
    <w:rsid w:val="00CC796A"/>
    <w:rsid w:val="00CC7C37"/>
    <w:rsid w:val="00CD0A1D"/>
    <w:rsid w:val="00CD0A80"/>
    <w:rsid w:val="00CD12C1"/>
    <w:rsid w:val="00CD214E"/>
    <w:rsid w:val="00CD2802"/>
    <w:rsid w:val="00CD46F8"/>
    <w:rsid w:val="00CD46FA"/>
    <w:rsid w:val="00CD5096"/>
    <w:rsid w:val="00CD58CB"/>
    <w:rsid w:val="00CD5973"/>
    <w:rsid w:val="00CD74B6"/>
    <w:rsid w:val="00CD756B"/>
    <w:rsid w:val="00CE0CAC"/>
    <w:rsid w:val="00CE1EA2"/>
    <w:rsid w:val="00CE23B1"/>
    <w:rsid w:val="00CE2760"/>
    <w:rsid w:val="00CE301A"/>
    <w:rsid w:val="00CE31A6"/>
    <w:rsid w:val="00CE4CC2"/>
    <w:rsid w:val="00CE5D5F"/>
    <w:rsid w:val="00CE69AF"/>
    <w:rsid w:val="00CE6D20"/>
    <w:rsid w:val="00CE710C"/>
    <w:rsid w:val="00CF09AA"/>
    <w:rsid w:val="00CF180E"/>
    <w:rsid w:val="00CF1D9A"/>
    <w:rsid w:val="00CF3F59"/>
    <w:rsid w:val="00CF43FA"/>
    <w:rsid w:val="00CF4813"/>
    <w:rsid w:val="00CF4D55"/>
    <w:rsid w:val="00CF5233"/>
    <w:rsid w:val="00CF5831"/>
    <w:rsid w:val="00CF5B6E"/>
    <w:rsid w:val="00CF635C"/>
    <w:rsid w:val="00CF78DB"/>
    <w:rsid w:val="00CF7CAF"/>
    <w:rsid w:val="00D0063B"/>
    <w:rsid w:val="00D00CF2"/>
    <w:rsid w:val="00D01832"/>
    <w:rsid w:val="00D029B8"/>
    <w:rsid w:val="00D02F60"/>
    <w:rsid w:val="00D0341B"/>
    <w:rsid w:val="00D03888"/>
    <w:rsid w:val="00D03CF3"/>
    <w:rsid w:val="00D03E4A"/>
    <w:rsid w:val="00D0464E"/>
    <w:rsid w:val="00D04A96"/>
    <w:rsid w:val="00D05700"/>
    <w:rsid w:val="00D06853"/>
    <w:rsid w:val="00D07A7B"/>
    <w:rsid w:val="00D107AF"/>
    <w:rsid w:val="00D10E06"/>
    <w:rsid w:val="00D11D95"/>
    <w:rsid w:val="00D13EC8"/>
    <w:rsid w:val="00D13F8C"/>
    <w:rsid w:val="00D142D5"/>
    <w:rsid w:val="00D14422"/>
    <w:rsid w:val="00D14FE8"/>
    <w:rsid w:val="00D15197"/>
    <w:rsid w:val="00D15AB3"/>
    <w:rsid w:val="00D16013"/>
    <w:rsid w:val="00D16820"/>
    <w:rsid w:val="00D169C8"/>
    <w:rsid w:val="00D1793F"/>
    <w:rsid w:val="00D17A04"/>
    <w:rsid w:val="00D2034C"/>
    <w:rsid w:val="00D20F4A"/>
    <w:rsid w:val="00D21D66"/>
    <w:rsid w:val="00D2279C"/>
    <w:rsid w:val="00D22AF5"/>
    <w:rsid w:val="00D22D32"/>
    <w:rsid w:val="00D22D92"/>
    <w:rsid w:val="00D235EA"/>
    <w:rsid w:val="00D247A9"/>
    <w:rsid w:val="00D250E7"/>
    <w:rsid w:val="00D253A2"/>
    <w:rsid w:val="00D25DCE"/>
    <w:rsid w:val="00D27163"/>
    <w:rsid w:val="00D30752"/>
    <w:rsid w:val="00D315A4"/>
    <w:rsid w:val="00D31ABB"/>
    <w:rsid w:val="00D32721"/>
    <w:rsid w:val="00D328DC"/>
    <w:rsid w:val="00D33387"/>
    <w:rsid w:val="00D33CF8"/>
    <w:rsid w:val="00D33FAB"/>
    <w:rsid w:val="00D34218"/>
    <w:rsid w:val="00D342B7"/>
    <w:rsid w:val="00D344D4"/>
    <w:rsid w:val="00D34FB0"/>
    <w:rsid w:val="00D372C4"/>
    <w:rsid w:val="00D374A3"/>
    <w:rsid w:val="00D3799B"/>
    <w:rsid w:val="00D402FB"/>
    <w:rsid w:val="00D40644"/>
    <w:rsid w:val="00D40E6F"/>
    <w:rsid w:val="00D41011"/>
    <w:rsid w:val="00D411E0"/>
    <w:rsid w:val="00D41D1B"/>
    <w:rsid w:val="00D42904"/>
    <w:rsid w:val="00D42A3D"/>
    <w:rsid w:val="00D4329F"/>
    <w:rsid w:val="00D43A74"/>
    <w:rsid w:val="00D4469E"/>
    <w:rsid w:val="00D451F1"/>
    <w:rsid w:val="00D45D22"/>
    <w:rsid w:val="00D47D7A"/>
    <w:rsid w:val="00D50277"/>
    <w:rsid w:val="00D506D8"/>
    <w:rsid w:val="00D50ABD"/>
    <w:rsid w:val="00D50F44"/>
    <w:rsid w:val="00D51054"/>
    <w:rsid w:val="00D52255"/>
    <w:rsid w:val="00D531C7"/>
    <w:rsid w:val="00D5521B"/>
    <w:rsid w:val="00D55290"/>
    <w:rsid w:val="00D5591F"/>
    <w:rsid w:val="00D5662C"/>
    <w:rsid w:val="00D57313"/>
    <w:rsid w:val="00D57791"/>
    <w:rsid w:val="00D57A72"/>
    <w:rsid w:val="00D6046A"/>
    <w:rsid w:val="00D6073D"/>
    <w:rsid w:val="00D61737"/>
    <w:rsid w:val="00D61C68"/>
    <w:rsid w:val="00D62092"/>
    <w:rsid w:val="00D62870"/>
    <w:rsid w:val="00D62ED4"/>
    <w:rsid w:val="00D63461"/>
    <w:rsid w:val="00D64D3E"/>
    <w:rsid w:val="00D655D9"/>
    <w:rsid w:val="00D65872"/>
    <w:rsid w:val="00D676F3"/>
    <w:rsid w:val="00D679F6"/>
    <w:rsid w:val="00D67C2F"/>
    <w:rsid w:val="00D67CAA"/>
    <w:rsid w:val="00D70361"/>
    <w:rsid w:val="00D70ED1"/>
    <w:rsid w:val="00D70EF5"/>
    <w:rsid w:val="00D71024"/>
    <w:rsid w:val="00D71450"/>
    <w:rsid w:val="00D7187A"/>
    <w:rsid w:val="00D71A25"/>
    <w:rsid w:val="00D71DC2"/>
    <w:rsid w:val="00D71FCF"/>
    <w:rsid w:val="00D7210A"/>
    <w:rsid w:val="00D72170"/>
    <w:rsid w:val="00D72A54"/>
    <w:rsid w:val="00D72CC1"/>
    <w:rsid w:val="00D72E40"/>
    <w:rsid w:val="00D72FFE"/>
    <w:rsid w:val="00D73072"/>
    <w:rsid w:val="00D74D64"/>
    <w:rsid w:val="00D75289"/>
    <w:rsid w:val="00D756D6"/>
    <w:rsid w:val="00D762DD"/>
    <w:rsid w:val="00D76ADD"/>
    <w:rsid w:val="00D76B2C"/>
    <w:rsid w:val="00D76EC9"/>
    <w:rsid w:val="00D77839"/>
    <w:rsid w:val="00D8040B"/>
    <w:rsid w:val="00D805D3"/>
    <w:rsid w:val="00D80BC3"/>
    <w:rsid w:val="00D80E7D"/>
    <w:rsid w:val="00D81397"/>
    <w:rsid w:val="00D82C54"/>
    <w:rsid w:val="00D83314"/>
    <w:rsid w:val="00D848B9"/>
    <w:rsid w:val="00D8673B"/>
    <w:rsid w:val="00D86816"/>
    <w:rsid w:val="00D86AE5"/>
    <w:rsid w:val="00D875D6"/>
    <w:rsid w:val="00D87E7F"/>
    <w:rsid w:val="00D90E69"/>
    <w:rsid w:val="00D910CA"/>
    <w:rsid w:val="00D91368"/>
    <w:rsid w:val="00D91B86"/>
    <w:rsid w:val="00D93106"/>
    <w:rsid w:val="00D933E9"/>
    <w:rsid w:val="00D93922"/>
    <w:rsid w:val="00D93E93"/>
    <w:rsid w:val="00D94894"/>
    <w:rsid w:val="00D94F28"/>
    <w:rsid w:val="00D9505D"/>
    <w:rsid w:val="00D9506A"/>
    <w:rsid w:val="00D95338"/>
    <w:rsid w:val="00D953D0"/>
    <w:rsid w:val="00D959F5"/>
    <w:rsid w:val="00D966A7"/>
    <w:rsid w:val="00D96884"/>
    <w:rsid w:val="00D96BAC"/>
    <w:rsid w:val="00D97F43"/>
    <w:rsid w:val="00DA0399"/>
    <w:rsid w:val="00DA043E"/>
    <w:rsid w:val="00DA3FDD"/>
    <w:rsid w:val="00DA4188"/>
    <w:rsid w:val="00DA54BD"/>
    <w:rsid w:val="00DA553F"/>
    <w:rsid w:val="00DA7017"/>
    <w:rsid w:val="00DA7028"/>
    <w:rsid w:val="00DA7124"/>
    <w:rsid w:val="00DA780A"/>
    <w:rsid w:val="00DB1AD2"/>
    <w:rsid w:val="00DB2A0B"/>
    <w:rsid w:val="00DB2B58"/>
    <w:rsid w:val="00DB35E4"/>
    <w:rsid w:val="00DB4B63"/>
    <w:rsid w:val="00DB4BFA"/>
    <w:rsid w:val="00DB5206"/>
    <w:rsid w:val="00DB5C5D"/>
    <w:rsid w:val="00DB6276"/>
    <w:rsid w:val="00DB63F5"/>
    <w:rsid w:val="00DB77BF"/>
    <w:rsid w:val="00DB7D31"/>
    <w:rsid w:val="00DC1C6B"/>
    <w:rsid w:val="00DC2C2E"/>
    <w:rsid w:val="00DC4AF0"/>
    <w:rsid w:val="00DC533C"/>
    <w:rsid w:val="00DC626B"/>
    <w:rsid w:val="00DC7143"/>
    <w:rsid w:val="00DC728E"/>
    <w:rsid w:val="00DC7886"/>
    <w:rsid w:val="00DD0CF2"/>
    <w:rsid w:val="00DD117E"/>
    <w:rsid w:val="00DD4BCA"/>
    <w:rsid w:val="00DD540F"/>
    <w:rsid w:val="00DD6E73"/>
    <w:rsid w:val="00DD77BF"/>
    <w:rsid w:val="00DE03E5"/>
    <w:rsid w:val="00DE0812"/>
    <w:rsid w:val="00DE13FF"/>
    <w:rsid w:val="00DE1554"/>
    <w:rsid w:val="00DE2901"/>
    <w:rsid w:val="00DE2F8E"/>
    <w:rsid w:val="00DE3150"/>
    <w:rsid w:val="00DE3655"/>
    <w:rsid w:val="00DE48A7"/>
    <w:rsid w:val="00DE4C7A"/>
    <w:rsid w:val="00DE590F"/>
    <w:rsid w:val="00DE5E58"/>
    <w:rsid w:val="00DE616A"/>
    <w:rsid w:val="00DE65E9"/>
    <w:rsid w:val="00DE66FF"/>
    <w:rsid w:val="00DE6832"/>
    <w:rsid w:val="00DE774D"/>
    <w:rsid w:val="00DE7A27"/>
    <w:rsid w:val="00DE7DC1"/>
    <w:rsid w:val="00DF1061"/>
    <w:rsid w:val="00DF1AC0"/>
    <w:rsid w:val="00DF1D55"/>
    <w:rsid w:val="00DF26DD"/>
    <w:rsid w:val="00DF30B3"/>
    <w:rsid w:val="00DF3D36"/>
    <w:rsid w:val="00DF3F7E"/>
    <w:rsid w:val="00DF4248"/>
    <w:rsid w:val="00DF4546"/>
    <w:rsid w:val="00DF4BF4"/>
    <w:rsid w:val="00DF4FD1"/>
    <w:rsid w:val="00DF5FCA"/>
    <w:rsid w:val="00DF6C78"/>
    <w:rsid w:val="00DF7400"/>
    <w:rsid w:val="00DF7648"/>
    <w:rsid w:val="00DF7DF0"/>
    <w:rsid w:val="00E00DAD"/>
    <w:rsid w:val="00E00E29"/>
    <w:rsid w:val="00E02BAB"/>
    <w:rsid w:val="00E0366A"/>
    <w:rsid w:val="00E03DD3"/>
    <w:rsid w:val="00E04AD3"/>
    <w:rsid w:val="00E04CEB"/>
    <w:rsid w:val="00E060BC"/>
    <w:rsid w:val="00E0753C"/>
    <w:rsid w:val="00E076BD"/>
    <w:rsid w:val="00E11420"/>
    <w:rsid w:val="00E116C8"/>
    <w:rsid w:val="00E11E5B"/>
    <w:rsid w:val="00E12021"/>
    <w:rsid w:val="00E12784"/>
    <w:rsid w:val="00E132FB"/>
    <w:rsid w:val="00E15939"/>
    <w:rsid w:val="00E15E3D"/>
    <w:rsid w:val="00E15F5C"/>
    <w:rsid w:val="00E16497"/>
    <w:rsid w:val="00E170B7"/>
    <w:rsid w:val="00E17686"/>
    <w:rsid w:val="00E177DD"/>
    <w:rsid w:val="00E20900"/>
    <w:rsid w:val="00E20C7F"/>
    <w:rsid w:val="00E21C5D"/>
    <w:rsid w:val="00E22149"/>
    <w:rsid w:val="00E2275D"/>
    <w:rsid w:val="00E2327F"/>
    <w:rsid w:val="00E2396E"/>
    <w:rsid w:val="00E2446E"/>
    <w:rsid w:val="00E24728"/>
    <w:rsid w:val="00E24ECF"/>
    <w:rsid w:val="00E276AC"/>
    <w:rsid w:val="00E30AD4"/>
    <w:rsid w:val="00E31424"/>
    <w:rsid w:val="00E31CC5"/>
    <w:rsid w:val="00E34661"/>
    <w:rsid w:val="00E34A35"/>
    <w:rsid w:val="00E35C3D"/>
    <w:rsid w:val="00E3779D"/>
    <w:rsid w:val="00E37A13"/>
    <w:rsid w:val="00E37C2F"/>
    <w:rsid w:val="00E40EA1"/>
    <w:rsid w:val="00E41C28"/>
    <w:rsid w:val="00E4232C"/>
    <w:rsid w:val="00E42AC4"/>
    <w:rsid w:val="00E43C9D"/>
    <w:rsid w:val="00E46308"/>
    <w:rsid w:val="00E46925"/>
    <w:rsid w:val="00E46B23"/>
    <w:rsid w:val="00E46C06"/>
    <w:rsid w:val="00E4788A"/>
    <w:rsid w:val="00E478DE"/>
    <w:rsid w:val="00E47BF5"/>
    <w:rsid w:val="00E50922"/>
    <w:rsid w:val="00E50930"/>
    <w:rsid w:val="00E50AB1"/>
    <w:rsid w:val="00E5184C"/>
    <w:rsid w:val="00E51E17"/>
    <w:rsid w:val="00E52DAB"/>
    <w:rsid w:val="00E539B0"/>
    <w:rsid w:val="00E53CAA"/>
    <w:rsid w:val="00E54F68"/>
    <w:rsid w:val="00E5518D"/>
    <w:rsid w:val="00E551E0"/>
    <w:rsid w:val="00E55994"/>
    <w:rsid w:val="00E56C24"/>
    <w:rsid w:val="00E56F66"/>
    <w:rsid w:val="00E57D75"/>
    <w:rsid w:val="00E60606"/>
    <w:rsid w:val="00E608FA"/>
    <w:rsid w:val="00E60C66"/>
    <w:rsid w:val="00E6115A"/>
    <w:rsid w:val="00E6164D"/>
    <w:rsid w:val="00E61804"/>
    <w:rsid w:val="00E618C9"/>
    <w:rsid w:val="00E61DE2"/>
    <w:rsid w:val="00E62774"/>
    <w:rsid w:val="00E6307C"/>
    <w:rsid w:val="00E631EF"/>
    <w:rsid w:val="00E636FA"/>
    <w:rsid w:val="00E63BDF"/>
    <w:rsid w:val="00E64540"/>
    <w:rsid w:val="00E645DE"/>
    <w:rsid w:val="00E64C73"/>
    <w:rsid w:val="00E64E2B"/>
    <w:rsid w:val="00E66380"/>
    <w:rsid w:val="00E66510"/>
    <w:rsid w:val="00E66623"/>
    <w:rsid w:val="00E66C50"/>
    <w:rsid w:val="00E671D8"/>
    <w:rsid w:val="00E679D3"/>
    <w:rsid w:val="00E70058"/>
    <w:rsid w:val="00E70421"/>
    <w:rsid w:val="00E7047D"/>
    <w:rsid w:val="00E71208"/>
    <w:rsid w:val="00E71444"/>
    <w:rsid w:val="00E71C91"/>
    <w:rsid w:val="00E71DE6"/>
    <w:rsid w:val="00E720A1"/>
    <w:rsid w:val="00E7251C"/>
    <w:rsid w:val="00E72ABD"/>
    <w:rsid w:val="00E74D22"/>
    <w:rsid w:val="00E75DDA"/>
    <w:rsid w:val="00E75FB8"/>
    <w:rsid w:val="00E76339"/>
    <w:rsid w:val="00E773E8"/>
    <w:rsid w:val="00E77740"/>
    <w:rsid w:val="00E7774E"/>
    <w:rsid w:val="00E8088B"/>
    <w:rsid w:val="00E8113F"/>
    <w:rsid w:val="00E8162E"/>
    <w:rsid w:val="00E83276"/>
    <w:rsid w:val="00E83ADD"/>
    <w:rsid w:val="00E84329"/>
    <w:rsid w:val="00E84757"/>
    <w:rsid w:val="00E84F38"/>
    <w:rsid w:val="00E855BE"/>
    <w:rsid w:val="00E85623"/>
    <w:rsid w:val="00E85A36"/>
    <w:rsid w:val="00E861E0"/>
    <w:rsid w:val="00E86B03"/>
    <w:rsid w:val="00E86D85"/>
    <w:rsid w:val="00E87441"/>
    <w:rsid w:val="00E87A17"/>
    <w:rsid w:val="00E90C57"/>
    <w:rsid w:val="00E915CD"/>
    <w:rsid w:val="00E91FAE"/>
    <w:rsid w:val="00E92065"/>
    <w:rsid w:val="00E926C1"/>
    <w:rsid w:val="00E92D51"/>
    <w:rsid w:val="00E93AAE"/>
    <w:rsid w:val="00E95B90"/>
    <w:rsid w:val="00E95DDA"/>
    <w:rsid w:val="00E96392"/>
    <w:rsid w:val="00E96E3F"/>
    <w:rsid w:val="00E97ED7"/>
    <w:rsid w:val="00E97F89"/>
    <w:rsid w:val="00EA0221"/>
    <w:rsid w:val="00EA0CB8"/>
    <w:rsid w:val="00EA1181"/>
    <w:rsid w:val="00EA1B70"/>
    <w:rsid w:val="00EA1DD4"/>
    <w:rsid w:val="00EA2328"/>
    <w:rsid w:val="00EA270C"/>
    <w:rsid w:val="00EA296B"/>
    <w:rsid w:val="00EA3459"/>
    <w:rsid w:val="00EA417F"/>
    <w:rsid w:val="00EA4277"/>
    <w:rsid w:val="00EA475D"/>
    <w:rsid w:val="00EA4974"/>
    <w:rsid w:val="00EA4978"/>
    <w:rsid w:val="00EA532E"/>
    <w:rsid w:val="00EA554A"/>
    <w:rsid w:val="00EA60F3"/>
    <w:rsid w:val="00EA6485"/>
    <w:rsid w:val="00EA7B6A"/>
    <w:rsid w:val="00EA7CC8"/>
    <w:rsid w:val="00EA7FF7"/>
    <w:rsid w:val="00EB06D9"/>
    <w:rsid w:val="00EB192B"/>
    <w:rsid w:val="00EB1999"/>
    <w:rsid w:val="00EB19ED"/>
    <w:rsid w:val="00EB1CAB"/>
    <w:rsid w:val="00EB22B0"/>
    <w:rsid w:val="00EB295C"/>
    <w:rsid w:val="00EB3560"/>
    <w:rsid w:val="00EB3669"/>
    <w:rsid w:val="00EB3D81"/>
    <w:rsid w:val="00EC0F5A"/>
    <w:rsid w:val="00EC264E"/>
    <w:rsid w:val="00EC27AB"/>
    <w:rsid w:val="00EC323D"/>
    <w:rsid w:val="00EC399F"/>
    <w:rsid w:val="00EC3DC6"/>
    <w:rsid w:val="00EC4265"/>
    <w:rsid w:val="00EC46A9"/>
    <w:rsid w:val="00EC4CCC"/>
    <w:rsid w:val="00EC4CEB"/>
    <w:rsid w:val="00EC5089"/>
    <w:rsid w:val="00EC5F59"/>
    <w:rsid w:val="00EC61F7"/>
    <w:rsid w:val="00EC659E"/>
    <w:rsid w:val="00EC7275"/>
    <w:rsid w:val="00EC7772"/>
    <w:rsid w:val="00EC77E0"/>
    <w:rsid w:val="00ED0D8F"/>
    <w:rsid w:val="00ED14E2"/>
    <w:rsid w:val="00ED1710"/>
    <w:rsid w:val="00ED2072"/>
    <w:rsid w:val="00ED275F"/>
    <w:rsid w:val="00ED2AE0"/>
    <w:rsid w:val="00ED39F2"/>
    <w:rsid w:val="00ED3F73"/>
    <w:rsid w:val="00ED4FCE"/>
    <w:rsid w:val="00ED50B6"/>
    <w:rsid w:val="00ED5195"/>
    <w:rsid w:val="00ED5553"/>
    <w:rsid w:val="00ED5E36"/>
    <w:rsid w:val="00ED6961"/>
    <w:rsid w:val="00ED6F81"/>
    <w:rsid w:val="00ED71B4"/>
    <w:rsid w:val="00ED72A3"/>
    <w:rsid w:val="00ED7585"/>
    <w:rsid w:val="00ED7E6E"/>
    <w:rsid w:val="00EE0592"/>
    <w:rsid w:val="00EE0690"/>
    <w:rsid w:val="00EE0BDF"/>
    <w:rsid w:val="00EE27FE"/>
    <w:rsid w:val="00EE344B"/>
    <w:rsid w:val="00EE41DF"/>
    <w:rsid w:val="00EE46C5"/>
    <w:rsid w:val="00EE4820"/>
    <w:rsid w:val="00EE49AD"/>
    <w:rsid w:val="00EE5A36"/>
    <w:rsid w:val="00EF04A3"/>
    <w:rsid w:val="00EF09A1"/>
    <w:rsid w:val="00EF0B1D"/>
    <w:rsid w:val="00EF0B96"/>
    <w:rsid w:val="00EF1EAD"/>
    <w:rsid w:val="00EF1F48"/>
    <w:rsid w:val="00EF26C6"/>
    <w:rsid w:val="00EF2E80"/>
    <w:rsid w:val="00EF3486"/>
    <w:rsid w:val="00EF359C"/>
    <w:rsid w:val="00EF3CA9"/>
    <w:rsid w:val="00EF42CF"/>
    <w:rsid w:val="00EF47AF"/>
    <w:rsid w:val="00EF53B6"/>
    <w:rsid w:val="00EF5577"/>
    <w:rsid w:val="00EF5751"/>
    <w:rsid w:val="00EF67ED"/>
    <w:rsid w:val="00F00B73"/>
    <w:rsid w:val="00F00C90"/>
    <w:rsid w:val="00F00C97"/>
    <w:rsid w:val="00F01439"/>
    <w:rsid w:val="00F016EC"/>
    <w:rsid w:val="00F01AD3"/>
    <w:rsid w:val="00F01AD6"/>
    <w:rsid w:val="00F01BCA"/>
    <w:rsid w:val="00F01E9F"/>
    <w:rsid w:val="00F04A19"/>
    <w:rsid w:val="00F05392"/>
    <w:rsid w:val="00F05A84"/>
    <w:rsid w:val="00F06272"/>
    <w:rsid w:val="00F115CA"/>
    <w:rsid w:val="00F12B7C"/>
    <w:rsid w:val="00F13B93"/>
    <w:rsid w:val="00F14817"/>
    <w:rsid w:val="00F14EBA"/>
    <w:rsid w:val="00F1510F"/>
    <w:rsid w:val="00F1533A"/>
    <w:rsid w:val="00F155F5"/>
    <w:rsid w:val="00F15E5A"/>
    <w:rsid w:val="00F15E96"/>
    <w:rsid w:val="00F16222"/>
    <w:rsid w:val="00F16BB4"/>
    <w:rsid w:val="00F17298"/>
    <w:rsid w:val="00F17F0A"/>
    <w:rsid w:val="00F20587"/>
    <w:rsid w:val="00F20908"/>
    <w:rsid w:val="00F223F5"/>
    <w:rsid w:val="00F22516"/>
    <w:rsid w:val="00F22B71"/>
    <w:rsid w:val="00F230DE"/>
    <w:rsid w:val="00F238FD"/>
    <w:rsid w:val="00F246B3"/>
    <w:rsid w:val="00F2668F"/>
    <w:rsid w:val="00F2742F"/>
    <w:rsid w:val="00F2753B"/>
    <w:rsid w:val="00F27CBC"/>
    <w:rsid w:val="00F30236"/>
    <w:rsid w:val="00F31011"/>
    <w:rsid w:val="00F31331"/>
    <w:rsid w:val="00F31510"/>
    <w:rsid w:val="00F332F0"/>
    <w:rsid w:val="00F3383B"/>
    <w:rsid w:val="00F33F1F"/>
    <w:rsid w:val="00F33F8B"/>
    <w:rsid w:val="00F340B2"/>
    <w:rsid w:val="00F34C7D"/>
    <w:rsid w:val="00F36649"/>
    <w:rsid w:val="00F43390"/>
    <w:rsid w:val="00F435B1"/>
    <w:rsid w:val="00F443B2"/>
    <w:rsid w:val="00F450B9"/>
    <w:rsid w:val="00F4567C"/>
    <w:rsid w:val="00F457E6"/>
    <w:rsid w:val="00F458D8"/>
    <w:rsid w:val="00F45AD1"/>
    <w:rsid w:val="00F45C7C"/>
    <w:rsid w:val="00F46CD3"/>
    <w:rsid w:val="00F50237"/>
    <w:rsid w:val="00F50B59"/>
    <w:rsid w:val="00F51ED0"/>
    <w:rsid w:val="00F52812"/>
    <w:rsid w:val="00F52E70"/>
    <w:rsid w:val="00F53251"/>
    <w:rsid w:val="00F53596"/>
    <w:rsid w:val="00F53776"/>
    <w:rsid w:val="00F53D3D"/>
    <w:rsid w:val="00F544A5"/>
    <w:rsid w:val="00F5458D"/>
    <w:rsid w:val="00F54869"/>
    <w:rsid w:val="00F554C8"/>
    <w:rsid w:val="00F555AD"/>
    <w:rsid w:val="00F55BA8"/>
    <w:rsid w:val="00F55DB1"/>
    <w:rsid w:val="00F56ACA"/>
    <w:rsid w:val="00F572A7"/>
    <w:rsid w:val="00F57D32"/>
    <w:rsid w:val="00F600FE"/>
    <w:rsid w:val="00F60A3F"/>
    <w:rsid w:val="00F60F96"/>
    <w:rsid w:val="00F617D6"/>
    <w:rsid w:val="00F624D7"/>
    <w:rsid w:val="00F62A18"/>
    <w:rsid w:val="00F62E4D"/>
    <w:rsid w:val="00F64164"/>
    <w:rsid w:val="00F645F9"/>
    <w:rsid w:val="00F65C39"/>
    <w:rsid w:val="00F665FD"/>
    <w:rsid w:val="00F66B34"/>
    <w:rsid w:val="00F670A5"/>
    <w:rsid w:val="00F675B9"/>
    <w:rsid w:val="00F7016C"/>
    <w:rsid w:val="00F7096F"/>
    <w:rsid w:val="00F711C9"/>
    <w:rsid w:val="00F7205B"/>
    <w:rsid w:val="00F727D2"/>
    <w:rsid w:val="00F72B64"/>
    <w:rsid w:val="00F72B80"/>
    <w:rsid w:val="00F7332C"/>
    <w:rsid w:val="00F73C1E"/>
    <w:rsid w:val="00F73E25"/>
    <w:rsid w:val="00F744A3"/>
    <w:rsid w:val="00F745DB"/>
    <w:rsid w:val="00F74C59"/>
    <w:rsid w:val="00F7566B"/>
    <w:rsid w:val="00F75C3A"/>
    <w:rsid w:val="00F7626F"/>
    <w:rsid w:val="00F76316"/>
    <w:rsid w:val="00F767E9"/>
    <w:rsid w:val="00F77BDB"/>
    <w:rsid w:val="00F81B49"/>
    <w:rsid w:val="00F82ABB"/>
    <w:rsid w:val="00F82E30"/>
    <w:rsid w:val="00F831CB"/>
    <w:rsid w:val="00F848A3"/>
    <w:rsid w:val="00F84ACF"/>
    <w:rsid w:val="00F85027"/>
    <w:rsid w:val="00F8544A"/>
    <w:rsid w:val="00F856F6"/>
    <w:rsid w:val="00F85742"/>
    <w:rsid w:val="00F85BF8"/>
    <w:rsid w:val="00F86DED"/>
    <w:rsid w:val="00F871CE"/>
    <w:rsid w:val="00F87802"/>
    <w:rsid w:val="00F91B5D"/>
    <w:rsid w:val="00F92C0A"/>
    <w:rsid w:val="00F940ED"/>
    <w:rsid w:val="00F9415B"/>
    <w:rsid w:val="00F96529"/>
    <w:rsid w:val="00F97067"/>
    <w:rsid w:val="00F97430"/>
    <w:rsid w:val="00FA0750"/>
    <w:rsid w:val="00FA0B3C"/>
    <w:rsid w:val="00FA0EE3"/>
    <w:rsid w:val="00FA13C2"/>
    <w:rsid w:val="00FA1899"/>
    <w:rsid w:val="00FA1FC3"/>
    <w:rsid w:val="00FA2A7D"/>
    <w:rsid w:val="00FA2D9A"/>
    <w:rsid w:val="00FA35AF"/>
    <w:rsid w:val="00FA3677"/>
    <w:rsid w:val="00FA5304"/>
    <w:rsid w:val="00FA6DBC"/>
    <w:rsid w:val="00FA7ACA"/>
    <w:rsid w:val="00FA7F91"/>
    <w:rsid w:val="00FB0B22"/>
    <w:rsid w:val="00FB121C"/>
    <w:rsid w:val="00FB1CDD"/>
    <w:rsid w:val="00FB1FBF"/>
    <w:rsid w:val="00FB2C2F"/>
    <w:rsid w:val="00FB2EF1"/>
    <w:rsid w:val="00FB305C"/>
    <w:rsid w:val="00FB4312"/>
    <w:rsid w:val="00FB6D4D"/>
    <w:rsid w:val="00FB78D0"/>
    <w:rsid w:val="00FB7BBF"/>
    <w:rsid w:val="00FC0BD2"/>
    <w:rsid w:val="00FC129B"/>
    <w:rsid w:val="00FC214B"/>
    <w:rsid w:val="00FC2E3D"/>
    <w:rsid w:val="00FC3BDE"/>
    <w:rsid w:val="00FC3E11"/>
    <w:rsid w:val="00FD07AF"/>
    <w:rsid w:val="00FD1BD1"/>
    <w:rsid w:val="00FD1D6D"/>
    <w:rsid w:val="00FD1DBE"/>
    <w:rsid w:val="00FD25A7"/>
    <w:rsid w:val="00FD27B6"/>
    <w:rsid w:val="00FD2946"/>
    <w:rsid w:val="00FD3689"/>
    <w:rsid w:val="00FD3BAF"/>
    <w:rsid w:val="00FD3E64"/>
    <w:rsid w:val="00FD420D"/>
    <w:rsid w:val="00FD42A3"/>
    <w:rsid w:val="00FD4479"/>
    <w:rsid w:val="00FD4BE6"/>
    <w:rsid w:val="00FD5364"/>
    <w:rsid w:val="00FD5526"/>
    <w:rsid w:val="00FD6092"/>
    <w:rsid w:val="00FD6678"/>
    <w:rsid w:val="00FD7017"/>
    <w:rsid w:val="00FD7468"/>
    <w:rsid w:val="00FD7CE0"/>
    <w:rsid w:val="00FE0433"/>
    <w:rsid w:val="00FE06FF"/>
    <w:rsid w:val="00FE0B3B"/>
    <w:rsid w:val="00FE1243"/>
    <w:rsid w:val="00FE1ABB"/>
    <w:rsid w:val="00FE1BE2"/>
    <w:rsid w:val="00FE2C23"/>
    <w:rsid w:val="00FE32C0"/>
    <w:rsid w:val="00FE3429"/>
    <w:rsid w:val="00FE3AA3"/>
    <w:rsid w:val="00FE4278"/>
    <w:rsid w:val="00FE495D"/>
    <w:rsid w:val="00FE4D3C"/>
    <w:rsid w:val="00FE6B1C"/>
    <w:rsid w:val="00FE730A"/>
    <w:rsid w:val="00FE7C22"/>
    <w:rsid w:val="00FF01FB"/>
    <w:rsid w:val="00FF03E2"/>
    <w:rsid w:val="00FF150E"/>
    <w:rsid w:val="00FF1A63"/>
    <w:rsid w:val="00FF1DD7"/>
    <w:rsid w:val="00FF1F23"/>
    <w:rsid w:val="00FF2E2A"/>
    <w:rsid w:val="00FF2F4C"/>
    <w:rsid w:val="00FF4453"/>
    <w:rsid w:val="00FF4A72"/>
    <w:rsid w:val="00FF4B0F"/>
    <w:rsid w:val="00FF4B78"/>
    <w:rsid w:val="00FF58CF"/>
    <w:rsid w:val="00FF5D2B"/>
    <w:rsid w:val="00FF5F42"/>
    <w:rsid w:val="00FF65BC"/>
    <w:rsid w:val="00FF6CD3"/>
    <w:rsid w:val="00FF7221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BEA4"/>
  <w15:docId w15:val="{C26DD59F-ED92-4666-8DBB-39A789A5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8EE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uppressAutoHyphens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widowControl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4599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Poprawka">
    <w:name w:val="Revision"/>
    <w:hidden/>
    <w:uiPriority w:val="99"/>
    <w:semiHidden/>
    <w:rsid w:val="00244252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94FA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E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E80"/>
    <w:rPr>
      <w:rFonts w:ascii="Calibri" w:eastAsiaTheme="minorHAns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E8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94A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">
    <w:name w:val="Z/PKT"/>
    <w:basedOn w:val="ZPKTzmpktartykuempunktem"/>
    <w:rsid w:val="00271CCC"/>
  </w:style>
  <w:style w:type="paragraph" w:customStyle="1" w:styleId="Z">
    <w:name w:val="Z"/>
    <w:basedOn w:val="ARTartustawynprozporzdzenia"/>
    <w:rsid w:val="00D75289"/>
    <w:pPr>
      <w:ind w:firstLine="0"/>
    </w:pPr>
  </w:style>
  <w:style w:type="paragraph" w:customStyle="1" w:styleId="Default">
    <w:name w:val="Default"/>
    <w:rsid w:val="007C4DF2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C57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6D713F"/>
  </w:style>
  <w:style w:type="character" w:styleId="Pogrubienie">
    <w:name w:val="Strong"/>
    <w:basedOn w:val="Domylnaczcionkaakapitu"/>
    <w:uiPriority w:val="22"/>
    <w:qFormat/>
    <w:rsid w:val="00217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20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7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4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zdcobrgi4dcltqmfyc4nzyga2tsnbwgu&amp;refSource=hy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zdcobrgi4dcltqmfyc4nzyga2tsnbugq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q2tsnzwgq2tgltqmfyc4mzvgi3tmobzgu&amp;refSource=hy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a_brakoniecka\Desktop\przejrzysto&#347;&#263;%20wynagrodze&#324;\Projekt%20ustawy%20przejrzyst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ustawy przejrzyste</Template>
  <TotalTime>151</TotalTime>
  <Pages>35</Pages>
  <Words>10742</Words>
  <Characters>64457</Characters>
  <Application>Microsoft Office Word</Application>
  <DocSecurity>0</DocSecurity>
  <Lines>537</Lines>
  <Paragraphs>150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Emilia Brakoniecka</dc:creator>
  <cp:keywords/>
  <dc:description/>
  <cp:lastModifiedBy>Kołtunowicz Dariusz</cp:lastModifiedBy>
  <cp:revision>6</cp:revision>
  <cp:lastPrinted>2026-04-23T07:13:00Z</cp:lastPrinted>
  <dcterms:created xsi:type="dcterms:W3CDTF">2026-04-30T09:46:00Z</dcterms:created>
  <dcterms:modified xsi:type="dcterms:W3CDTF">2026-04-30T11:22:00Z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