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4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96"/>
        <w:gridCol w:w="647"/>
        <w:gridCol w:w="425"/>
        <w:gridCol w:w="465"/>
        <w:gridCol w:w="414"/>
        <w:gridCol w:w="155"/>
        <w:gridCol w:w="187"/>
        <w:gridCol w:w="383"/>
        <w:gridCol w:w="554"/>
        <w:gridCol w:w="16"/>
        <w:gridCol w:w="118"/>
        <w:gridCol w:w="151"/>
        <w:gridCol w:w="300"/>
        <w:gridCol w:w="353"/>
        <w:gridCol w:w="217"/>
        <w:gridCol w:w="570"/>
        <w:gridCol w:w="80"/>
        <w:gridCol w:w="71"/>
        <w:gridCol w:w="419"/>
        <w:gridCol w:w="113"/>
        <w:gridCol w:w="405"/>
        <w:gridCol w:w="51"/>
        <w:gridCol w:w="266"/>
        <w:gridCol w:w="304"/>
        <w:gridCol w:w="317"/>
        <w:gridCol w:w="253"/>
        <w:gridCol w:w="570"/>
        <w:gridCol w:w="115"/>
        <w:gridCol w:w="1422"/>
        <w:gridCol w:w="10"/>
      </w:tblGrid>
      <w:tr w:rsidR="006A701A" w:rsidRPr="008B4FE6" w14:paraId="7B5F0AE5" w14:textId="77777777" w:rsidTr="00676C8D">
        <w:trPr>
          <w:gridAfter w:val="1"/>
          <w:wAfter w:w="10" w:type="dxa"/>
          <w:trHeight w:val="1611"/>
        </w:trPr>
        <w:tc>
          <w:tcPr>
            <w:tcW w:w="6631" w:type="dxa"/>
            <w:gridSpan w:val="17"/>
          </w:tcPr>
          <w:p w14:paraId="177D9B40" w14:textId="5CA3A67D" w:rsidR="006A701A" w:rsidRPr="00131D1D" w:rsidRDefault="006A701A" w:rsidP="00131D1D">
            <w:pPr>
              <w:spacing w:line="240" w:lineRule="auto"/>
              <w:jc w:val="both"/>
              <w:rPr>
                <w:rFonts w:ascii="Times New Roman" w:hAnsi="Times New Roman"/>
                <w:color w:val="000000"/>
              </w:rPr>
            </w:pPr>
            <w:bookmarkStart w:id="0" w:name="t1"/>
            <w:r w:rsidRPr="00131D1D">
              <w:rPr>
                <w:rFonts w:ascii="Times New Roman" w:hAnsi="Times New Roman"/>
                <w:b/>
                <w:color w:val="000000"/>
              </w:rPr>
              <w:t xml:space="preserve">Nazwa </w:t>
            </w:r>
            <w:r w:rsidR="001B75D8" w:rsidRPr="00131D1D">
              <w:rPr>
                <w:rFonts w:ascii="Times New Roman" w:hAnsi="Times New Roman"/>
                <w:b/>
                <w:color w:val="000000"/>
              </w:rPr>
              <w:t>projektu</w:t>
            </w:r>
          </w:p>
          <w:p w14:paraId="48B9A33E" w14:textId="1F0A6E7D" w:rsidR="008D0421" w:rsidRPr="00131D1D" w:rsidRDefault="008D0421" w:rsidP="00131D1D">
            <w:pPr>
              <w:pStyle w:val="TYTUAKTUprzedmiotregulacjiustawylubrozporzdzenia"/>
              <w:spacing w:before="0" w:after="120" w:line="240" w:lineRule="auto"/>
              <w:jc w:val="both"/>
              <w:rPr>
                <w:rFonts w:ascii="Times New Roman" w:hAnsi="Times New Roman" w:cs="Times New Roman"/>
                <w:b w:val="0"/>
                <w:color w:val="000000"/>
                <w:sz w:val="22"/>
                <w:szCs w:val="22"/>
              </w:rPr>
            </w:pPr>
            <w:r w:rsidRPr="00131D1D">
              <w:rPr>
                <w:rFonts w:ascii="Times New Roman" w:hAnsi="Times New Roman" w:cs="Times New Roman"/>
                <w:b w:val="0"/>
                <w:color w:val="000000"/>
                <w:sz w:val="22"/>
                <w:szCs w:val="22"/>
              </w:rPr>
              <w:t xml:space="preserve">Projekt </w:t>
            </w:r>
            <w:r w:rsidR="003E76A8" w:rsidRPr="00131D1D">
              <w:rPr>
                <w:rFonts w:ascii="Times New Roman" w:hAnsi="Times New Roman" w:cs="Times New Roman"/>
                <w:b w:val="0"/>
                <w:color w:val="000000"/>
                <w:sz w:val="22"/>
                <w:szCs w:val="22"/>
              </w:rPr>
              <w:t>ustawy o zmianie ustawy o postępowaniu</w:t>
            </w:r>
            <w:r w:rsidR="00613A7E" w:rsidRPr="00131D1D">
              <w:rPr>
                <w:rFonts w:ascii="Times New Roman" w:hAnsi="Times New Roman" w:cs="Times New Roman"/>
                <w:b w:val="0"/>
                <w:color w:val="000000"/>
                <w:sz w:val="22"/>
                <w:szCs w:val="22"/>
              </w:rPr>
              <w:t xml:space="preserve"> egzekucyjnym w</w:t>
            </w:r>
            <w:r w:rsidR="00EE420E" w:rsidRPr="00131D1D">
              <w:rPr>
                <w:rFonts w:ascii="Times New Roman" w:hAnsi="Times New Roman" w:cs="Times New Roman"/>
                <w:b w:val="0"/>
                <w:color w:val="000000"/>
                <w:sz w:val="22"/>
                <w:szCs w:val="22"/>
              </w:rPr>
              <w:t> </w:t>
            </w:r>
            <w:r w:rsidR="00613A7E" w:rsidRPr="00131D1D">
              <w:rPr>
                <w:rFonts w:ascii="Times New Roman" w:hAnsi="Times New Roman" w:cs="Times New Roman"/>
                <w:b w:val="0"/>
                <w:color w:val="000000"/>
                <w:sz w:val="22"/>
                <w:szCs w:val="22"/>
              </w:rPr>
              <w:t xml:space="preserve">administracji oraz </w:t>
            </w:r>
            <w:r w:rsidR="00D40733" w:rsidRPr="00131D1D">
              <w:rPr>
                <w:rFonts w:ascii="Times New Roman" w:hAnsi="Times New Roman" w:cs="Times New Roman"/>
                <w:b w:val="0"/>
                <w:sz w:val="22"/>
                <w:szCs w:val="22"/>
              </w:rPr>
              <w:t>ustawy o ochronie praw lokatorów, mieszkaniowym zasobie gminy i o zmianie Kodeksu cywilnego</w:t>
            </w:r>
          </w:p>
          <w:p w14:paraId="14B855D2" w14:textId="75F5EB21" w:rsidR="006A701A" w:rsidRPr="00131D1D" w:rsidRDefault="006A701A" w:rsidP="00131D1D">
            <w:pPr>
              <w:spacing w:line="240" w:lineRule="auto"/>
              <w:jc w:val="both"/>
              <w:rPr>
                <w:rFonts w:ascii="Times New Roman" w:hAnsi="Times New Roman"/>
                <w:b/>
                <w:color w:val="000000"/>
              </w:rPr>
            </w:pPr>
            <w:r w:rsidRPr="00131D1D">
              <w:rPr>
                <w:rFonts w:ascii="Times New Roman" w:hAnsi="Times New Roman"/>
                <w:b/>
                <w:color w:val="000000"/>
              </w:rPr>
              <w:t>Ministerstwo wiodące i ministerstwa współpracujące</w:t>
            </w:r>
          </w:p>
          <w:bookmarkEnd w:id="0"/>
          <w:p w14:paraId="7EC11A06" w14:textId="77777777" w:rsidR="009865A9" w:rsidRPr="00131D1D" w:rsidRDefault="009865A9" w:rsidP="00131D1D">
            <w:pPr>
              <w:spacing w:after="120" w:line="240" w:lineRule="auto"/>
              <w:jc w:val="both"/>
              <w:rPr>
                <w:rFonts w:ascii="Times New Roman" w:hAnsi="Times New Roman"/>
              </w:rPr>
            </w:pPr>
            <w:r w:rsidRPr="00131D1D">
              <w:rPr>
                <w:rFonts w:ascii="Times New Roman" w:hAnsi="Times New Roman"/>
              </w:rPr>
              <w:t>Ministerstwo Finansów</w:t>
            </w:r>
          </w:p>
          <w:p w14:paraId="511055FC" w14:textId="6507AC13" w:rsidR="001B3460" w:rsidRPr="00131D1D" w:rsidRDefault="001B3460" w:rsidP="00131D1D">
            <w:pPr>
              <w:spacing w:line="240" w:lineRule="auto"/>
              <w:jc w:val="both"/>
              <w:rPr>
                <w:rFonts w:ascii="Times New Roman" w:hAnsi="Times New Roman"/>
                <w:b/>
              </w:rPr>
            </w:pPr>
            <w:r w:rsidRPr="00131D1D">
              <w:rPr>
                <w:rFonts w:ascii="Times New Roman" w:hAnsi="Times New Roman"/>
                <w:b/>
              </w:rPr>
              <w:t>Osoba odpowiedzialna za projekt w randze Ministra, Sekretarza Stanu lub Podsekretarza Stanu</w:t>
            </w:r>
          </w:p>
          <w:p w14:paraId="7ABF7D7C" w14:textId="67D4DC01" w:rsidR="009865A9" w:rsidRPr="00131D1D" w:rsidRDefault="00DD0D0E" w:rsidP="00131D1D">
            <w:pPr>
              <w:spacing w:after="120" w:line="240" w:lineRule="auto"/>
              <w:jc w:val="both"/>
              <w:rPr>
                <w:rFonts w:ascii="Times New Roman" w:hAnsi="Times New Roman"/>
              </w:rPr>
            </w:pPr>
            <w:r w:rsidRPr="00131D1D">
              <w:rPr>
                <w:rFonts w:ascii="Times New Roman" w:hAnsi="Times New Roman"/>
              </w:rPr>
              <w:t>Jarosław Neneman</w:t>
            </w:r>
            <w:r w:rsidR="005F6568" w:rsidRPr="00131D1D">
              <w:rPr>
                <w:rFonts w:ascii="Times New Roman" w:hAnsi="Times New Roman"/>
              </w:rPr>
              <w:t xml:space="preserve"> </w:t>
            </w:r>
            <w:r w:rsidRPr="00131D1D">
              <w:rPr>
                <w:rFonts w:ascii="Times New Roman" w:hAnsi="Times New Roman"/>
              </w:rPr>
              <w:t>Podsekretarz Stanu</w:t>
            </w:r>
          </w:p>
          <w:p w14:paraId="1F3DEF31" w14:textId="77777777" w:rsidR="006A701A" w:rsidRPr="00131D1D" w:rsidRDefault="006A701A" w:rsidP="00131D1D">
            <w:pPr>
              <w:spacing w:line="240" w:lineRule="auto"/>
              <w:jc w:val="both"/>
              <w:rPr>
                <w:rFonts w:ascii="Times New Roman" w:hAnsi="Times New Roman"/>
                <w:b/>
                <w:color w:val="000000"/>
              </w:rPr>
            </w:pPr>
            <w:r w:rsidRPr="00131D1D">
              <w:rPr>
                <w:rFonts w:ascii="Times New Roman" w:hAnsi="Times New Roman"/>
                <w:b/>
                <w:color w:val="000000"/>
              </w:rPr>
              <w:t>Kontakt do opiekuna merytorycznego projektu</w:t>
            </w:r>
          </w:p>
          <w:p w14:paraId="5C130C62" w14:textId="55202753" w:rsidR="004D7D86" w:rsidRDefault="004D7D86" w:rsidP="00131D1D">
            <w:pPr>
              <w:spacing w:line="240" w:lineRule="auto"/>
              <w:jc w:val="both"/>
              <w:rPr>
                <w:rFonts w:ascii="Times New Roman" w:hAnsi="Times New Roman"/>
              </w:rPr>
            </w:pPr>
            <w:r w:rsidRPr="0014005F">
              <w:rPr>
                <w:rFonts w:ascii="Times New Roman" w:hAnsi="Times New Roman"/>
              </w:rPr>
              <w:t>Beata Rogowska-Rajda Dyrektor Departamentu Systemu Podatkowego</w:t>
            </w:r>
          </w:p>
          <w:p w14:paraId="3D6385F1" w14:textId="4F787AFD" w:rsidR="00D000BA" w:rsidRPr="00131D1D" w:rsidRDefault="00CF5FB5" w:rsidP="00131D1D">
            <w:pPr>
              <w:spacing w:line="240" w:lineRule="auto"/>
              <w:jc w:val="both"/>
              <w:rPr>
                <w:rFonts w:ascii="Times New Roman" w:hAnsi="Times New Roman"/>
              </w:rPr>
            </w:pPr>
            <w:r w:rsidRPr="00131D1D">
              <w:rPr>
                <w:rFonts w:ascii="Times New Roman" w:hAnsi="Times New Roman"/>
              </w:rPr>
              <w:t xml:space="preserve">Łukasz Pepliński Zastępca </w:t>
            </w:r>
            <w:r w:rsidR="001058C3" w:rsidRPr="00131D1D">
              <w:rPr>
                <w:rFonts w:ascii="Times New Roman" w:hAnsi="Times New Roman"/>
              </w:rPr>
              <w:t>Dyrektor</w:t>
            </w:r>
            <w:r w:rsidRPr="00131D1D">
              <w:rPr>
                <w:rFonts w:ascii="Times New Roman" w:hAnsi="Times New Roman"/>
              </w:rPr>
              <w:t>a</w:t>
            </w:r>
          </w:p>
          <w:p w14:paraId="17275DCA" w14:textId="2DC017F3" w:rsidR="0017745B" w:rsidRPr="00131D1D" w:rsidRDefault="001058C3" w:rsidP="00131D1D">
            <w:pPr>
              <w:spacing w:line="240" w:lineRule="auto"/>
              <w:jc w:val="both"/>
              <w:rPr>
                <w:rFonts w:ascii="Times New Roman" w:hAnsi="Times New Roman"/>
                <w:color w:val="000000"/>
              </w:rPr>
            </w:pPr>
            <w:r w:rsidRPr="00131D1D">
              <w:rPr>
                <w:rFonts w:ascii="Times New Roman" w:hAnsi="Times New Roman"/>
              </w:rPr>
              <w:t xml:space="preserve">Departamentu </w:t>
            </w:r>
            <w:r w:rsidR="005B14A9" w:rsidRPr="00131D1D">
              <w:rPr>
                <w:rFonts w:ascii="Times New Roman" w:hAnsi="Times New Roman"/>
              </w:rPr>
              <w:t>Systemu</w:t>
            </w:r>
            <w:r w:rsidRPr="00131D1D">
              <w:rPr>
                <w:rFonts w:ascii="Times New Roman" w:hAnsi="Times New Roman"/>
              </w:rPr>
              <w:t xml:space="preserve"> Podatkowe</w:t>
            </w:r>
            <w:r w:rsidR="005B14A9" w:rsidRPr="00131D1D">
              <w:rPr>
                <w:rFonts w:ascii="Times New Roman" w:hAnsi="Times New Roman"/>
              </w:rPr>
              <w:t>go</w:t>
            </w:r>
            <w:r w:rsidRPr="00131D1D">
              <w:rPr>
                <w:rFonts w:ascii="Times New Roman" w:hAnsi="Times New Roman"/>
              </w:rPr>
              <w:t xml:space="preserve"> w Ministerstwie Finansów</w:t>
            </w:r>
          </w:p>
          <w:p w14:paraId="5E0DBB34" w14:textId="11F6BCBE" w:rsidR="00FD1704" w:rsidRPr="00131D1D" w:rsidRDefault="009865A9" w:rsidP="00131D1D">
            <w:pPr>
              <w:spacing w:line="240" w:lineRule="auto"/>
              <w:jc w:val="both"/>
              <w:rPr>
                <w:rFonts w:ascii="Times New Roman" w:hAnsi="Times New Roman"/>
                <w:color w:val="000000"/>
                <w:lang w:val="en-US"/>
              </w:rPr>
            </w:pPr>
            <w:r w:rsidRPr="00131D1D">
              <w:rPr>
                <w:rFonts w:ascii="Times New Roman" w:hAnsi="Times New Roman"/>
                <w:color w:val="000000"/>
                <w:lang w:val="en-US"/>
              </w:rPr>
              <w:t>tel. 22</w:t>
            </w:r>
            <w:r w:rsidR="002B6E67" w:rsidRPr="00131D1D">
              <w:rPr>
                <w:rFonts w:ascii="Times New Roman" w:hAnsi="Times New Roman"/>
                <w:color w:val="000000"/>
                <w:lang w:val="en-US"/>
              </w:rPr>
              <w:t xml:space="preserve"> </w:t>
            </w:r>
            <w:r w:rsidRPr="00131D1D">
              <w:rPr>
                <w:rFonts w:ascii="Times New Roman" w:hAnsi="Times New Roman"/>
                <w:color w:val="000000"/>
                <w:lang w:val="en-US"/>
              </w:rPr>
              <w:t>694 38 86,</w:t>
            </w:r>
          </w:p>
          <w:p w14:paraId="35670DE0" w14:textId="6C4DB9F5" w:rsidR="006A701A" w:rsidRPr="008B4FE6" w:rsidRDefault="009865A9" w:rsidP="00131D1D">
            <w:pPr>
              <w:spacing w:after="120" w:line="240" w:lineRule="auto"/>
              <w:jc w:val="both"/>
              <w:rPr>
                <w:rFonts w:ascii="Times New Roman" w:hAnsi="Times New Roman"/>
                <w:color w:val="000000"/>
              </w:rPr>
            </w:pPr>
            <w:r w:rsidRPr="00131D1D">
              <w:rPr>
                <w:rFonts w:ascii="Times New Roman" w:hAnsi="Times New Roman"/>
                <w:color w:val="000000"/>
                <w:lang w:val="en-US"/>
              </w:rPr>
              <w:t xml:space="preserve">e-mail: </w:t>
            </w:r>
            <w:r w:rsidR="00ED7666" w:rsidRPr="00131D1D">
              <w:rPr>
                <w:rFonts w:ascii="Times New Roman" w:hAnsi="Times New Roman"/>
                <w:color w:val="000000"/>
              </w:rPr>
              <w:t>sekretariat.d</w:t>
            </w:r>
            <w:r w:rsidR="005B14A9" w:rsidRPr="00131D1D">
              <w:rPr>
                <w:rFonts w:ascii="Times New Roman" w:hAnsi="Times New Roman"/>
                <w:color w:val="000000"/>
              </w:rPr>
              <w:t>t</w:t>
            </w:r>
            <w:r w:rsidR="00ED7666" w:rsidRPr="00131D1D">
              <w:rPr>
                <w:rFonts w:ascii="Times New Roman" w:hAnsi="Times New Roman"/>
                <w:color w:val="000000"/>
              </w:rPr>
              <w:t>s@mf.gov.pl</w:t>
            </w:r>
          </w:p>
        </w:tc>
        <w:tc>
          <w:tcPr>
            <w:tcW w:w="4306" w:type="dxa"/>
            <w:gridSpan w:val="12"/>
            <w:shd w:val="clear" w:color="auto" w:fill="FFFFFF"/>
          </w:tcPr>
          <w:p w14:paraId="6CCB7582" w14:textId="77777777" w:rsidR="002B6E67" w:rsidRDefault="001B3460" w:rsidP="001058C3">
            <w:pPr>
              <w:spacing w:line="240" w:lineRule="auto"/>
              <w:rPr>
                <w:rFonts w:ascii="Times New Roman" w:hAnsi="Times New Roman"/>
                <w:b/>
              </w:rPr>
            </w:pPr>
            <w:r w:rsidRPr="002B6E67">
              <w:rPr>
                <w:rFonts w:ascii="Times New Roman" w:hAnsi="Times New Roman"/>
                <w:b/>
              </w:rPr>
              <w:t>Data sporządzenia</w:t>
            </w:r>
          </w:p>
          <w:p w14:paraId="4D5A3D26" w14:textId="43103E51" w:rsidR="002B6E67" w:rsidRDefault="0049055D" w:rsidP="002B6E67">
            <w:pPr>
              <w:spacing w:after="120" w:line="240" w:lineRule="auto"/>
              <w:rPr>
                <w:rFonts w:ascii="Times New Roman" w:hAnsi="Times New Roman"/>
                <w:b/>
              </w:rPr>
            </w:pPr>
            <w:r>
              <w:rPr>
                <w:rFonts w:ascii="Times New Roman" w:hAnsi="Times New Roman"/>
              </w:rPr>
              <w:t>1</w:t>
            </w:r>
            <w:r w:rsidR="0035514A">
              <w:rPr>
                <w:rFonts w:ascii="Times New Roman" w:hAnsi="Times New Roman"/>
              </w:rPr>
              <w:t>0</w:t>
            </w:r>
            <w:r w:rsidR="00BE631D">
              <w:rPr>
                <w:rFonts w:ascii="Times New Roman" w:hAnsi="Times New Roman"/>
              </w:rPr>
              <w:t>.</w:t>
            </w:r>
            <w:r w:rsidR="001844FD">
              <w:rPr>
                <w:rFonts w:ascii="Times New Roman" w:hAnsi="Times New Roman"/>
              </w:rPr>
              <w:t>0</w:t>
            </w:r>
            <w:r w:rsidR="0035514A">
              <w:rPr>
                <w:rFonts w:ascii="Times New Roman" w:hAnsi="Times New Roman"/>
              </w:rPr>
              <w:t>4</w:t>
            </w:r>
            <w:r w:rsidR="00BE631D">
              <w:rPr>
                <w:rFonts w:ascii="Times New Roman" w:hAnsi="Times New Roman"/>
              </w:rPr>
              <w:t>.202</w:t>
            </w:r>
            <w:r w:rsidR="001844FD">
              <w:rPr>
                <w:rFonts w:ascii="Times New Roman" w:hAnsi="Times New Roman"/>
              </w:rPr>
              <w:t>6</w:t>
            </w:r>
            <w:r w:rsidR="007B2549" w:rsidRPr="002B6E67">
              <w:rPr>
                <w:rFonts w:ascii="Times New Roman" w:hAnsi="Times New Roman"/>
              </w:rPr>
              <w:t xml:space="preserve"> r.</w:t>
            </w:r>
          </w:p>
          <w:p w14:paraId="63D582E3" w14:textId="77777777" w:rsidR="002B6E67" w:rsidRDefault="00F76884" w:rsidP="001058C3">
            <w:pPr>
              <w:spacing w:line="240" w:lineRule="auto"/>
              <w:rPr>
                <w:rFonts w:ascii="Times New Roman" w:hAnsi="Times New Roman"/>
                <w:b/>
              </w:rPr>
            </w:pPr>
            <w:r w:rsidRPr="002B6E67">
              <w:rPr>
                <w:rFonts w:ascii="Times New Roman" w:hAnsi="Times New Roman"/>
                <w:b/>
              </w:rPr>
              <w:t>Źródło:</w:t>
            </w:r>
          </w:p>
          <w:p w14:paraId="029D6E88" w14:textId="0A1C377A" w:rsidR="009865A9" w:rsidRPr="002B6E67" w:rsidRDefault="00C71BBF" w:rsidP="00D000BA">
            <w:pPr>
              <w:spacing w:line="240" w:lineRule="auto"/>
              <w:rPr>
                <w:rFonts w:ascii="Times New Roman" w:hAnsi="Times New Roman"/>
                <w:b/>
              </w:rPr>
            </w:pPr>
            <w:r>
              <w:rPr>
                <w:rFonts w:ascii="Times New Roman" w:hAnsi="Times New Roman"/>
              </w:rPr>
              <w:t>Inicjatywa własna</w:t>
            </w:r>
          </w:p>
          <w:p w14:paraId="36E5A9D5" w14:textId="5CB62C31" w:rsidR="006A701A" w:rsidRPr="002B6E67" w:rsidRDefault="006A701A" w:rsidP="00D000BA">
            <w:pPr>
              <w:spacing w:before="120" w:line="240" w:lineRule="auto"/>
              <w:rPr>
                <w:rFonts w:ascii="Times New Roman" w:hAnsi="Times New Roman"/>
                <w:b/>
                <w:color w:val="000000"/>
              </w:rPr>
            </w:pPr>
            <w:r w:rsidRPr="002B6E67">
              <w:rPr>
                <w:rFonts w:ascii="Times New Roman" w:hAnsi="Times New Roman"/>
                <w:b/>
                <w:color w:val="000000"/>
              </w:rPr>
              <w:t xml:space="preserve">Nr </w:t>
            </w:r>
            <w:r w:rsidR="0057668E" w:rsidRPr="002B6E67">
              <w:rPr>
                <w:rFonts w:ascii="Times New Roman" w:hAnsi="Times New Roman"/>
                <w:b/>
                <w:color w:val="000000"/>
              </w:rPr>
              <w:t>w</w:t>
            </w:r>
            <w:r w:rsidRPr="002B6E67">
              <w:rPr>
                <w:rFonts w:ascii="Times New Roman" w:hAnsi="Times New Roman"/>
                <w:b/>
                <w:color w:val="000000"/>
              </w:rPr>
              <w:t xml:space="preserve"> wykaz</w:t>
            </w:r>
            <w:r w:rsidR="0057668E" w:rsidRPr="002B6E67">
              <w:rPr>
                <w:rFonts w:ascii="Times New Roman" w:hAnsi="Times New Roman"/>
                <w:b/>
                <w:color w:val="000000"/>
              </w:rPr>
              <w:t>ie</w:t>
            </w:r>
            <w:r w:rsidRPr="002B6E67">
              <w:rPr>
                <w:rFonts w:ascii="Times New Roman" w:hAnsi="Times New Roman"/>
                <w:b/>
                <w:color w:val="000000"/>
              </w:rPr>
              <w:t xml:space="preserve"> prac</w:t>
            </w:r>
          </w:p>
          <w:p w14:paraId="23B119BC" w14:textId="64815BD7" w:rsidR="006A701A" w:rsidRPr="002B6E67" w:rsidRDefault="005056D5" w:rsidP="002B6E67">
            <w:pPr>
              <w:spacing w:after="120" w:line="240" w:lineRule="auto"/>
              <w:rPr>
                <w:rFonts w:ascii="Times New Roman" w:hAnsi="Times New Roman"/>
                <w:color w:val="000000"/>
              </w:rPr>
            </w:pPr>
            <w:r>
              <w:rPr>
                <w:rFonts w:ascii="Times New Roman" w:hAnsi="Times New Roman"/>
                <w:color w:val="000000"/>
              </w:rPr>
              <w:t>UD365</w:t>
            </w:r>
          </w:p>
          <w:p w14:paraId="5C351477" w14:textId="77777777" w:rsidR="006A701A" w:rsidRPr="002B6E67" w:rsidRDefault="006A701A" w:rsidP="002B6E67">
            <w:pPr>
              <w:spacing w:after="120" w:line="240" w:lineRule="auto"/>
              <w:rPr>
                <w:rFonts w:ascii="Times New Roman" w:hAnsi="Times New Roman"/>
                <w:color w:val="000000"/>
              </w:rPr>
            </w:pPr>
          </w:p>
        </w:tc>
      </w:tr>
      <w:tr w:rsidR="006A701A" w:rsidRPr="0022687A" w14:paraId="7CBB393C" w14:textId="77777777" w:rsidTr="00676C8D">
        <w:trPr>
          <w:gridAfter w:val="1"/>
          <w:wAfter w:w="10" w:type="dxa"/>
          <w:trHeight w:val="142"/>
        </w:trPr>
        <w:tc>
          <w:tcPr>
            <w:tcW w:w="10937" w:type="dxa"/>
            <w:gridSpan w:val="29"/>
            <w:shd w:val="clear" w:color="auto" w:fill="99CCFF"/>
          </w:tcPr>
          <w:p w14:paraId="0831E217" w14:textId="77777777" w:rsidR="006A701A" w:rsidRPr="00627221" w:rsidRDefault="006A701A" w:rsidP="001B4CA1">
            <w:pPr>
              <w:spacing w:line="240" w:lineRule="auto"/>
              <w:ind w:left="57"/>
              <w:jc w:val="center"/>
              <w:rPr>
                <w:rFonts w:ascii="Times New Roman" w:hAnsi="Times New Roman"/>
                <w:b/>
                <w:color w:val="FFFFFF"/>
                <w:sz w:val="32"/>
                <w:szCs w:val="32"/>
              </w:rPr>
            </w:pPr>
            <w:r w:rsidRPr="00627221">
              <w:rPr>
                <w:rFonts w:ascii="Times New Roman" w:hAnsi="Times New Roman"/>
                <w:b/>
                <w:color w:val="FFFFFF"/>
                <w:sz w:val="32"/>
                <w:szCs w:val="32"/>
              </w:rPr>
              <w:t>OCENA SKUTKÓW REGULACJI</w:t>
            </w:r>
          </w:p>
        </w:tc>
      </w:tr>
      <w:tr w:rsidR="006A701A" w:rsidRPr="008B4FE6" w14:paraId="63B085E2" w14:textId="77777777" w:rsidTr="00676C8D">
        <w:trPr>
          <w:gridAfter w:val="1"/>
          <w:wAfter w:w="10" w:type="dxa"/>
          <w:trHeight w:val="333"/>
        </w:trPr>
        <w:tc>
          <w:tcPr>
            <w:tcW w:w="10937" w:type="dxa"/>
            <w:gridSpan w:val="29"/>
            <w:shd w:val="clear" w:color="auto" w:fill="99CCFF"/>
            <w:vAlign w:val="center"/>
          </w:tcPr>
          <w:p w14:paraId="358FAB6F" w14:textId="77777777" w:rsidR="006A701A" w:rsidRPr="008B4FE6" w:rsidRDefault="003D12F6" w:rsidP="006A701A">
            <w:pPr>
              <w:numPr>
                <w:ilvl w:val="0"/>
                <w:numId w:val="3"/>
              </w:numPr>
              <w:spacing w:before="60" w:after="60" w:line="240" w:lineRule="auto"/>
              <w:ind w:left="318" w:hanging="284"/>
              <w:jc w:val="both"/>
              <w:rPr>
                <w:rFonts w:ascii="Times New Roman" w:hAnsi="Times New Roman"/>
                <w:b/>
                <w:color w:val="000000"/>
              </w:rPr>
            </w:pPr>
            <w:r w:rsidRPr="001812C7">
              <w:rPr>
                <w:rFonts w:ascii="Times New Roman" w:hAnsi="Times New Roman"/>
                <w:b/>
              </w:rPr>
              <w:t xml:space="preserve">Jaki problem jest </w:t>
            </w:r>
            <w:r w:rsidR="00CC6305" w:rsidRPr="001812C7">
              <w:rPr>
                <w:rFonts w:ascii="Times New Roman" w:hAnsi="Times New Roman"/>
                <w:b/>
              </w:rPr>
              <w:t>rozwiązywany</w:t>
            </w:r>
            <w:r w:rsidR="00CC6305">
              <w:rPr>
                <w:rFonts w:ascii="Times New Roman" w:hAnsi="Times New Roman"/>
                <w:b/>
              </w:rPr>
              <w:t>?</w:t>
            </w:r>
            <w:bookmarkStart w:id="1" w:name="Wybór1"/>
            <w:bookmarkEnd w:id="1"/>
          </w:p>
        </w:tc>
      </w:tr>
      <w:tr w:rsidR="006A701A" w:rsidRPr="008B4FE6" w14:paraId="3E44E9E7" w14:textId="77777777" w:rsidTr="00676C8D">
        <w:trPr>
          <w:gridAfter w:val="1"/>
          <w:wAfter w:w="10" w:type="dxa"/>
          <w:trHeight w:val="142"/>
        </w:trPr>
        <w:tc>
          <w:tcPr>
            <w:tcW w:w="10937" w:type="dxa"/>
            <w:gridSpan w:val="29"/>
            <w:shd w:val="clear" w:color="auto" w:fill="FFFFFF"/>
          </w:tcPr>
          <w:p w14:paraId="5A497DE1" w14:textId="425E96AC" w:rsidR="00CA4F35" w:rsidRPr="005F6568" w:rsidRDefault="00C71BBF" w:rsidP="00600274">
            <w:pPr>
              <w:pStyle w:val="Bezodstpw"/>
              <w:spacing w:before="60"/>
              <w:jc w:val="both"/>
              <w:rPr>
                <w:rFonts w:ascii="Times New Roman" w:hAnsi="Times New Roman"/>
                <w:b/>
              </w:rPr>
            </w:pPr>
            <w:r>
              <w:rPr>
                <w:rFonts w:ascii="Times New Roman" w:hAnsi="Times New Roman"/>
              </w:rPr>
              <w:t xml:space="preserve">Na gruncie egzekucji administracyjnej brak jest </w:t>
            </w:r>
            <w:r w:rsidR="006F2C87">
              <w:rPr>
                <w:rFonts w:ascii="Times New Roman" w:hAnsi="Times New Roman"/>
              </w:rPr>
              <w:t xml:space="preserve">minimalnej </w:t>
            </w:r>
            <w:r>
              <w:rPr>
                <w:rFonts w:ascii="Times New Roman" w:hAnsi="Times New Roman"/>
              </w:rPr>
              <w:t>ochrony osób eksmitowanym przed eksmisją „na bruk”. Przepis</w:t>
            </w:r>
            <w:r w:rsidR="00A33439" w:rsidRPr="005F6568">
              <w:rPr>
                <w:rFonts w:ascii="Times New Roman" w:hAnsi="Times New Roman"/>
              </w:rPr>
              <w:t xml:space="preserve"> art. 144 ustawy </w:t>
            </w:r>
            <w:r w:rsidR="0050531E">
              <w:rPr>
                <w:rFonts w:ascii="Times New Roman" w:hAnsi="Times New Roman"/>
              </w:rPr>
              <w:t>z</w:t>
            </w:r>
            <w:r w:rsidR="00DD0D0E">
              <w:rPr>
                <w:rFonts w:ascii="Times New Roman" w:hAnsi="Times New Roman"/>
              </w:rPr>
              <w:t> </w:t>
            </w:r>
            <w:r w:rsidR="0050531E">
              <w:rPr>
                <w:rFonts w:ascii="Times New Roman" w:hAnsi="Times New Roman"/>
              </w:rPr>
              <w:t>dnia</w:t>
            </w:r>
            <w:r w:rsidR="00DD0D0E">
              <w:rPr>
                <w:rFonts w:ascii="Times New Roman" w:hAnsi="Times New Roman"/>
              </w:rPr>
              <w:t> </w:t>
            </w:r>
            <w:r w:rsidR="0050531E">
              <w:rPr>
                <w:rFonts w:ascii="Times New Roman" w:hAnsi="Times New Roman"/>
              </w:rPr>
              <w:t>17</w:t>
            </w:r>
            <w:r w:rsidR="00DD0D0E">
              <w:rPr>
                <w:rFonts w:ascii="Times New Roman" w:hAnsi="Times New Roman"/>
              </w:rPr>
              <w:t> </w:t>
            </w:r>
            <w:r w:rsidR="0050531E">
              <w:rPr>
                <w:rFonts w:ascii="Times New Roman" w:hAnsi="Times New Roman"/>
              </w:rPr>
              <w:t xml:space="preserve">czerwca 1966 r. </w:t>
            </w:r>
            <w:r w:rsidR="00A33439" w:rsidRPr="005F6568">
              <w:rPr>
                <w:rFonts w:ascii="Times New Roman" w:hAnsi="Times New Roman"/>
              </w:rPr>
              <w:t>o postępowaniu egzekucyjnym w administracji</w:t>
            </w:r>
            <w:r w:rsidR="0050531E">
              <w:rPr>
                <w:rFonts w:ascii="Times New Roman" w:hAnsi="Times New Roman"/>
              </w:rPr>
              <w:t xml:space="preserve"> (Dz. U z 202</w:t>
            </w:r>
            <w:r w:rsidR="00C44DF8">
              <w:rPr>
                <w:rFonts w:ascii="Times New Roman" w:hAnsi="Times New Roman"/>
              </w:rPr>
              <w:t>6</w:t>
            </w:r>
            <w:r w:rsidR="0050531E">
              <w:rPr>
                <w:rFonts w:ascii="Times New Roman" w:hAnsi="Times New Roman"/>
              </w:rPr>
              <w:t xml:space="preserve"> r. poz. </w:t>
            </w:r>
            <w:r w:rsidR="00C44DF8">
              <w:rPr>
                <w:rFonts w:ascii="Times New Roman" w:hAnsi="Times New Roman"/>
              </w:rPr>
              <w:t>268</w:t>
            </w:r>
            <w:r w:rsidR="0050531E">
              <w:rPr>
                <w:rFonts w:ascii="Times New Roman" w:hAnsi="Times New Roman"/>
              </w:rPr>
              <w:t>), zwanej dalej „u.p.e.a</w:t>
            </w:r>
            <w:r w:rsidR="00310E07">
              <w:rPr>
                <w:rFonts w:ascii="Times New Roman" w:hAnsi="Times New Roman"/>
              </w:rPr>
              <w:t>.</w:t>
            </w:r>
            <w:r w:rsidR="0050531E">
              <w:rPr>
                <w:rFonts w:ascii="Times New Roman" w:hAnsi="Times New Roman"/>
              </w:rPr>
              <w:t>”,</w:t>
            </w:r>
            <w:r w:rsidR="00A33439" w:rsidRPr="005F6568">
              <w:rPr>
                <w:rFonts w:ascii="Times New Roman" w:hAnsi="Times New Roman"/>
              </w:rPr>
              <w:t xml:space="preserve"> odnosi się do egzekucji z nieruchomości lub lokalu (pomieszczenia) służących zaspokajaniu potrzeb mieszkaniowych zobowiązanego</w:t>
            </w:r>
            <w:r w:rsidR="006E6964">
              <w:rPr>
                <w:rFonts w:ascii="Times New Roman" w:hAnsi="Times New Roman"/>
              </w:rPr>
              <w:t>.</w:t>
            </w:r>
            <w:r w:rsidR="00A33439" w:rsidRPr="005F6568">
              <w:rPr>
                <w:rFonts w:ascii="Times New Roman" w:hAnsi="Times New Roman"/>
              </w:rPr>
              <w:t xml:space="preserve"> </w:t>
            </w:r>
            <w:r w:rsidR="006E6964">
              <w:rPr>
                <w:rFonts w:ascii="Times New Roman" w:hAnsi="Times New Roman"/>
              </w:rPr>
              <w:t xml:space="preserve">Przepis ten </w:t>
            </w:r>
            <w:r>
              <w:rPr>
                <w:rFonts w:ascii="Times New Roman" w:hAnsi="Times New Roman"/>
              </w:rPr>
              <w:t>n</w:t>
            </w:r>
            <w:r w:rsidR="00A33439" w:rsidRPr="005F6568">
              <w:rPr>
                <w:rFonts w:ascii="Times New Roman" w:hAnsi="Times New Roman"/>
              </w:rPr>
              <w:t>ie zawiera</w:t>
            </w:r>
            <w:r w:rsidR="006E6964">
              <w:rPr>
                <w:rFonts w:ascii="Times New Roman" w:hAnsi="Times New Roman"/>
              </w:rPr>
              <w:t xml:space="preserve"> jednak</w:t>
            </w:r>
            <w:r w:rsidR="0050531E">
              <w:rPr>
                <w:rFonts w:ascii="Times New Roman" w:hAnsi="Times New Roman"/>
              </w:rPr>
              <w:t xml:space="preserve"> </w:t>
            </w:r>
            <w:r w:rsidR="00A33439" w:rsidRPr="005F6568">
              <w:rPr>
                <w:rFonts w:ascii="Times New Roman" w:hAnsi="Times New Roman"/>
              </w:rPr>
              <w:t xml:space="preserve">regulacji gwarantujących minimalną ochronę przed bezdomnością osobom, które nie są w stanie we własnym zakresie zaspokoić swoich potrzeb mieszkaniowych. </w:t>
            </w:r>
            <w:r w:rsidR="006E6964">
              <w:rPr>
                <w:rFonts w:ascii="Times New Roman" w:hAnsi="Times New Roman"/>
              </w:rPr>
              <w:t>Zgodnie z tym przepisem</w:t>
            </w:r>
            <w:r w:rsidR="00A33439" w:rsidRPr="005F6568">
              <w:rPr>
                <w:rFonts w:ascii="Times New Roman" w:hAnsi="Times New Roman"/>
              </w:rPr>
              <w:t xml:space="preserve"> egzekutor usuwa z nieruchomości lub lokalu znajdujące się tam ruchomości i</w:t>
            </w:r>
            <w:r w:rsidR="0022413C">
              <w:rPr>
                <w:rFonts w:ascii="Times New Roman" w:hAnsi="Times New Roman"/>
              </w:rPr>
              <w:t> </w:t>
            </w:r>
            <w:r w:rsidR="00A33439" w:rsidRPr="005F6568">
              <w:rPr>
                <w:rFonts w:ascii="Times New Roman" w:hAnsi="Times New Roman"/>
              </w:rPr>
              <w:t>wzywa przebywające w nim osoby do jego opuszczenia, a w razie oporu może podjąć odpowiednie kroki w</w:t>
            </w:r>
            <w:r w:rsidR="00DD0D0E">
              <w:rPr>
                <w:rFonts w:ascii="Times New Roman" w:hAnsi="Times New Roman"/>
              </w:rPr>
              <w:t> </w:t>
            </w:r>
            <w:r w:rsidR="00A33439" w:rsidRPr="005F6568">
              <w:rPr>
                <w:rFonts w:ascii="Times New Roman" w:hAnsi="Times New Roman"/>
              </w:rPr>
              <w:t>celu</w:t>
            </w:r>
            <w:r w:rsidR="00DD0D0E">
              <w:rPr>
                <w:rFonts w:ascii="Times New Roman" w:hAnsi="Times New Roman"/>
              </w:rPr>
              <w:t> </w:t>
            </w:r>
            <w:r w:rsidR="00A33439" w:rsidRPr="005F6568">
              <w:rPr>
                <w:rFonts w:ascii="Times New Roman" w:hAnsi="Times New Roman"/>
              </w:rPr>
              <w:t xml:space="preserve">zastosowania przymusu bezpośredniego. </w:t>
            </w:r>
            <w:r w:rsidR="0050531E">
              <w:rPr>
                <w:rFonts w:ascii="Times New Roman" w:hAnsi="Times New Roman"/>
              </w:rPr>
              <w:t xml:space="preserve">Regulacja </w:t>
            </w:r>
            <w:r w:rsidR="00A33439" w:rsidRPr="005F6568">
              <w:rPr>
                <w:rFonts w:ascii="Times New Roman" w:hAnsi="Times New Roman"/>
              </w:rPr>
              <w:t>znajduj</w:t>
            </w:r>
            <w:r w:rsidR="0050531E">
              <w:rPr>
                <w:rFonts w:ascii="Times New Roman" w:hAnsi="Times New Roman"/>
              </w:rPr>
              <w:t>e</w:t>
            </w:r>
            <w:r w:rsidR="00A33439" w:rsidRPr="005F6568">
              <w:rPr>
                <w:rFonts w:ascii="Times New Roman" w:hAnsi="Times New Roman"/>
              </w:rPr>
              <w:t xml:space="preserve"> zastosowanie w toku egzekucji administracyjnej</w:t>
            </w:r>
            <w:r w:rsidR="0050531E">
              <w:rPr>
                <w:rFonts w:ascii="Times New Roman" w:hAnsi="Times New Roman"/>
              </w:rPr>
              <w:t>. Przepisy u.p.e.a.</w:t>
            </w:r>
            <w:r w:rsidR="00A33439" w:rsidRPr="005F6568">
              <w:rPr>
                <w:rFonts w:ascii="Times New Roman" w:hAnsi="Times New Roman"/>
              </w:rPr>
              <w:t xml:space="preserve"> w przeciwieństwie do przepisów regulujących egzekucję sądową nie gwarantu</w:t>
            </w:r>
            <w:r w:rsidR="0050531E">
              <w:rPr>
                <w:rFonts w:ascii="Times New Roman" w:hAnsi="Times New Roman"/>
              </w:rPr>
              <w:t>ją</w:t>
            </w:r>
            <w:r w:rsidR="00A33439" w:rsidRPr="005F6568">
              <w:rPr>
                <w:rFonts w:ascii="Times New Roman" w:hAnsi="Times New Roman"/>
              </w:rPr>
              <w:t xml:space="preserve"> eksmitowanym właściwej ochrony przed eksmisją „na bruk”</w:t>
            </w:r>
            <w:r w:rsidR="0050531E">
              <w:rPr>
                <w:rFonts w:ascii="Times New Roman" w:hAnsi="Times New Roman"/>
              </w:rPr>
              <w:t>. W</w:t>
            </w:r>
            <w:r w:rsidR="00A33439" w:rsidRPr="005F6568">
              <w:rPr>
                <w:rFonts w:ascii="Times New Roman" w:hAnsi="Times New Roman"/>
              </w:rPr>
              <w:t xml:space="preserve"> szczególności</w:t>
            </w:r>
            <w:r w:rsidR="002F5D2D">
              <w:rPr>
                <w:rFonts w:ascii="Times New Roman" w:hAnsi="Times New Roman"/>
              </w:rPr>
              <w:t xml:space="preserve"> nie przewidują</w:t>
            </w:r>
            <w:r w:rsidR="00A33439" w:rsidRPr="005F6568">
              <w:rPr>
                <w:rFonts w:ascii="Times New Roman" w:hAnsi="Times New Roman"/>
              </w:rPr>
              <w:t>:</w:t>
            </w:r>
          </w:p>
          <w:p w14:paraId="5C5A5BD1" w14:textId="6E114670" w:rsidR="002F5D2D" w:rsidRPr="002F5D2D" w:rsidRDefault="002F5D2D" w:rsidP="00131D1D">
            <w:pPr>
              <w:pStyle w:val="TYTUAKTUprzedmiotregulacjiustawylubrozporzdzenia"/>
              <w:numPr>
                <w:ilvl w:val="0"/>
                <w:numId w:val="22"/>
              </w:numPr>
              <w:spacing w:before="60" w:after="0" w:line="240" w:lineRule="auto"/>
              <w:ind w:left="357" w:hanging="357"/>
              <w:jc w:val="both"/>
              <w:rPr>
                <w:rFonts w:ascii="Times New Roman" w:hAnsi="Times New Roman"/>
                <w:b w:val="0"/>
                <w:color w:val="000000"/>
                <w:sz w:val="22"/>
                <w:szCs w:val="22"/>
              </w:rPr>
            </w:pPr>
            <w:r w:rsidRPr="00A563C7">
              <w:rPr>
                <w:rFonts w:ascii="Times New Roman" w:hAnsi="Times New Roman"/>
                <w:b w:val="0"/>
                <w:color w:val="000000"/>
                <w:sz w:val="22"/>
                <w:szCs w:val="22"/>
              </w:rPr>
              <w:t xml:space="preserve">możliwości wstrzymania eksmisji w okresie </w:t>
            </w:r>
            <w:r w:rsidR="009C4C9A">
              <w:rPr>
                <w:rFonts w:ascii="Times New Roman" w:hAnsi="Times New Roman"/>
                <w:b w:val="0"/>
                <w:color w:val="000000"/>
                <w:sz w:val="22"/>
                <w:szCs w:val="22"/>
              </w:rPr>
              <w:t>jesienno-</w:t>
            </w:r>
            <w:r w:rsidRPr="00A563C7">
              <w:rPr>
                <w:rFonts w:ascii="Times New Roman" w:hAnsi="Times New Roman"/>
                <w:b w:val="0"/>
                <w:color w:val="000000"/>
                <w:sz w:val="22"/>
                <w:szCs w:val="22"/>
              </w:rPr>
              <w:t xml:space="preserve">zimowym, czyli od </w:t>
            </w:r>
            <w:r w:rsidR="00C44DF8">
              <w:rPr>
                <w:rFonts w:ascii="Times New Roman" w:hAnsi="Times New Roman"/>
                <w:b w:val="0"/>
                <w:color w:val="000000"/>
                <w:sz w:val="22"/>
                <w:szCs w:val="22"/>
              </w:rPr>
              <w:t xml:space="preserve">dnia </w:t>
            </w:r>
            <w:r w:rsidRPr="00A563C7">
              <w:rPr>
                <w:rFonts w:ascii="Times New Roman" w:hAnsi="Times New Roman"/>
                <w:b w:val="0"/>
                <w:color w:val="000000"/>
                <w:sz w:val="22"/>
                <w:szCs w:val="22"/>
              </w:rPr>
              <w:t xml:space="preserve">1 listopada do </w:t>
            </w:r>
            <w:r w:rsidR="00C44DF8">
              <w:rPr>
                <w:rFonts w:ascii="Times New Roman" w:hAnsi="Times New Roman"/>
                <w:b w:val="0"/>
                <w:color w:val="000000"/>
                <w:sz w:val="22"/>
                <w:szCs w:val="22"/>
              </w:rPr>
              <w:t xml:space="preserve">dnia </w:t>
            </w:r>
            <w:r w:rsidRPr="00A563C7">
              <w:rPr>
                <w:rFonts w:ascii="Times New Roman" w:hAnsi="Times New Roman"/>
                <w:b w:val="0"/>
                <w:color w:val="000000"/>
                <w:sz w:val="22"/>
                <w:szCs w:val="22"/>
              </w:rPr>
              <w:t>31 marca</w:t>
            </w:r>
            <w:r>
              <w:rPr>
                <w:rFonts w:ascii="Times New Roman" w:hAnsi="Times New Roman"/>
                <w:b w:val="0"/>
                <w:color w:val="000000"/>
                <w:sz w:val="22"/>
                <w:szCs w:val="22"/>
              </w:rPr>
              <w:t xml:space="preserve"> roku następnego</w:t>
            </w:r>
            <w:r w:rsidR="00D000BA">
              <w:rPr>
                <w:rFonts w:ascii="Times New Roman" w:hAnsi="Times New Roman"/>
                <w:b w:val="0"/>
                <w:color w:val="000000"/>
                <w:sz w:val="22"/>
                <w:szCs w:val="22"/>
              </w:rPr>
              <w:t>,</w:t>
            </w:r>
          </w:p>
          <w:p w14:paraId="75638699" w14:textId="46561934" w:rsidR="00A563C7" w:rsidRPr="00CA4F35" w:rsidRDefault="00A563C7" w:rsidP="00517F65">
            <w:pPr>
              <w:pStyle w:val="TYTUAKTUprzedmiotregulacjiustawylubrozporzdzenia"/>
              <w:numPr>
                <w:ilvl w:val="0"/>
                <w:numId w:val="22"/>
              </w:numPr>
              <w:spacing w:before="0" w:after="0" w:line="240" w:lineRule="auto"/>
              <w:jc w:val="both"/>
              <w:rPr>
                <w:rFonts w:ascii="Times New Roman" w:hAnsi="Times New Roman"/>
                <w:b w:val="0"/>
                <w:color w:val="000000"/>
                <w:sz w:val="22"/>
                <w:szCs w:val="22"/>
              </w:rPr>
            </w:pPr>
            <w:r w:rsidRPr="00E26BC1">
              <w:rPr>
                <w:rFonts w:ascii="Times New Roman" w:hAnsi="Times New Roman" w:cs="Times New Roman"/>
                <w:b w:val="0"/>
                <w:color w:val="000000"/>
                <w:sz w:val="22"/>
                <w:szCs w:val="22"/>
              </w:rPr>
              <w:t xml:space="preserve">możliwości wstrzymania eksmisji, jeżeli </w:t>
            </w:r>
            <w:r w:rsidR="005F6568">
              <w:rPr>
                <w:rFonts w:ascii="Times New Roman" w:hAnsi="Times New Roman" w:cs="Times New Roman"/>
                <w:b w:val="0"/>
                <w:color w:val="000000"/>
                <w:sz w:val="22"/>
                <w:szCs w:val="22"/>
              </w:rPr>
              <w:t>zobowiązanemu</w:t>
            </w:r>
            <w:r w:rsidRPr="00E26BC1">
              <w:rPr>
                <w:rFonts w:ascii="Times New Roman" w:hAnsi="Times New Roman" w:cs="Times New Roman"/>
                <w:b w:val="0"/>
                <w:color w:val="000000"/>
                <w:sz w:val="22"/>
                <w:szCs w:val="22"/>
              </w:rPr>
              <w:t xml:space="preserve"> nie zostało wskazane tymczasowe pomieszczenie</w:t>
            </w:r>
            <w:r w:rsidR="003D40F5" w:rsidRPr="00E26BC1">
              <w:rPr>
                <w:rFonts w:ascii="Times New Roman" w:hAnsi="Times New Roman" w:cs="Times New Roman"/>
                <w:b w:val="0"/>
                <w:color w:val="000000"/>
                <w:sz w:val="22"/>
                <w:szCs w:val="22"/>
              </w:rPr>
              <w:t xml:space="preserve"> albo</w:t>
            </w:r>
            <w:r w:rsidR="00D000BA">
              <w:rPr>
                <w:rFonts w:ascii="Times New Roman" w:hAnsi="Times New Roman" w:cs="Times New Roman"/>
                <w:b w:val="0"/>
                <w:color w:val="000000"/>
                <w:sz w:val="22"/>
                <w:szCs w:val="22"/>
              </w:rPr>
              <w:t> </w:t>
            </w:r>
            <w:r w:rsidR="002F5D2D">
              <w:rPr>
                <w:rFonts w:ascii="Times New Roman" w:hAnsi="Times New Roman" w:cs="Times New Roman"/>
                <w:b w:val="0"/>
                <w:color w:val="000000"/>
                <w:sz w:val="22"/>
                <w:szCs w:val="22"/>
              </w:rPr>
              <w:t>nie</w:t>
            </w:r>
            <w:r w:rsidR="00D000BA">
              <w:rPr>
                <w:rFonts w:ascii="Times New Roman" w:hAnsi="Times New Roman" w:cs="Times New Roman"/>
                <w:b w:val="0"/>
                <w:color w:val="000000"/>
                <w:sz w:val="22"/>
                <w:szCs w:val="22"/>
              </w:rPr>
              <w:t> </w:t>
            </w:r>
            <w:r w:rsidR="00F20416">
              <w:rPr>
                <w:rFonts w:ascii="Times New Roman" w:hAnsi="Times New Roman" w:cs="Times New Roman"/>
                <w:b w:val="0"/>
                <w:color w:val="000000"/>
                <w:sz w:val="22"/>
                <w:szCs w:val="22"/>
              </w:rPr>
              <w:t>udzielon</w:t>
            </w:r>
            <w:r w:rsidR="002F5D2D">
              <w:rPr>
                <w:rFonts w:ascii="Times New Roman" w:hAnsi="Times New Roman" w:cs="Times New Roman"/>
                <w:b w:val="0"/>
                <w:color w:val="000000"/>
                <w:sz w:val="22"/>
                <w:szCs w:val="22"/>
              </w:rPr>
              <w:t>o mu</w:t>
            </w:r>
            <w:r w:rsidR="00F20416">
              <w:rPr>
                <w:rFonts w:ascii="Times New Roman" w:hAnsi="Times New Roman" w:cs="Times New Roman"/>
                <w:b w:val="0"/>
                <w:color w:val="000000"/>
                <w:sz w:val="22"/>
                <w:szCs w:val="22"/>
              </w:rPr>
              <w:t xml:space="preserve"> </w:t>
            </w:r>
            <w:r w:rsidR="00C47C81">
              <w:rPr>
                <w:rFonts w:ascii="Times New Roman" w:hAnsi="Times New Roman" w:cs="Times New Roman"/>
                <w:b w:val="0"/>
                <w:color w:val="000000"/>
                <w:sz w:val="22"/>
                <w:szCs w:val="22"/>
              </w:rPr>
              <w:t>tymczasowe</w:t>
            </w:r>
            <w:r w:rsidR="002F5D2D">
              <w:rPr>
                <w:rFonts w:ascii="Times New Roman" w:hAnsi="Times New Roman" w:cs="Times New Roman"/>
                <w:b w:val="0"/>
                <w:color w:val="000000"/>
                <w:sz w:val="22"/>
                <w:szCs w:val="22"/>
              </w:rPr>
              <w:t>go</w:t>
            </w:r>
            <w:r w:rsidR="00C47C81">
              <w:rPr>
                <w:rFonts w:ascii="Times New Roman" w:hAnsi="Times New Roman" w:cs="Times New Roman"/>
                <w:b w:val="0"/>
                <w:color w:val="000000"/>
                <w:sz w:val="22"/>
                <w:szCs w:val="22"/>
              </w:rPr>
              <w:t xml:space="preserve"> schronieni</w:t>
            </w:r>
            <w:r w:rsidR="002F5D2D">
              <w:rPr>
                <w:rFonts w:ascii="Times New Roman" w:hAnsi="Times New Roman" w:cs="Times New Roman"/>
                <w:b w:val="0"/>
                <w:color w:val="000000"/>
                <w:sz w:val="22"/>
                <w:szCs w:val="22"/>
              </w:rPr>
              <w:t>a</w:t>
            </w:r>
            <w:r w:rsidR="00C47C81">
              <w:rPr>
                <w:rFonts w:ascii="Times New Roman" w:hAnsi="Times New Roman" w:cs="Times New Roman"/>
                <w:b w:val="0"/>
                <w:color w:val="000000"/>
                <w:sz w:val="22"/>
                <w:szCs w:val="22"/>
              </w:rPr>
              <w:t xml:space="preserve"> </w:t>
            </w:r>
            <w:r w:rsidR="003D40F5" w:rsidRPr="00E26BC1">
              <w:rPr>
                <w:rFonts w:ascii="Times New Roman" w:hAnsi="Times New Roman" w:cs="Times New Roman"/>
                <w:b w:val="0"/>
                <w:color w:val="000000"/>
                <w:sz w:val="22"/>
                <w:szCs w:val="22"/>
              </w:rPr>
              <w:t xml:space="preserve">w </w:t>
            </w:r>
            <w:r w:rsidR="00E26BC1" w:rsidRPr="00E26BC1">
              <w:rPr>
                <w:rFonts w:ascii="Times New Roman" w:hAnsi="Times New Roman" w:cs="Times New Roman"/>
                <w:b w:val="0"/>
                <w:bCs w:val="0"/>
                <w:sz w:val="22"/>
                <w:szCs w:val="22"/>
              </w:rPr>
              <w:t>noclegowni, schronisk</w:t>
            </w:r>
            <w:r w:rsidR="00E26BC1">
              <w:rPr>
                <w:rFonts w:ascii="Times New Roman" w:hAnsi="Times New Roman" w:cs="Times New Roman"/>
                <w:b w:val="0"/>
                <w:bCs w:val="0"/>
                <w:sz w:val="22"/>
                <w:szCs w:val="22"/>
              </w:rPr>
              <w:t>u</w:t>
            </w:r>
            <w:r w:rsidR="00E26BC1" w:rsidRPr="00E26BC1">
              <w:rPr>
                <w:rFonts w:ascii="Times New Roman" w:hAnsi="Times New Roman" w:cs="Times New Roman"/>
                <w:b w:val="0"/>
                <w:bCs w:val="0"/>
                <w:sz w:val="22"/>
                <w:szCs w:val="22"/>
              </w:rPr>
              <w:t xml:space="preserve"> </w:t>
            </w:r>
            <w:r w:rsidR="00C47C81" w:rsidRPr="00C47C81">
              <w:rPr>
                <w:rFonts w:ascii="Times New Roman" w:hAnsi="Times New Roman" w:cs="Times New Roman"/>
                <w:b w:val="0"/>
                <w:bCs w:val="0"/>
                <w:sz w:val="22"/>
                <w:szCs w:val="22"/>
              </w:rPr>
              <w:t>dla osób bezdomnych albo schronisk</w:t>
            </w:r>
            <w:r w:rsidR="00C47C81">
              <w:rPr>
                <w:rFonts w:ascii="Times New Roman" w:hAnsi="Times New Roman" w:cs="Times New Roman"/>
                <w:b w:val="0"/>
                <w:bCs w:val="0"/>
                <w:sz w:val="22"/>
                <w:szCs w:val="22"/>
              </w:rPr>
              <w:t>u</w:t>
            </w:r>
            <w:r w:rsidR="00C47C81" w:rsidRPr="00C47C81">
              <w:rPr>
                <w:rFonts w:ascii="Times New Roman" w:hAnsi="Times New Roman" w:cs="Times New Roman"/>
                <w:b w:val="0"/>
                <w:bCs w:val="0"/>
                <w:sz w:val="22"/>
                <w:szCs w:val="22"/>
              </w:rPr>
              <w:t xml:space="preserve"> dla osób bezdomnych z usługami opiekuńczymi</w:t>
            </w:r>
            <w:r w:rsidR="00D000BA">
              <w:rPr>
                <w:rFonts w:ascii="Times New Roman" w:hAnsi="Times New Roman" w:cs="Times New Roman"/>
                <w:b w:val="0"/>
                <w:bCs w:val="0"/>
                <w:sz w:val="22"/>
                <w:szCs w:val="22"/>
              </w:rPr>
              <w:t>,</w:t>
            </w:r>
          </w:p>
          <w:p w14:paraId="275885A4" w14:textId="5944D496" w:rsidR="00A563C7" w:rsidRDefault="009C4C9A" w:rsidP="00517F65">
            <w:pPr>
              <w:pStyle w:val="TYTUAKTUprzedmiotregulacjiustawylubrozporzdzenia"/>
              <w:numPr>
                <w:ilvl w:val="0"/>
                <w:numId w:val="22"/>
              </w:numPr>
              <w:spacing w:before="0" w:after="0" w:line="240" w:lineRule="auto"/>
              <w:jc w:val="both"/>
              <w:rPr>
                <w:rFonts w:ascii="Times New Roman" w:hAnsi="Times New Roman"/>
                <w:b w:val="0"/>
                <w:color w:val="000000"/>
                <w:sz w:val="22"/>
                <w:szCs w:val="22"/>
              </w:rPr>
            </w:pPr>
            <w:r>
              <w:rPr>
                <w:rFonts w:ascii="Times New Roman" w:hAnsi="Times New Roman" w:cs="Times New Roman"/>
                <w:b w:val="0"/>
                <w:color w:val="000000"/>
                <w:sz w:val="22"/>
                <w:szCs w:val="22"/>
              </w:rPr>
              <w:t>uprawnienia</w:t>
            </w:r>
            <w:r w:rsidR="00A33439" w:rsidRPr="00A33439">
              <w:rPr>
                <w:rFonts w:ascii="Times New Roman" w:hAnsi="Times New Roman"/>
                <w:b w:val="0"/>
                <w:color w:val="000000"/>
                <w:sz w:val="22"/>
                <w:szCs w:val="22"/>
              </w:rPr>
              <w:t xml:space="preserve"> do </w:t>
            </w:r>
            <w:r>
              <w:rPr>
                <w:rFonts w:ascii="Times New Roman" w:hAnsi="Times New Roman"/>
                <w:b w:val="0"/>
                <w:color w:val="000000"/>
                <w:sz w:val="22"/>
                <w:szCs w:val="22"/>
              </w:rPr>
              <w:t xml:space="preserve">zawarcia umowy </w:t>
            </w:r>
            <w:r w:rsidR="006B7AA2">
              <w:rPr>
                <w:rFonts w:ascii="Times New Roman" w:hAnsi="Times New Roman"/>
                <w:b w:val="0"/>
                <w:color w:val="000000"/>
                <w:sz w:val="22"/>
                <w:szCs w:val="22"/>
              </w:rPr>
              <w:t xml:space="preserve">najmu </w:t>
            </w:r>
            <w:r w:rsidR="00A33439" w:rsidRPr="00A33439">
              <w:rPr>
                <w:rFonts w:ascii="Times New Roman" w:hAnsi="Times New Roman"/>
                <w:b w:val="0"/>
                <w:color w:val="000000"/>
                <w:sz w:val="22"/>
                <w:szCs w:val="22"/>
              </w:rPr>
              <w:t>socjalnego</w:t>
            </w:r>
            <w:r w:rsidR="00C840DF">
              <w:rPr>
                <w:rFonts w:ascii="Times New Roman" w:hAnsi="Times New Roman"/>
                <w:b w:val="0"/>
                <w:color w:val="000000"/>
                <w:sz w:val="22"/>
                <w:szCs w:val="22"/>
              </w:rPr>
              <w:t xml:space="preserve"> lokalu</w:t>
            </w:r>
            <w:r w:rsidR="00D000BA">
              <w:rPr>
                <w:rFonts w:ascii="Times New Roman" w:hAnsi="Times New Roman"/>
                <w:b w:val="0"/>
                <w:color w:val="000000"/>
                <w:sz w:val="22"/>
                <w:szCs w:val="22"/>
              </w:rPr>
              <w:t>,</w:t>
            </w:r>
          </w:p>
          <w:p w14:paraId="0C30435F" w14:textId="47E58E7B" w:rsidR="00A563C7" w:rsidRDefault="002F5D2D" w:rsidP="00517F65">
            <w:pPr>
              <w:pStyle w:val="TYTUAKTUprzedmiotregulacjiustawylubrozporzdzenia"/>
              <w:numPr>
                <w:ilvl w:val="0"/>
                <w:numId w:val="22"/>
              </w:numPr>
              <w:spacing w:before="0" w:after="0" w:line="240" w:lineRule="auto"/>
              <w:jc w:val="both"/>
              <w:rPr>
                <w:rFonts w:ascii="Times New Roman" w:hAnsi="Times New Roman"/>
                <w:b w:val="0"/>
                <w:color w:val="000000"/>
                <w:sz w:val="22"/>
                <w:szCs w:val="22"/>
              </w:rPr>
            </w:pPr>
            <w:r>
              <w:rPr>
                <w:rFonts w:ascii="Times New Roman" w:hAnsi="Times New Roman"/>
                <w:b w:val="0"/>
                <w:color w:val="000000"/>
                <w:sz w:val="22"/>
                <w:szCs w:val="22"/>
              </w:rPr>
              <w:t>ochrony</w:t>
            </w:r>
            <w:r w:rsidR="00A33439" w:rsidRPr="00A563C7">
              <w:rPr>
                <w:rFonts w:ascii="Times New Roman" w:hAnsi="Times New Roman"/>
                <w:b w:val="0"/>
                <w:color w:val="000000"/>
                <w:sz w:val="22"/>
                <w:szCs w:val="22"/>
              </w:rPr>
              <w:t xml:space="preserve"> osób szczególnie chronionych (np. </w:t>
            </w:r>
            <w:r w:rsidR="009C4C9A" w:rsidRPr="00A563C7">
              <w:rPr>
                <w:rFonts w:ascii="Times New Roman" w:hAnsi="Times New Roman"/>
                <w:b w:val="0"/>
                <w:color w:val="000000"/>
                <w:sz w:val="22"/>
                <w:szCs w:val="22"/>
              </w:rPr>
              <w:t>kobiet w ciąży</w:t>
            </w:r>
            <w:r w:rsidR="009C4C9A">
              <w:rPr>
                <w:rFonts w:ascii="Times New Roman" w:hAnsi="Times New Roman"/>
                <w:b w:val="0"/>
                <w:color w:val="000000"/>
                <w:sz w:val="22"/>
                <w:szCs w:val="22"/>
              </w:rPr>
              <w:t xml:space="preserve">, </w:t>
            </w:r>
            <w:r w:rsidR="00A33439" w:rsidRPr="00A563C7">
              <w:rPr>
                <w:rFonts w:ascii="Times New Roman" w:hAnsi="Times New Roman"/>
                <w:b w:val="0"/>
                <w:color w:val="000000"/>
                <w:sz w:val="22"/>
                <w:szCs w:val="22"/>
              </w:rPr>
              <w:t xml:space="preserve">małoletnich, </w:t>
            </w:r>
            <w:r w:rsidR="005F6568">
              <w:rPr>
                <w:rFonts w:ascii="Times New Roman" w:hAnsi="Times New Roman"/>
                <w:b w:val="0"/>
                <w:color w:val="000000"/>
                <w:sz w:val="22"/>
                <w:szCs w:val="22"/>
              </w:rPr>
              <w:t>osób z</w:t>
            </w:r>
            <w:r w:rsidR="009C4C9A">
              <w:rPr>
                <w:rFonts w:ascii="Times New Roman" w:hAnsi="Times New Roman"/>
                <w:b w:val="0"/>
                <w:color w:val="000000"/>
                <w:sz w:val="22"/>
                <w:szCs w:val="22"/>
              </w:rPr>
              <w:t xml:space="preserve"> </w:t>
            </w:r>
            <w:r w:rsidR="00A33439" w:rsidRPr="00A563C7">
              <w:rPr>
                <w:rFonts w:ascii="Times New Roman" w:hAnsi="Times New Roman"/>
                <w:b w:val="0"/>
                <w:color w:val="000000"/>
                <w:sz w:val="22"/>
                <w:szCs w:val="22"/>
              </w:rPr>
              <w:t>niepełnospraw</w:t>
            </w:r>
            <w:r w:rsidR="005F6568">
              <w:rPr>
                <w:rFonts w:ascii="Times New Roman" w:hAnsi="Times New Roman"/>
                <w:b w:val="0"/>
                <w:color w:val="000000"/>
                <w:sz w:val="22"/>
                <w:szCs w:val="22"/>
              </w:rPr>
              <w:t xml:space="preserve">nościami, </w:t>
            </w:r>
            <w:r w:rsidR="00A33439" w:rsidRPr="00A563C7">
              <w:rPr>
                <w:rFonts w:ascii="Times New Roman" w:hAnsi="Times New Roman"/>
                <w:b w:val="0"/>
                <w:color w:val="000000"/>
                <w:sz w:val="22"/>
                <w:szCs w:val="22"/>
              </w:rPr>
              <w:t>ubezwłasnowolnionych, bezrobotnych)</w:t>
            </w:r>
            <w:r>
              <w:rPr>
                <w:rFonts w:ascii="Times New Roman" w:hAnsi="Times New Roman"/>
                <w:b w:val="0"/>
                <w:color w:val="000000"/>
                <w:sz w:val="22"/>
                <w:szCs w:val="22"/>
              </w:rPr>
              <w:t>.</w:t>
            </w:r>
          </w:p>
          <w:p w14:paraId="263D84F6" w14:textId="5FB65C93" w:rsidR="001A66B8" w:rsidRDefault="006E6964" w:rsidP="00833F2D">
            <w:pPr>
              <w:pStyle w:val="TYTUAKTUprzedmiotregulacjiustawylubrozporzdzenia"/>
              <w:spacing w:before="60" w:after="0" w:line="240" w:lineRule="auto"/>
              <w:jc w:val="both"/>
              <w:rPr>
                <w:rFonts w:ascii="Times New Roman" w:hAnsi="Times New Roman"/>
                <w:b w:val="0"/>
                <w:color w:val="000000"/>
                <w:sz w:val="22"/>
                <w:szCs w:val="22"/>
              </w:rPr>
            </w:pPr>
            <w:r>
              <w:rPr>
                <w:rFonts w:ascii="Times New Roman" w:hAnsi="Times New Roman"/>
                <w:b w:val="0"/>
                <w:color w:val="000000"/>
                <w:sz w:val="22"/>
                <w:szCs w:val="22"/>
              </w:rPr>
              <w:t>D</w:t>
            </w:r>
            <w:r w:rsidR="00A33439" w:rsidRPr="00A33439">
              <w:rPr>
                <w:rFonts w:ascii="Times New Roman" w:hAnsi="Times New Roman"/>
                <w:b w:val="0"/>
                <w:color w:val="000000"/>
                <w:sz w:val="22"/>
                <w:szCs w:val="22"/>
              </w:rPr>
              <w:t>opuszczenie eksmisji „na bruk” bez minimalnych gwarancji wobec osób, które nie są w stanie samodzielnie zaspokoić swoich potrzeb mieszkaniowych, prowadzi do naruszenia zasady poszanowania godności człowieka.</w:t>
            </w:r>
          </w:p>
          <w:p w14:paraId="3D1AB9D1" w14:textId="33AAD78D" w:rsidR="00B402D1" w:rsidRPr="00600274" w:rsidRDefault="005F6568" w:rsidP="004A22FA">
            <w:pPr>
              <w:pStyle w:val="Default"/>
              <w:spacing w:before="60"/>
              <w:jc w:val="both"/>
              <w:rPr>
                <w:sz w:val="22"/>
                <w:szCs w:val="22"/>
              </w:rPr>
            </w:pPr>
            <w:r w:rsidRPr="005F6568">
              <w:rPr>
                <w:sz w:val="22"/>
                <w:szCs w:val="22"/>
              </w:rPr>
              <w:t>Przepisy dotyczące eksmisji z lokalu mieszkalnego w ramach egzekucji administrac</w:t>
            </w:r>
            <w:r>
              <w:rPr>
                <w:sz w:val="22"/>
                <w:szCs w:val="22"/>
              </w:rPr>
              <w:t>yjnej</w:t>
            </w:r>
            <w:r w:rsidRPr="005F6568">
              <w:rPr>
                <w:sz w:val="22"/>
                <w:szCs w:val="22"/>
              </w:rPr>
              <w:t xml:space="preserve"> </w:t>
            </w:r>
            <w:r w:rsidR="00A33439" w:rsidRPr="00A33439">
              <w:rPr>
                <w:sz w:val="22"/>
                <w:szCs w:val="22"/>
              </w:rPr>
              <w:t>mają</w:t>
            </w:r>
            <w:r w:rsidR="00364374">
              <w:rPr>
                <w:sz w:val="22"/>
                <w:szCs w:val="22"/>
              </w:rPr>
              <w:t xml:space="preserve"> </w:t>
            </w:r>
            <w:r w:rsidR="00A33439" w:rsidRPr="00A33439">
              <w:rPr>
                <w:sz w:val="22"/>
                <w:szCs w:val="22"/>
              </w:rPr>
              <w:t xml:space="preserve">zastosowanie </w:t>
            </w:r>
            <w:r w:rsidR="00364374">
              <w:rPr>
                <w:sz w:val="22"/>
                <w:szCs w:val="22"/>
              </w:rPr>
              <w:t xml:space="preserve">m.in. </w:t>
            </w:r>
            <w:r w:rsidR="00A33439" w:rsidRPr="00A33439">
              <w:rPr>
                <w:sz w:val="22"/>
                <w:szCs w:val="22"/>
              </w:rPr>
              <w:t>w</w:t>
            </w:r>
            <w:r w:rsidR="00600274">
              <w:rPr>
                <w:sz w:val="22"/>
                <w:szCs w:val="22"/>
              </w:rPr>
              <w:t> </w:t>
            </w:r>
            <w:r w:rsidR="00A33439" w:rsidRPr="00A33439">
              <w:rPr>
                <w:sz w:val="22"/>
                <w:szCs w:val="22"/>
              </w:rPr>
              <w:t>przypadku egzekucji prowadzon</w:t>
            </w:r>
            <w:r>
              <w:rPr>
                <w:sz w:val="22"/>
                <w:szCs w:val="22"/>
              </w:rPr>
              <w:t>ej</w:t>
            </w:r>
            <w:r w:rsidR="00A33439" w:rsidRPr="00A33439">
              <w:rPr>
                <w:sz w:val="22"/>
                <w:szCs w:val="22"/>
              </w:rPr>
              <w:t xml:space="preserve"> na podstawie ustaw: </w:t>
            </w:r>
            <w:r w:rsidR="009C4C9A" w:rsidRPr="009C4C9A">
              <w:rPr>
                <w:sz w:val="22"/>
                <w:szCs w:val="22"/>
              </w:rPr>
              <w:t>z dnia 6 kwietnia 1990 r. o Policji (Dz. U. z 202</w:t>
            </w:r>
            <w:r w:rsidR="00BE11C2">
              <w:rPr>
                <w:sz w:val="22"/>
                <w:szCs w:val="22"/>
              </w:rPr>
              <w:t>5</w:t>
            </w:r>
            <w:r w:rsidR="009C4C9A" w:rsidRPr="009C4C9A">
              <w:rPr>
                <w:sz w:val="22"/>
                <w:szCs w:val="22"/>
              </w:rPr>
              <w:t xml:space="preserve"> r. poz.</w:t>
            </w:r>
            <w:r w:rsidR="00600274">
              <w:rPr>
                <w:sz w:val="22"/>
                <w:szCs w:val="22"/>
              </w:rPr>
              <w:t xml:space="preserve"> </w:t>
            </w:r>
            <w:r w:rsidR="00BE11C2">
              <w:rPr>
                <w:sz w:val="22"/>
                <w:szCs w:val="22"/>
              </w:rPr>
              <w:t>636</w:t>
            </w:r>
            <w:r w:rsidR="003349AB">
              <w:rPr>
                <w:sz w:val="22"/>
                <w:szCs w:val="22"/>
              </w:rPr>
              <w:t>, z późn. zm.</w:t>
            </w:r>
            <w:r w:rsidR="009C4C9A" w:rsidRPr="009C4C9A">
              <w:rPr>
                <w:sz w:val="22"/>
                <w:szCs w:val="22"/>
              </w:rPr>
              <w:t>)</w:t>
            </w:r>
            <w:r w:rsidR="00A33439" w:rsidRPr="00A33439">
              <w:rPr>
                <w:sz w:val="22"/>
                <w:szCs w:val="22"/>
              </w:rPr>
              <w:t xml:space="preserve">, </w:t>
            </w:r>
            <w:r w:rsidR="009C4C9A" w:rsidRPr="009C4C9A">
              <w:rPr>
                <w:sz w:val="22"/>
                <w:szCs w:val="22"/>
              </w:rPr>
              <w:t>z</w:t>
            </w:r>
            <w:r w:rsidR="000308AD">
              <w:rPr>
                <w:sz w:val="22"/>
                <w:szCs w:val="22"/>
              </w:rPr>
              <w:t xml:space="preserve"> </w:t>
            </w:r>
            <w:r w:rsidR="009C4C9A" w:rsidRPr="009C4C9A">
              <w:rPr>
                <w:sz w:val="22"/>
                <w:szCs w:val="22"/>
              </w:rPr>
              <w:t>dnia 12 października 1990 r. o Straży Granicznej (Dz. U. z 202</w:t>
            </w:r>
            <w:r w:rsidR="00BE11C2">
              <w:rPr>
                <w:sz w:val="22"/>
                <w:szCs w:val="22"/>
              </w:rPr>
              <w:t>5</w:t>
            </w:r>
            <w:r w:rsidR="009C4C9A" w:rsidRPr="009C4C9A">
              <w:rPr>
                <w:sz w:val="22"/>
                <w:szCs w:val="22"/>
              </w:rPr>
              <w:t xml:space="preserve"> r. poz. </w:t>
            </w:r>
            <w:r w:rsidR="00BE11C2">
              <w:rPr>
                <w:sz w:val="22"/>
                <w:szCs w:val="22"/>
              </w:rPr>
              <w:t>914</w:t>
            </w:r>
            <w:r w:rsidR="003349AB">
              <w:rPr>
                <w:sz w:val="22"/>
                <w:szCs w:val="22"/>
              </w:rPr>
              <w:t>, z późń. zm.</w:t>
            </w:r>
            <w:r w:rsidR="009C4C9A" w:rsidRPr="009C4C9A">
              <w:rPr>
                <w:sz w:val="22"/>
                <w:szCs w:val="22"/>
              </w:rPr>
              <w:t>)</w:t>
            </w:r>
            <w:r w:rsidR="00A33439" w:rsidRPr="00A33439">
              <w:rPr>
                <w:sz w:val="22"/>
                <w:szCs w:val="22"/>
              </w:rPr>
              <w:t xml:space="preserve">, </w:t>
            </w:r>
            <w:r w:rsidR="009C4C9A" w:rsidRPr="009C4C9A">
              <w:rPr>
                <w:sz w:val="22"/>
                <w:szCs w:val="22"/>
              </w:rPr>
              <w:t>z dnia 24 sierpnia 1991 r. o</w:t>
            </w:r>
            <w:r w:rsidR="00600274">
              <w:rPr>
                <w:sz w:val="22"/>
                <w:szCs w:val="22"/>
              </w:rPr>
              <w:t xml:space="preserve"> </w:t>
            </w:r>
            <w:r w:rsidR="009C4C9A" w:rsidRPr="009C4C9A">
              <w:rPr>
                <w:sz w:val="22"/>
                <w:szCs w:val="22"/>
              </w:rPr>
              <w:t>Państwowej Straży Pożarnej (Dz. U. z 202</w:t>
            </w:r>
            <w:r w:rsidR="00BE11C2">
              <w:rPr>
                <w:sz w:val="22"/>
                <w:szCs w:val="22"/>
              </w:rPr>
              <w:t>5</w:t>
            </w:r>
            <w:r w:rsidR="009C4C9A" w:rsidRPr="009C4C9A">
              <w:rPr>
                <w:sz w:val="22"/>
                <w:szCs w:val="22"/>
              </w:rPr>
              <w:t xml:space="preserve"> r. poz. </w:t>
            </w:r>
            <w:r w:rsidR="00BE11C2">
              <w:rPr>
                <w:sz w:val="22"/>
                <w:szCs w:val="22"/>
              </w:rPr>
              <w:t>1312</w:t>
            </w:r>
            <w:r w:rsidR="003349AB">
              <w:rPr>
                <w:sz w:val="22"/>
                <w:szCs w:val="22"/>
              </w:rPr>
              <w:t>, z późn. zm.</w:t>
            </w:r>
            <w:r w:rsidR="009C4C9A" w:rsidRPr="009C4C9A">
              <w:rPr>
                <w:sz w:val="22"/>
                <w:szCs w:val="22"/>
              </w:rPr>
              <w:t>)</w:t>
            </w:r>
            <w:r w:rsidR="00A33439" w:rsidRPr="00A33439">
              <w:rPr>
                <w:sz w:val="22"/>
                <w:szCs w:val="22"/>
              </w:rPr>
              <w:t xml:space="preserve">, </w:t>
            </w:r>
            <w:r w:rsidR="00B402D1" w:rsidRPr="00B402D1">
              <w:rPr>
                <w:sz w:val="22"/>
                <w:szCs w:val="22"/>
              </w:rPr>
              <w:t>z dnia 2</w:t>
            </w:r>
            <w:r w:rsidR="007F0F4E">
              <w:rPr>
                <w:sz w:val="22"/>
                <w:szCs w:val="22"/>
              </w:rPr>
              <w:t>4</w:t>
            </w:r>
            <w:r w:rsidR="00B402D1" w:rsidRPr="00B402D1">
              <w:rPr>
                <w:sz w:val="22"/>
                <w:szCs w:val="22"/>
              </w:rPr>
              <w:t xml:space="preserve"> </w:t>
            </w:r>
            <w:r w:rsidR="007F0F4E">
              <w:rPr>
                <w:sz w:val="22"/>
                <w:szCs w:val="22"/>
              </w:rPr>
              <w:t xml:space="preserve">maja </w:t>
            </w:r>
            <w:r w:rsidR="00B402D1" w:rsidRPr="00B402D1">
              <w:rPr>
                <w:sz w:val="22"/>
                <w:szCs w:val="22"/>
              </w:rPr>
              <w:t>20</w:t>
            </w:r>
            <w:r w:rsidR="007F0F4E">
              <w:rPr>
                <w:sz w:val="22"/>
                <w:szCs w:val="22"/>
              </w:rPr>
              <w:t>0</w:t>
            </w:r>
            <w:r w:rsidR="00B402D1" w:rsidRPr="00B402D1">
              <w:rPr>
                <w:sz w:val="22"/>
                <w:szCs w:val="22"/>
              </w:rPr>
              <w:t>2 r.</w:t>
            </w:r>
            <w:r w:rsidR="00B402D1">
              <w:rPr>
                <w:sz w:val="22"/>
                <w:szCs w:val="22"/>
              </w:rPr>
              <w:t xml:space="preserve"> </w:t>
            </w:r>
            <w:r w:rsidR="00B402D1" w:rsidRPr="00B402D1">
              <w:rPr>
                <w:sz w:val="22"/>
                <w:szCs w:val="22"/>
              </w:rPr>
              <w:t>o Agencji Bezpieczeństwa Wewnętrznego oraz</w:t>
            </w:r>
            <w:r w:rsidR="000308AD">
              <w:rPr>
                <w:sz w:val="22"/>
                <w:szCs w:val="22"/>
              </w:rPr>
              <w:t xml:space="preserve"> </w:t>
            </w:r>
            <w:r w:rsidR="00B402D1" w:rsidRPr="00B402D1">
              <w:rPr>
                <w:sz w:val="22"/>
                <w:szCs w:val="22"/>
              </w:rPr>
              <w:t>Agencji Wywiadu</w:t>
            </w:r>
            <w:r w:rsidR="00B402D1" w:rsidRPr="00B402D1" w:rsidDel="00A03CB9">
              <w:rPr>
                <w:sz w:val="22"/>
                <w:szCs w:val="22"/>
              </w:rPr>
              <w:t xml:space="preserve"> </w:t>
            </w:r>
            <w:r w:rsidR="00B402D1">
              <w:rPr>
                <w:sz w:val="22"/>
                <w:szCs w:val="22"/>
              </w:rPr>
              <w:t>(Dz. U. z 2025 r. poz. 902, z późn. zm.)</w:t>
            </w:r>
            <w:r w:rsidR="001F4B5D">
              <w:rPr>
                <w:sz w:val="22"/>
                <w:szCs w:val="22"/>
              </w:rPr>
              <w:t>, zwane dalej</w:t>
            </w:r>
            <w:r w:rsidR="00CE3F89">
              <w:rPr>
                <w:sz w:val="22"/>
                <w:szCs w:val="22"/>
              </w:rPr>
              <w:t xml:space="preserve"> </w:t>
            </w:r>
            <w:r w:rsidR="001F4B5D">
              <w:rPr>
                <w:sz w:val="22"/>
                <w:szCs w:val="22"/>
              </w:rPr>
              <w:t>„</w:t>
            </w:r>
            <w:r w:rsidR="00CE3F89" w:rsidRPr="00D000BA">
              <w:rPr>
                <w:sz w:val="22"/>
                <w:szCs w:val="22"/>
              </w:rPr>
              <w:t>ustaw</w:t>
            </w:r>
            <w:r w:rsidR="001F4B5D">
              <w:rPr>
                <w:sz w:val="22"/>
                <w:szCs w:val="22"/>
              </w:rPr>
              <w:t>ami</w:t>
            </w:r>
            <w:r w:rsidR="00CE3F89" w:rsidRPr="00D000BA">
              <w:rPr>
                <w:sz w:val="22"/>
                <w:szCs w:val="22"/>
              </w:rPr>
              <w:t xml:space="preserve"> resortow</w:t>
            </w:r>
            <w:r w:rsidR="001F4B5D">
              <w:rPr>
                <w:sz w:val="22"/>
                <w:szCs w:val="22"/>
              </w:rPr>
              <w:t>ymi”</w:t>
            </w:r>
            <w:r w:rsidR="00A33439" w:rsidRPr="00D000BA">
              <w:rPr>
                <w:sz w:val="22"/>
                <w:szCs w:val="22"/>
              </w:rPr>
              <w:t>,</w:t>
            </w:r>
            <w:r w:rsidR="00A33439" w:rsidRPr="00DE368A">
              <w:rPr>
                <w:sz w:val="22"/>
                <w:szCs w:val="22"/>
              </w:rPr>
              <w:t xml:space="preserve"> a także </w:t>
            </w:r>
            <w:r w:rsidR="00310E07">
              <w:rPr>
                <w:sz w:val="22"/>
                <w:szCs w:val="22"/>
              </w:rPr>
              <w:t xml:space="preserve">ustaw przewidujących wydawanie </w:t>
            </w:r>
            <w:r w:rsidR="00A33439" w:rsidRPr="00DE368A">
              <w:rPr>
                <w:sz w:val="22"/>
                <w:szCs w:val="22"/>
              </w:rPr>
              <w:t xml:space="preserve">decyzji </w:t>
            </w:r>
            <w:r w:rsidR="00310E07">
              <w:rPr>
                <w:sz w:val="22"/>
                <w:szCs w:val="22"/>
              </w:rPr>
              <w:t>dotyczących</w:t>
            </w:r>
            <w:r w:rsidR="00A33439" w:rsidRPr="00DE368A">
              <w:rPr>
                <w:sz w:val="22"/>
                <w:szCs w:val="22"/>
              </w:rPr>
              <w:t xml:space="preserve"> realizacj</w:t>
            </w:r>
            <w:r w:rsidR="00310E07">
              <w:rPr>
                <w:sz w:val="22"/>
                <w:szCs w:val="22"/>
              </w:rPr>
              <w:t>i</w:t>
            </w:r>
            <w:r w:rsidR="00A33439" w:rsidRPr="00DE368A">
              <w:rPr>
                <w:sz w:val="22"/>
                <w:szCs w:val="22"/>
              </w:rPr>
              <w:t xml:space="preserve"> inwestycji </w:t>
            </w:r>
            <w:r w:rsidR="00310E07" w:rsidRPr="00DE368A">
              <w:rPr>
                <w:sz w:val="22"/>
                <w:szCs w:val="22"/>
              </w:rPr>
              <w:t>infrastrukturaln</w:t>
            </w:r>
            <w:r w:rsidR="0061217C">
              <w:rPr>
                <w:sz w:val="22"/>
                <w:szCs w:val="22"/>
              </w:rPr>
              <w:t>ych,</w:t>
            </w:r>
            <w:r w:rsidR="00310E07" w:rsidRPr="00DE368A">
              <w:rPr>
                <w:sz w:val="22"/>
                <w:szCs w:val="22"/>
              </w:rPr>
              <w:t xml:space="preserve"> taki</w:t>
            </w:r>
            <w:r w:rsidR="0061217C">
              <w:rPr>
                <w:sz w:val="22"/>
                <w:szCs w:val="22"/>
              </w:rPr>
              <w:t>ch jak np.:</w:t>
            </w:r>
            <w:r w:rsidR="00310E07" w:rsidRPr="00DE368A">
              <w:rPr>
                <w:sz w:val="22"/>
                <w:szCs w:val="22"/>
              </w:rPr>
              <w:t xml:space="preserve"> </w:t>
            </w:r>
            <w:r w:rsidR="0061217C" w:rsidRPr="0061217C">
              <w:rPr>
                <w:sz w:val="22"/>
                <w:szCs w:val="22"/>
              </w:rPr>
              <w:t>ustaw</w:t>
            </w:r>
            <w:r w:rsidR="0061217C">
              <w:rPr>
                <w:sz w:val="22"/>
                <w:szCs w:val="22"/>
              </w:rPr>
              <w:t>a</w:t>
            </w:r>
            <w:r w:rsidR="0061217C" w:rsidRPr="0061217C">
              <w:rPr>
                <w:sz w:val="22"/>
                <w:szCs w:val="22"/>
              </w:rPr>
              <w:t xml:space="preserve"> z dnia 10</w:t>
            </w:r>
            <w:r w:rsidR="000308AD">
              <w:rPr>
                <w:sz w:val="22"/>
                <w:szCs w:val="22"/>
              </w:rPr>
              <w:t xml:space="preserve"> </w:t>
            </w:r>
            <w:r w:rsidR="0061217C" w:rsidRPr="0061217C">
              <w:rPr>
                <w:sz w:val="22"/>
                <w:szCs w:val="22"/>
              </w:rPr>
              <w:t>kwietnia 2003 r. o szczególnych zasadach przygotowania i realizacji inwestycji w zakresie dróg publicznych (Dz. U. z</w:t>
            </w:r>
            <w:r w:rsidR="000308AD">
              <w:rPr>
                <w:sz w:val="22"/>
                <w:szCs w:val="22"/>
              </w:rPr>
              <w:t xml:space="preserve"> </w:t>
            </w:r>
            <w:r w:rsidR="0061217C" w:rsidRPr="0061217C">
              <w:rPr>
                <w:sz w:val="22"/>
                <w:szCs w:val="22"/>
              </w:rPr>
              <w:t>2024 r. poz. 311)</w:t>
            </w:r>
            <w:r w:rsidR="00A33439" w:rsidRPr="00DE368A">
              <w:rPr>
                <w:sz w:val="22"/>
                <w:szCs w:val="22"/>
              </w:rPr>
              <w:t xml:space="preserve">, </w:t>
            </w:r>
            <w:r w:rsidR="0061217C">
              <w:rPr>
                <w:sz w:val="22"/>
                <w:szCs w:val="22"/>
              </w:rPr>
              <w:t xml:space="preserve">ustawa </w:t>
            </w:r>
            <w:r w:rsidR="0061217C" w:rsidRPr="0061217C">
              <w:rPr>
                <w:sz w:val="22"/>
                <w:szCs w:val="22"/>
              </w:rPr>
              <w:t>z dnia 28 marca 2003 r. o transporcie kolejowym (Dz. U. z 202</w:t>
            </w:r>
            <w:r w:rsidR="00BE11C2">
              <w:rPr>
                <w:sz w:val="22"/>
                <w:szCs w:val="22"/>
              </w:rPr>
              <w:t>5</w:t>
            </w:r>
            <w:r w:rsidR="0061217C" w:rsidRPr="0061217C">
              <w:rPr>
                <w:sz w:val="22"/>
                <w:szCs w:val="22"/>
              </w:rPr>
              <w:t xml:space="preserve"> r. poz. </w:t>
            </w:r>
            <w:r w:rsidR="00BE11C2">
              <w:rPr>
                <w:sz w:val="22"/>
                <w:szCs w:val="22"/>
              </w:rPr>
              <w:t>1234</w:t>
            </w:r>
            <w:r w:rsidR="007F0F4E">
              <w:rPr>
                <w:sz w:val="22"/>
                <w:szCs w:val="22"/>
              </w:rPr>
              <w:t>, z późn. zm.</w:t>
            </w:r>
            <w:r w:rsidR="0061217C" w:rsidRPr="0061217C">
              <w:rPr>
                <w:sz w:val="22"/>
                <w:szCs w:val="22"/>
              </w:rPr>
              <w:t>)</w:t>
            </w:r>
            <w:r w:rsidR="00A33439" w:rsidRPr="00DE368A">
              <w:rPr>
                <w:sz w:val="22"/>
                <w:szCs w:val="22"/>
              </w:rPr>
              <w:t xml:space="preserve">, </w:t>
            </w:r>
            <w:r w:rsidR="0061217C">
              <w:rPr>
                <w:sz w:val="22"/>
                <w:szCs w:val="22"/>
              </w:rPr>
              <w:t xml:space="preserve">ustawa </w:t>
            </w:r>
            <w:r w:rsidR="0061217C" w:rsidRPr="0061217C">
              <w:rPr>
                <w:sz w:val="22"/>
                <w:szCs w:val="22"/>
              </w:rPr>
              <w:t>z dnia 12 lutego 2009 r. o szczególnych zasadach przygotowania i realizacji inwestycji w</w:t>
            </w:r>
            <w:r w:rsidR="0022413C">
              <w:rPr>
                <w:sz w:val="22"/>
                <w:szCs w:val="22"/>
              </w:rPr>
              <w:t> </w:t>
            </w:r>
            <w:r w:rsidR="0061217C" w:rsidRPr="0061217C">
              <w:rPr>
                <w:sz w:val="22"/>
                <w:szCs w:val="22"/>
              </w:rPr>
              <w:t>zakresie lotnisk użytku publicznego (Dz. U. z</w:t>
            </w:r>
            <w:r w:rsidR="0084549E">
              <w:rPr>
                <w:sz w:val="22"/>
                <w:szCs w:val="22"/>
              </w:rPr>
              <w:t xml:space="preserve"> </w:t>
            </w:r>
            <w:r w:rsidR="0061217C" w:rsidRPr="0061217C">
              <w:rPr>
                <w:sz w:val="22"/>
                <w:szCs w:val="22"/>
              </w:rPr>
              <w:t>202</w:t>
            </w:r>
            <w:r w:rsidR="00BE11C2">
              <w:rPr>
                <w:sz w:val="22"/>
                <w:szCs w:val="22"/>
              </w:rPr>
              <w:t>4</w:t>
            </w:r>
            <w:r w:rsidR="0061217C" w:rsidRPr="0061217C">
              <w:rPr>
                <w:sz w:val="22"/>
                <w:szCs w:val="22"/>
              </w:rPr>
              <w:t xml:space="preserve"> r. poz. </w:t>
            </w:r>
            <w:r w:rsidR="00BE11C2">
              <w:rPr>
                <w:sz w:val="22"/>
                <w:szCs w:val="22"/>
              </w:rPr>
              <w:t>1464</w:t>
            </w:r>
            <w:r w:rsidR="0061217C">
              <w:rPr>
                <w:sz w:val="22"/>
                <w:szCs w:val="22"/>
              </w:rPr>
              <w:t>)</w:t>
            </w:r>
            <w:r w:rsidR="001F4B5D">
              <w:rPr>
                <w:sz w:val="22"/>
                <w:szCs w:val="22"/>
              </w:rPr>
              <w:t>, zwane dalej</w:t>
            </w:r>
            <w:r w:rsidR="0061217C" w:rsidRPr="0061217C">
              <w:rPr>
                <w:sz w:val="22"/>
                <w:szCs w:val="22"/>
              </w:rPr>
              <w:t xml:space="preserve"> </w:t>
            </w:r>
            <w:r w:rsidR="001F4B5D">
              <w:rPr>
                <w:sz w:val="22"/>
                <w:szCs w:val="22"/>
              </w:rPr>
              <w:t>„</w:t>
            </w:r>
            <w:r w:rsidR="00CE3F89" w:rsidRPr="00D000BA">
              <w:rPr>
                <w:sz w:val="22"/>
                <w:szCs w:val="22"/>
              </w:rPr>
              <w:t>ustaw</w:t>
            </w:r>
            <w:r w:rsidR="001F4B5D">
              <w:rPr>
                <w:sz w:val="22"/>
                <w:szCs w:val="22"/>
              </w:rPr>
              <w:t>ami</w:t>
            </w:r>
            <w:r w:rsidR="00CE3F89" w:rsidRPr="00D000BA">
              <w:rPr>
                <w:sz w:val="22"/>
                <w:szCs w:val="22"/>
              </w:rPr>
              <w:t xml:space="preserve"> infrastrukturaln</w:t>
            </w:r>
            <w:r w:rsidR="001F4B5D">
              <w:rPr>
                <w:sz w:val="22"/>
                <w:szCs w:val="22"/>
              </w:rPr>
              <w:t>ymi”</w:t>
            </w:r>
            <w:r w:rsidR="00A33439" w:rsidRPr="00DE368A">
              <w:rPr>
                <w:sz w:val="22"/>
                <w:szCs w:val="22"/>
              </w:rPr>
              <w:t>.</w:t>
            </w:r>
          </w:p>
          <w:p w14:paraId="33334121" w14:textId="3F40F722" w:rsidR="001A66B8" w:rsidRDefault="001A66B8" w:rsidP="004A22FA">
            <w:pPr>
              <w:pStyle w:val="Default"/>
              <w:spacing w:before="60"/>
              <w:jc w:val="both"/>
              <w:rPr>
                <w:sz w:val="22"/>
                <w:szCs w:val="22"/>
              </w:rPr>
            </w:pPr>
            <w:r w:rsidRPr="00330AA8">
              <w:rPr>
                <w:sz w:val="22"/>
                <w:szCs w:val="22"/>
              </w:rPr>
              <w:t>Na gruncie ustaw resortowych dodano</w:t>
            </w:r>
            <w:r w:rsidRPr="001A66B8">
              <w:rPr>
                <w:sz w:val="22"/>
                <w:szCs w:val="22"/>
              </w:rPr>
              <w:t xml:space="preserve"> przepisy, na mocy których w przypadku osób szczególnie chronionych, wobec których nie wydaje się decyzji o opróżnieniu lokalu mieszkalnego albo kwatery tymczasowej, organ właściwy do wydania takiej decyzji kieruje do sądu powszechnego pozew o opróżnienie lokalu mieszkalnego albo kwatery tymczasowej</w:t>
            </w:r>
            <w:r>
              <w:rPr>
                <w:sz w:val="22"/>
                <w:szCs w:val="22"/>
              </w:rPr>
              <w:t>. Zmiany te zostały wprowadzone</w:t>
            </w:r>
            <w:r w:rsidRPr="00330AA8">
              <w:rPr>
                <w:sz w:val="22"/>
                <w:szCs w:val="22"/>
              </w:rPr>
              <w:t xml:space="preserve"> </w:t>
            </w:r>
            <w:r>
              <w:rPr>
                <w:sz w:val="22"/>
                <w:szCs w:val="22"/>
              </w:rPr>
              <w:t>u</w:t>
            </w:r>
            <w:r w:rsidRPr="001A66B8">
              <w:rPr>
                <w:sz w:val="22"/>
                <w:szCs w:val="22"/>
              </w:rPr>
              <w:t>staw</w:t>
            </w:r>
            <w:r>
              <w:rPr>
                <w:sz w:val="22"/>
                <w:szCs w:val="22"/>
              </w:rPr>
              <w:t>ą</w:t>
            </w:r>
            <w:r w:rsidRPr="001A66B8">
              <w:rPr>
                <w:sz w:val="22"/>
                <w:szCs w:val="22"/>
              </w:rPr>
              <w:t xml:space="preserve"> z dnia 12 września 2025 r. o zmianie niektórych ustaw w związku z określeniem zasad zakwaterowania funkcjonariuszy Policji, Straży Granicznej, Państwowej Straży Pożarnej, Agencji Bezpieczeństwa Wewnętrznego, Agencji Wywiadu, Służby Kontrwywiadu Wojskowego, Służby Wywiadu Wojskowego, Służby Ochrony Państwa oraz poprawy niektórych warunków pełnienia służb (Dz. U. poz. 1366)</w:t>
            </w:r>
            <w:r w:rsidR="001016F5">
              <w:rPr>
                <w:sz w:val="22"/>
                <w:szCs w:val="22"/>
              </w:rPr>
              <w:t xml:space="preserve">, dalej „ustawa </w:t>
            </w:r>
            <w:r w:rsidR="001016F5" w:rsidRPr="001A66B8">
              <w:rPr>
                <w:sz w:val="22"/>
                <w:szCs w:val="22"/>
              </w:rPr>
              <w:t>z dnia 12 września 2025</w:t>
            </w:r>
            <w:r w:rsidR="003349AB">
              <w:rPr>
                <w:sz w:val="22"/>
                <w:szCs w:val="22"/>
              </w:rPr>
              <w:t> </w:t>
            </w:r>
            <w:r w:rsidR="001016F5" w:rsidRPr="001A66B8">
              <w:rPr>
                <w:sz w:val="22"/>
                <w:szCs w:val="22"/>
              </w:rPr>
              <w:t>r.</w:t>
            </w:r>
            <w:r w:rsidR="001016F5">
              <w:rPr>
                <w:sz w:val="22"/>
                <w:szCs w:val="22"/>
              </w:rPr>
              <w:t>”</w:t>
            </w:r>
            <w:r w:rsidRPr="001A66B8">
              <w:rPr>
                <w:sz w:val="22"/>
                <w:szCs w:val="22"/>
              </w:rPr>
              <w:t xml:space="preserve">. </w:t>
            </w:r>
            <w:r>
              <w:rPr>
                <w:sz w:val="22"/>
                <w:szCs w:val="22"/>
              </w:rPr>
              <w:t>O</w:t>
            </w:r>
            <w:r w:rsidRPr="001A66B8">
              <w:rPr>
                <w:sz w:val="22"/>
                <w:szCs w:val="22"/>
              </w:rPr>
              <w:t>próżnienie lokalu nastąpi w trybie egzekucji sądowej, w której zapewniona jest minimalna ochrona przed eksmisją „na</w:t>
            </w:r>
            <w:r w:rsidR="000308AD">
              <w:rPr>
                <w:sz w:val="22"/>
                <w:szCs w:val="22"/>
              </w:rPr>
              <w:t> </w:t>
            </w:r>
            <w:r w:rsidRPr="001A66B8">
              <w:rPr>
                <w:sz w:val="22"/>
                <w:szCs w:val="22"/>
              </w:rPr>
              <w:t>bruk”.</w:t>
            </w:r>
          </w:p>
          <w:p w14:paraId="02B99908" w14:textId="41C71F39" w:rsidR="00E411FB" w:rsidRDefault="001A66B8" w:rsidP="004A22FA">
            <w:pPr>
              <w:pStyle w:val="Default"/>
              <w:spacing w:before="60"/>
              <w:jc w:val="both"/>
              <w:rPr>
                <w:sz w:val="22"/>
                <w:szCs w:val="22"/>
              </w:rPr>
            </w:pPr>
            <w:r w:rsidRPr="001A66B8">
              <w:rPr>
                <w:sz w:val="22"/>
                <w:szCs w:val="22"/>
              </w:rPr>
              <w:lastRenderedPageBreak/>
              <w:t xml:space="preserve">Jednakże </w:t>
            </w:r>
            <w:r w:rsidR="00B402D1">
              <w:rPr>
                <w:sz w:val="22"/>
                <w:szCs w:val="22"/>
              </w:rPr>
              <w:t xml:space="preserve">ustawa </w:t>
            </w:r>
            <w:r w:rsidR="001016F5" w:rsidRPr="001A66B8">
              <w:rPr>
                <w:sz w:val="22"/>
                <w:szCs w:val="22"/>
              </w:rPr>
              <w:t>z dnia 12 września 2025 r.</w:t>
            </w:r>
            <w:r w:rsidR="001016F5">
              <w:rPr>
                <w:sz w:val="22"/>
                <w:szCs w:val="22"/>
              </w:rPr>
              <w:t xml:space="preserve"> </w:t>
            </w:r>
            <w:r w:rsidRPr="001A66B8">
              <w:rPr>
                <w:sz w:val="22"/>
                <w:szCs w:val="22"/>
              </w:rPr>
              <w:t>nie wprowadziła rozwiązań zapewniających ochronę przed eksmisją „na bruk”, w przypadku gdy opróżnienie lokalu następuje w trybie egzekucji administracyjnej. Takie sytuacje będą miały miejsce, gdy osoba eksmitowana nie należy do kategorii osób szczególnie chronionych albo gdy osoba eksmitowana stanie się osobą szczególnie chronioną po wydaniu decyzji o opróżnieniu lokalu.</w:t>
            </w:r>
          </w:p>
          <w:p w14:paraId="6716E254" w14:textId="0F05A647" w:rsidR="00504C52" w:rsidRDefault="00504C52" w:rsidP="004A22FA">
            <w:pPr>
              <w:pStyle w:val="Default"/>
              <w:spacing w:before="60"/>
              <w:jc w:val="both"/>
              <w:rPr>
                <w:sz w:val="22"/>
                <w:szCs w:val="22"/>
              </w:rPr>
            </w:pPr>
            <w:r w:rsidRPr="00504C52">
              <w:rPr>
                <w:bCs/>
                <w:sz w:val="22"/>
                <w:szCs w:val="22"/>
              </w:rPr>
              <w:t xml:space="preserve">Projekt ustawy nie będzie zakładał zmian w ustawach infrastrukturalnych. </w:t>
            </w:r>
            <w:r w:rsidRPr="00504C52">
              <w:rPr>
                <w:sz w:val="22"/>
                <w:szCs w:val="22"/>
              </w:rPr>
              <w:t>Ustawy te uchwalane są w związku z</w:t>
            </w:r>
            <w:r w:rsidR="000C4FA9">
              <w:rPr>
                <w:sz w:val="22"/>
                <w:szCs w:val="22"/>
              </w:rPr>
              <w:t> </w:t>
            </w:r>
            <w:r w:rsidRPr="00504C52">
              <w:rPr>
                <w:sz w:val="22"/>
                <w:szCs w:val="22"/>
              </w:rPr>
              <w:t>planowanymi inwestycjami infrastrukturalnymi i na obecną chwilę nie można przewidzieć jakie będą to regulacje. Dotychczasowe regulacje dotyczące takich inwestycji nie przewidywały konieczności badania w toku postępowania administracyjnego czy osoby eksmitowane będą w stanie samodzielnie zaspokoić swoje potrzeby mieszkaniowe. Przyjmuje się, że obowiązek ustalenia sytuacji osób, do których zostanie skierowana egzekucja administracyjna, będzie należał do organu egzekucyjnego.</w:t>
            </w:r>
          </w:p>
          <w:p w14:paraId="1F5D6204" w14:textId="6E6F52EE" w:rsidR="007A21E2" w:rsidRDefault="00E411FB" w:rsidP="004A22FA">
            <w:pPr>
              <w:pStyle w:val="Default"/>
              <w:spacing w:before="60"/>
              <w:jc w:val="both"/>
              <w:rPr>
                <w:sz w:val="22"/>
                <w:szCs w:val="22"/>
              </w:rPr>
            </w:pPr>
            <w:r>
              <w:rPr>
                <w:sz w:val="22"/>
                <w:szCs w:val="22"/>
              </w:rPr>
              <w:t>L</w:t>
            </w:r>
            <w:r w:rsidRPr="001D4666">
              <w:rPr>
                <w:sz w:val="22"/>
                <w:szCs w:val="22"/>
              </w:rPr>
              <w:t>iczba spraw</w:t>
            </w:r>
            <w:r>
              <w:rPr>
                <w:sz w:val="22"/>
                <w:szCs w:val="22"/>
              </w:rPr>
              <w:t xml:space="preserve"> dotyczących opróżnienia lokalu</w:t>
            </w:r>
            <w:r w:rsidRPr="001D4666">
              <w:rPr>
                <w:sz w:val="22"/>
                <w:szCs w:val="22"/>
              </w:rPr>
              <w:t xml:space="preserve"> </w:t>
            </w:r>
            <w:r>
              <w:rPr>
                <w:sz w:val="22"/>
                <w:szCs w:val="22"/>
              </w:rPr>
              <w:t>podlegających egzekucji administracyjnej jest niewielka w stosunku do</w:t>
            </w:r>
            <w:r w:rsidR="00600274">
              <w:rPr>
                <w:sz w:val="22"/>
                <w:szCs w:val="22"/>
              </w:rPr>
              <w:t> </w:t>
            </w:r>
            <w:r>
              <w:rPr>
                <w:sz w:val="22"/>
                <w:szCs w:val="22"/>
              </w:rPr>
              <w:t>liczby eksmisji prowadzonych przez komorników sądowych.</w:t>
            </w:r>
          </w:p>
          <w:p w14:paraId="3727447C" w14:textId="23412683" w:rsidR="003177B5" w:rsidRDefault="007A21E2" w:rsidP="007A21E2">
            <w:pPr>
              <w:pStyle w:val="TYTUAKTUprzedmiotregulacjiustawylubrozporzdzenia"/>
              <w:spacing w:before="60" w:after="0" w:line="240" w:lineRule="auto"/>
              <w:jc w:val="both"/>
              <w:rPr>
                <w:rFonts w:ascii="Times New Roman" w:hAnsi="Times New Roman"/>
                <w:b w:val="0"/>
                <w:color w:val="000000"/>
                <w:sz w:val="22"/>
                <w:szCs w:val="22"/>
              </w:rPr>
            </w:pPr>
            <w:r w:rsidRPr="002A7B58">
              <w:rPr>
                <w:rFonts w:ascii="Times New Roman" w:hAnsi="Times New Roman"/>
                <w:b w:val="0"/>
                <w:color w:val="000000"/>
                <w:sz w:val="22"/>
                <w:szCs w:val="22"/>
              </w:rPr>
              <w:t>Z informacji przekazanych przez MSWiA, MON</w:t>
            </w:r>
            <w:r w:rsidR="001C3390">
              <w:rPr>
                <w:rFonts w:ascii="Times New Roman" w:hAnsi="Times New Roman"/>
                <w:b w:val="0"/>
                <w:color w:val="000000"/>
                <w:sz w:val="22"/>
                <w:szCs w:val="22"/>
              </w:rPr>
              <w:t xml:space="preserve"> oraz </w:t>
            </w:r>
            <w:r w:rsidRPr="002A7B58">
              <w:rPr>
                <w:rFonts w:ascii="Times New Roman" w:hAnsi="Times New Roman"/>
                <w:b w:val="0"/>
                <w:color w:val="000000"/>
                <w:sz w:val="22"/>
                <w:szCs w:val="22"/>
              </w:rPr>
              <w:t xml:space="preserve">Ministerstwo Sprawiedliwości wynika, </w:t>
            </w:r>
            <w:r w:rsidR="00E411FB">
              <w:rPr>
                <w:rFonts w:ascii="Times New Roman" w:hAnsi="Times New Roman"/>
                <w:b w:val="0"/>
                <w:color w:val="000000"/>
                <w:sz w:val="22"/>
                <w:szCs w:val="22"/>
              </w:rPr>
              <w:t>że</w:t>
            </w:r>
            <w:r w:rsidRPr="002A7B58">
              <w:rPr>
                <w:rFonts w:ascii="Times New Roman" w:hAnsi="Times New Roman"/>
                <w:b w:val="0"/>
                <w:color w:val="000000"/>
                <w:sz w:val="22"/>
                <w:szCs w:val="22"/>
              </w:rPr>
              <w:t xml:space="preserve"> </w:t>
            </w:r>
            <w:r w:rsidR="00E411FB" w:rsidRPr="002A7B58">
              <w:rPr>
                <w:rFonts w:ascii="Times New Roman" w:hAnsi="Times New Roman"/>
                <w:b w:val="0"/>
                <w:color w:val="000000"/>
                <w:sz w:val="22"/>
                <w:szCs w:val="22"/>
              </w:rPr>
              <w:t xml:space="preserve">w latach </w:t>
            </w:r>
            <w:r w:rsidR="005C3684" w:rsidRPr="002A7B58">
              <w:rPr>
                <w:rFonts w:ascii="Times New Roman" w:hAnsi="Times New Roman"/>
                <w:b w:val="0"/>
                <w:color w:val="000000"/>
                <w:sz w:val="22"/>
                <w:szCs w:val="22"/>
              </w:rPr>
              <w:t>20</w:t>
            </w:r>
            <w:r w:rsidR="005C3684">
              <w:rPr>
                <w:rFonts w:ascii="Times New Roman" w:hAnsi="Times New Roman"/>
                <w:b w:val="0"/>
                <w:color w:val="000000"/>
                <w:sz w:val="22"/>
                <w:szCs w:val="22"/>
              </w:rPr>
              <w:t>22</w:t>
            </w:r>
            <w:r w:rsidR="00E411FB" w:rsidRPr="002A7B58">
              <w:rPr>
                <w:rFonts w:ascii="Times New Roman" w:hAnsi="Times New Roman"/>
                <w:b w:val="0"/>
                <w:color w:val="000000"/>
                <w:sz w:val="22"/>
                <w:szCs w:val="22"/>
              </w:rPr>
              <w:t>–</w:t>
            </w:r>
            <w:r w:rsidR="00C10DF4" w:rsidRPr="002A7B58">
              <w:rPr>
                <w:rFonts w:ascii="Times New Roman" w:hAnsi="Times New Roman"/>
                <w:b w:val="0"/>
                <w:color w:val="000000"/>
                <w:sz w:val="22"/>
                <w:szCs w:val="22"/>
              </w:rPr>
              <w:t>202</w:t>
            </w:r>
            <w:r w:rsidR="00C10DF4">
              <w:rPr>
                <w:rFonts w:ascii="Times New Roman" w:hAnsi="Times New Roman"/>
                <w:b w:val="0"/>
                <w:color w:val="000000"/>
                <w:sz w:val="22"/>
                <w:szCs w:val="22"/>
              </w:rPr>
              <w:t>4</w:t>
            </w:r>
            <w:r w:rsidR="005C3684">
              <w:rPr>
                <w:rFonts w:ascii="Times New Roman" w:hAnsi="Times New Roman"/>
                <w:b w:val="0"/>
                <w:color w:val="000000"/>
                <w:sz w:val="22"/>
                <w:szCs w:val="22"/>
              </w:rPr>
              <w:t xml:space="preserve"> wydano </w:t>
            </w:r>
            <w:r w:rsidR="00E42FF6">
              <w:rPr>
                <w:rFonts w:ascii="Times New Roman" w:hAnsi="Times New Roman"/>
                <w:bCs w:val="0"/>
                <w:color w:val="000000"/>
                <w:sz w:val="22"/>
                <w:szCs w:val="22"/>
              </w:rPr>
              <w:t>203</w:t>
            </w:r>
            <w:r w:rsidR="005C3684" w:rsidRPr="007E2273">
              <w:rPr>
                <w:rFonts w:ascii="Times New Roman" w:hAnsi="Times New Roman"/>
                <w:bCs w:val="0"/>
                <w:color w:val="000000"/>
                <w:sz w:val="22"/>
                <w:szCs w:val="22"/>
              </w:rPr>
              <w:t xml:space="preserve"> decyzj</w:t>
            </w:r>
            <w:r w:rsidR="0018796B">
              <w:rPr>
                <w:rFonts w:ascii="Times New Roman" w:hAnsi="Times New Roman"/>
                <w:bCs w:val="0"/>
                <w:color w:val="000000"/>
                <w:sz w:val="22"/>
                <w:szCs w:val="22"/>
              </w:rPr>
              <w:t>e</w:t>
            </w:r>
            <w:r w:rsidR="005C3684">
              <w:rPr>
                <w:rFonts w:ascii="Times New Roman" w:hAnsi="Times New Roman"/>
                <w:b w:val="0"/>
                <w:color w:val="000000"/>
                <w:sz w:val="22"/>
                <w:szCs w:val="22"/>
              </w:rPr>
              <w:t xml:space="preserve"> </w:t>
            </w:r>
            <w:r w:rsidR="00823685" w:rsidRPr="007E2273">
              <w:rPr>
                <w:rFonts w:ascii="Times New Roman" w:hAnsi="Times New Roman"/>
                <w:bCs w:val="0"/>
                <w:color w:val="000000"/>
                <w:sz w:val="22"/>
                <w:szCs w:val="22"/>
              </w:rPr>
              <w:t>administracyjn</w:t>
            </w:r>
            <w:r w:rsidR="0018796B">
              <w:rPr>
                <w:rFonts w:ascii="Times New Roman" w:hAnsi="Times New Roman"/>
                <w:bCs w:val="0"/>
                <w:color w:val="000000"/>
                <w:sz w:val="22"/>
                <w:szCs w:val="22"/>
              </w:rPr>
              <w:t>e</w:t>
            </w:r>
            <w:r w:rsidR="00823685">
              <w:rPr>
                <w:rFonts w:ascii="Times New Roman" w:hAnsi="Times New Roman"/>
                <w:b w:val="0"/>
                <w:color w:val="000000"/>
                <w:sz w:val="22"/>
                <w:szCs w:val="22"/>
              </w:rPr>
              <w:t xml:space="preserve"> </w:t>
            </w:r>
            <w:r w:rsidR="005C3684" w:rsidRPr="007E2273">
              <w:rPr>
                <w:rFonts w:ascii="Times New Roman" w:hAnsi="Times New Roman"/>
                <w:b w:val="0"/>
                <w:color w:val="000000"/>
                <w:sz w:val="22"/>
                <w:szCs w:val="22"/>
              </w:rPr>
              <w:t>zobowiązując</w:t>
            </w:r>
            <w:r w:rsidR="0018796B">
              <w:rPr>
                <w:rFonts w:ascii="Times New Roman" w:hAnsi="Times New Roman"/>
                <w:b w:val="0"/>
                <w:color w:val="000000"/>
                <w:sz w:val="22"/>
                <w:szCs w:val="22"/>
              </w:rPr>
              <w:t>e</w:t>
            </w:r>
            <w:r w:rsidR="005C3684" w:rsidRPr="007E2273">
              <w:rPr>
                <w:rFonts w:ascii="Times New Roman" w:hAnsi="Times New Roman"/>
                <w:b w:val="0"/>
                <w:color w:val="000000"/>
                <w:sz w:val="22"/>
                <w:szCs w:val="22"/>
              </w:rPr>
              <w:t xml:space="preserve"> do</w:t>
            </w:r>
            <w:r w:rsidR="000308AD">
              <w:rPr>
                <w:rFonts w:ascii="Times New Roman" w:hAnsi="Times New Roman"/>
                <w:b w:val="0"/>
                <w:color w:val="000000"/>
                <w:sz w:val="22"/>
                <w:szCs w:val="22"/>
              </w:rPr>
              <w:t xml:space="preserve"> </w:t>
            </w:r>
            <w:r w:rsidR="005C3684" w:rsidRPr="007E2273">
              <w:rPr>
                <w:rFonts w:ascii="Times New Roman" w:hAnsi="Times New Roman"/>
                <w:b w:val="0"/>
                <w:color w:val="000000"/>
                <w:sz w:val="22"/>
                <w:szCs w:val="22"/>
              </w:rPr>
              <w:t>opróżnienia lokali będących w dyspozycji Ministra Spraw Wewnętrznych i</w:t>
            </w:r>
            <w:r w:rsidR="00BF13A1">
              <w:rPr>
                <w:rFonts w:ascii="Times New Roman" w:hAnsi="Times New Roman"/>
                <w:b w:val="0"/>
                <w:color w:val="000000"/>
                <w:sz w:val="22"/>
                <w:szCs w:val="22"/>
              </w:rPr>
              <w:t xml:space="preserve"> </w:t>
            </w:r>
            <w:r w:rsidR="005C3684" w:rsidRPr="007E2273">
              <w:rPr>
                <w:rFonts w:ascii="Times New Roman" w:hAnsi="Times New Roman"/>
                <w:b w:val="0"/>
                <w:color w:val="000000"/>
                <w:sz w:val="22"/>
                <w:szCs w:val="22"/>
              </w:rPr>
              <w:t>Administracji,</w:t>
            </w:r>
            <w:r w:rsidR="00BF13A1">
              <w:rPr>
                <w:rFonts w:ascii="Times New Roman" w:hAnsi="Times New Roman"/>
                <w:b w:val="0"/>
                <w:color w:val="000000"/>
                <w:sz w:val="22"/>
                <w:szCs w:val="22"/>
              </w:rPr>
              <w:t xml:space="preserve"> </w:t>
            </w:r>
            <w:r w:rsidR="005C3684" w:rsidRPr="007E2273">
              <w:rPr>
                <w:rFonts w:ascii="Times New Roman" w:hAnsi="Times New Roman"/>
                <w:b w:val="0"/>
                <w:color w:val="000000"/>
                <w:sz w:val="22"/>
                <w:szCs w:val="22"/>
              </w:rPr>
              <w:t>Ministra</w:t>
            </w:r>
            <w:r w:rsidR="00BF13A1">
              <w:rPr>
                <w:rFonts w:ascii="Times New Roman" w:hAnsi="Times New Roman"/>
                <w:b w:val="0"/>
                <w:color w:val="000000"/>
                <w:sz w:val="22"/>
                <w:szCs w:val="22"/>
              </w:rPr>
              <w:t xml:space="preserve"> </w:t>
            </w:r>
            <w:r w:rsidR="005C3684" w:rsidRPr="007E2273">
              <w:rPr>
                <w:rFonts w:ascii="Times New Roman" w:hAnsi="Times New Roman"/>
                <w:b w:val="0"/>
                <w:color w:val="000000"/>
                <w:sz w:val="22"/>
                <w:szCs w:val="22"/>
              </w:rPr>
              <w:t>Obrony Narodowej, Ministra Sprawiedliwości oraz jednostek podległych bądź nadzorowanych przez tych ministrów</w:t>
            </w:r>
            <w:r w:rsidR="009706E1">
              <w:rPr>
                <w:rFonts w:ascii="Times New Roman" w:hAnsi="Times New Roman"/>
                <w:b w:val="0"/>
                <w:color w:val="000000"/>
                <w:sz w:val="22"/>
                <w:szCs w:val="22"/>
              </w:rPr>
              <w:t xml:space="preserve">, z czego </w:t>
            </w:r>
            <w:r w:rsidR="009706E1" w:rsidRPr="007E2273">
              <w:rPr>
                <w:rFonts w:ascii="Times New Roman" w:hAnsi="Times New Roman"/>
                <w:bCs w:val="0"/>
                <w:color w:val="000000"/>
                <w:sz w:val="22"/>
                <w:szCs w:val="22"/>
              </w:rPr>
              <w:t>34 decyzje dotyczyły osób szczególnie chronionych bez prawa do</w:t>
            </w:r>
            <w:r w:rsidR="000308AD">
              <w:rPr>
                <w:rFonts w:ascii="Times New Roman" w:hAnsi="Times New Roman"/>
                <w:bCs w:val="0"/>
                <w:color w:val="000000"/>
                <w:sz w:val="22"/>
                <w:szCs w:val="22"/>
              </w:rPr>
              <w:t> </w:t>
            </w:r>
            <w:r w:rsidR="009706E1" w:rsidRPr="007E2273">
              <w:rPr>
                <w:rFonts w:ascii="Times New Roman" w:hAnsi="Times New Roman"/>
                <w:bCs w:val="0"/>
                <w:color w:val="000000"/>
                <w:sz w:val="22"/>
                <w:szCs w:val="22"/>
              </w:rPr>
              <w:t>innego lokalu</w:t>
            </w:r>
            <w:r w:rsidRPr="002A7B58">
              <w:rPr>
                <w:rFonts w:ascii="Times New Roman" w:hAnsi="Times New Roman"/>
                <w:b w:val="0"/>
                <w:color w:val="000000"/>
                <w:sz w:val="22"/>
                <w:szCs w:val="22"/>
              </w:rPr>
              <w:t>.</w:t>
            </w:r>
            <w:r w:rsidR="001C3390">
              <w:rPr>
                <w:rFonts w:ascii="Times New Roman" w:hAnsi="Times New Roman"/>
                <w:b w:val="0"/>
                <w:color w:val="000000"/>
                <w:sz w:val="22"/>
                <w:szCs w:val="22"/>
              </w:rPr>
              <w:t xml:space="preserve"> Na dzień 1 grudnia 2025 r. </w:t>
            </w:r>
            <w:r w:rsidR="001C3390" w:rsidRPr="00F212DC">
              <w:rPr>
                <w:rFonts w:ascii="Times New Roman" w:hAnsi="Times New Roman"/>
                <w:bCs w:val="0"/>
                <w:color w:val="000000"/>
                <w:sz w:val="22"/>
                <w:szCs w:val="22"/>
              </w:rPr>
              <w:t xml:space="preserve">pozostało do wykonania 97 </w:t>
            </w:r>
            <w:r w:rsidR="00633EC5" w:rsidRPr="00F212DC">
              <w:rPr>
                <w:rFonts w:ascii="Times New Roman" w:hAnsi="Times New Roman"/>
                <w:bCs w:val="0"/>
                <w:color w:val="000000"/>
                <w:sz w:val="22"/>
                <w:szCs w:val="22"/>
              </w:rPr>
              <w:t>decyzji</w:t>
            </w:r>
            <w:r w:rsidR="00633EC5" w:rsidRPr="00633EC5">
              <w:rPr>
                <w:rFonts w:ascii="Times New Roman" w:hAnsi="Times New Roman"/>
                <w:b w:val="0"/>
                <w:color w:val="000000"/>
                <w:sz w:val="22"/>
                <w:szCs w:val="22"/>
              </w:rPr>
              <w:t xml:space="preserve"> zobowiązujących</w:t>
            </w:r>
            <w:r w:rsidR="00633EC5">
              <w:rPr>
                <w:rFonts w:ascii="Times New Roman" w:hAnsi="Times New Roman"/>
                <w:b w:val="0"/>
                <w:color w:val="000000"/>
                <w:sz w:val="22"/>
                <w:szCs w:val="22"/>
              </w:rPr>
              <w:t xml:space="preserve"> </w:t>
            </w:r>
            <w:r w:rsidR="00633EC5" w:rsidRPr="00633EC5">
              <w:rPr>
                <w:rFonts w:ascii="Times New Roman" w:hAnsi="Times New Roman"/>
                <w:b w:val="0"/>
                <w:color w:val="000000"/>
                <w:sz w:val="22"/>
                <w:szCs w:val="22"/>
              </w:rPr>
              <w:t>do opróżnienia lokalu mieszkalnego lub kwatery tymczasowej</w:t>
            </w:r>
            <w:r w:rsidR="00633EC5">
              <w:rPr>
                <w:rFonts w:ascii="Times New Roman" w:hAnsi="Times New Roman"/>
                <w:b w:val="0"/>
                <w:color w:val="000000"/>
                <w:sz w:val="22"/>
                <w:szCs w:val="22"/>
              </w:rPr>
              <w:t>.</w:t>
            </w:r>
          </w:p>
          <w:p w14:paraId="311FA0E2" w14:textId="7C818DE2" w:rsidR="006701C3" w:rsidRDefault="00633EC5" w:rsidP="006701C3">
            <w:pPr>
              <w:pStyle w:val="Default"/>
              <w:spacing w:before="60"/>
              <w:jc w:val="both"/>
              <w:rPr>
                <w:sz w:val="22"/>
                <w:szCs w:val="22"/>
              </w:rPr>
            </w:pPr>
            <w:r>
              <w:rPr>
                <w:sz w:val="22"/>
                <w:szCs w:val="22"/>
              </w:rPr>
              <w:t>Z kolei</w:t>
            </w:r>
            <w:r w:rsidR="007A21E2" w:rsidRPr="002A7B58">
              <w:rPr>
                <w:sz w:val="22"/>
                <w:szCs w:val="22"/>
              </w:rPr>
              <w:t xml:space="preserve"> według danych Ministerstwa Sprawiedliwości, </w:t>
            </w:r>
            <w:r w:rsidR="0097300C">
              <w:rPr>
                <w:sz w:val="22"/>
                <w:szCs w:val="22"/>
              </w:rPr>
              <w:t xml:space="preserve">do </w:t>
            </w:r>
            <w:r w:rsidR="00823685">
              <w:rPr>
                <w:sz w:val="22"/>
                <w:szCs w:val="22"/>
              </w:rPr>
              <w:t>kancelarii komorniczych</w:t>
            </w:r>
            <w:r w:rsidR="007A21E2" w:rsidRPr="002A7B58">
              <w:rPr>
                <w:sz w:val="22"/>
                <w:szCs w:val="22"/>
              </w:rPr>
              <w:t xml:space="preserve"> w latach </w:t>
            </w:r>
            <w:r w:rsidR="00CD2ACC" w:rsidRPr="002A7B58">
              <w:rPr>
                <w:sz w:val="22"/>
                <w:szCs w:val="22"/>
              </w:rPr>
              <w:t>20</w:t>
            </w:r>
            <w:r w:rsidR="00CD2ACC">
              <w:rPr>
                <w:sz w:val="22"/>
                <w:szCs w:val="22"/>
              </w:rPr>
              <w:t>22</w:t>
            </w:r>
            <w:r w:rsidR="007A21E2" w:rsidRPr="002A7B58">
              <w:rPr>
                <w:sz w:val="22"/>
                <w:szCs w:val="22"/>
              </w:rPr>
              <w:t>–202</w:t>
            </w:r>
            <w:r w:rsidR="0097300C">
              <w:rPr>
                <w:sz w:val="22"/>
                <w:szCs w:val="22"/>
              </w:rPr>
              <w:t>4</w:t>
            </w:r>
            <w:r w:rsidR="007A21E2" w:rsidRPr="002A7B58">
              <w:rPr>
                <w:sz w:val="22"/>
                <w:szCs w:val="22"/>
              </w:rPr>
              <w:t xml:space="preserve"> </w:t>
            </w:r>
            <w:r w:rsidR="0097300C">
              <w:rPr>
                <w:sz w:val="22"/>
                <w:szCs w:val="22"/>
              </w:rPr>
              <w:t>wpłynęło</w:t>
            </w:r>
            <w:r w:rsidR="0097300C" w:rsidRPr="002A7B58">
              <w:rPr>
                <w:sz w:val="22"/>
                <w:szCs w:val="22"/>
              </w:rPr>
              <w:t xml:space="preserve"> </w:t>
            </w:r>
            <w:r w:rsidR="007A21E2" w:rsidRPr="002A7B58">
              <w:rPr>
                <w:sz w:val="22"/>
                <w:szCs w:val="22"/>
              </w:rPr>
              <w:t xml:space="preserve">łącznie </w:t>
            </w:r>
            <w:r w:rsidR="00823685">
              <w:rPr>
                <w:b/>
                <w:bCs/>
                <w:sz w:val="22"/>
                <w:szCs w:val="22"/>
              </w:rPr>
              <w:t>13 544</w:t>
            </w:r>
            <w:r w:rsidR="0097300C">
              <w:rPr>
                <w:b/>
                <w:bCs/>
                <w:sz w:val="22"/>
                <w:szCs w:val="22"/>
              </w:rPr>
              <w:t xml:space="preserve"> wniosków o</w:t>
            </w:r>
            <w:r w:rsidR="007A21E2" w:rsidRPr="00600274">
              <w:rPr>
                <w:b/>
                <w:bCs/>
                <w:sz w:val="22"/>
                <w:szCs w:val="22"/>
              </w:rPr>
              <w:t xml:space="preserve"> eksmisj</w:t>
            </w:r>
            <w:r w:rsidR="0097300C">
              <w:rPr>
                <w:b/>
                <w:bCs/>
                <w:sz w:val="22"/>
                <w:szCs w:val="22"/>
              </w:rPr>
              <w:t>ę</w:t>
            </w:r>
            <w:r w:rsidR="00823685">
              <w:rPr>
                <w:b/>
                <w:bCs/>
                <w:sz w:val="22"/>
                <w:szCs w:val="22"/>
              </w:rPr>
              <w:t xml:space="preserve"> sądową,</w:t>
            </w:r>
            <w:r w:rsidR="001F4A82">
              <w:rPr>
                <w:b/>
                <w:bCs/>
                <w:sz w:val="22"/>
                <w:szCs w:val="22"/>
              </w:rPr>
              <w:t xml:space="preserve"> w tym </w:t>
            </w:r>
            <w:r w:rsidR="00823685">
              <w:rPr>
                <w:b/>
                <w:bCs/>
                <w:sz w:val="22"/>
                <w:szCs w:val="22"/>
              </w:rPr>
              <w:t>1</w:t>
            </w:r>
            <w:r w:rsidR="0047427D">
              <w:rPr>
                <w:b/>
                <w:bCs/>
                <w:sz w:val="22"/>
                <w:szCs w:val="22"/>
              </w:rPr>
              <w:t>573 wniosk</w:t>
            </w:r>
            <w:r w:rsidR="001F4A82">
              <w:rPr>
                <w:b/>
                <w:bCs/>
                <w:sz w:val="22"/>
                <w:szCs w:val="22"/>
              </w:rPr>
              <w:t>ów o</w:t>
            </w:r>
            <w:r w:rsidR="00823685">
              <w:rPr>
                <w:b/>
                <w:bCs/>
                <w:sz w:val="22"/>
                <w:szCs w:val="22"/>
              </w:rPr>
              <w:t xml:space="preserve"> eksmisj</w:t>
            </w:r>
            <w:r w:rsidR="001F4A82">
              <w:rPr>
                <w:b/>
                <w:bCs/>
                <w:sz w:val="22"/>
                <w:szCs w:val="22"/>
              </w:rPr>
              <w:t>ę</w:t>
            </w:r>
            <w:r w:rsidR="00823685">
              <w:rPr>
                <w:b/>
                <w:bCs/>
                <w:sz w:val="22"/>
                <w:szCs w:val="22"/>
              </w:rPr>
              <w:t xml:space="preserve"> do lokali </w:t>
            </w:r>
            <w:r w:rsidR="006F3D31">
              <w:rPr>
                <w:b/>
                <w:bCs/>
                <w:sz w:val="22"/>
                <w:szCs w:val="22"/>
              </w:rPr>
              <w:t xml:space="preserve">w ramach najmu </w:t>
            </w:r>
            <w:r w:rsidR="00823685">
              <w:rPr>
                <w:b/>
                <w:bCs/>
                <w:sz w:val="22"/>
                <w:szCs w:val="22"/>
              </w:rPr>
              <w:t>socjaln</w:t>
            </w:r>
            <w:r w:rsidR="006F3D31">
              <w:rPr>
                <w:b/>
                <w:bCs/>
                <w:sz w:val="22"/>
                <w:szCs w:val="22"/>
              </w:rPr>
              <w:t>ego</w:t>
            </w:r>
            <w:r w:rsidR="00823685">
              <w:rPr>
                <w:b/>
                <w:bCs/>
                <w:sz w:val="22"/>
                <w:szCs w:val="22"/>
              </w:rPr>
              <w:t xml:space="preserve"> lub</w:t>
            </w:r>
            <w:r w:rsidR="000C4FA9">
              <w:rPr>
                <w:b/>
                <w:bCs/>
                <w:sz w:val="22"/>
                <w:szCs w:val="22"/>
              </w:rPr>
              <w:t> </w:t>
            </w:r>
            <w:r w:rsidR="00823685">
              <w:rPr>
                <w:b/>
                <w:bCs/>
                <w:sz w:val="22"/>
                <w:szCs w:val="22"/>
              </w:rPr>
              <w:t>zamiennych</w:t>
            </w:r>
            <w:r w:rsidR="007A21E2" w:rsidRPr="002A7B58">
              <w:rPr>
                <w:sz w:val="22"/>
                <w:szCs w:val="22"/>
              </w:rPr>
              <w:t>.</w:t>
            </w:r>
            <w:r>
              <w:rPr>
                <w:sz w:val="22"/>
                <w:szCs w:val="22"/>
              </w:rPr>
              <w:t xml:space="preserve"> Na</w:t>
            </w:r>
            <w:r w:rsidR="000C4FA9">
              <w:rPr>
                <w:sz w:val="22"/>
                <w:szCs w:val="22"/>
              </w:rPr>
              <w:t xml:space="preserve"> </w:t>
            </w:r>
            <w:r>
              <w:rPr>
                <w:sz w:val="22"/>
                <w:szCs w:val="22"/>
              </w:rPr>
              <w:t xml:space="preserve">koniec pierwszego półrocza 2025 r. </w:t>
            </w:r>
            <w:r w:rsidRPr="00F212DC">
              <w:rPr>
                <w:b/>
                <w:bCs/>
                <w:sz w:val="22"/>
                <w:szCs w:val="22"/>
              </w:rPr>
              <w:t>pozostało do wykonania 12 793 wniosków o eksmisję sądową</w:t>
            </w:r>
            <w:r>
              <w:rPr>
                <w:sz w:val="22"/>
                <w:szCs w:val="22"/>
              </w:rPr>
              <w:t>.</w:t>
            </w:r>
          </w:p>
          <w:p w14:paraId="060D10A9" w14:textId="110B4BF2" w:rsidR="007A21E2" w:rsidRPr="00600274" w:rsidRDefault="006701C3" w:rsidP="001B210E">
            <w:pPr>
              <w:pStyle w:val="Default"/>
              <w:spacing w:before="60" w:after="60"/>
              <w:jc w:val="both"/>
              <w:rPr>
                <w:b/>
                <w:bCs/>
              </w:rPr>
            </w:pPr>
            <w:r>
              <w:rPr>
                <w:sz w:val="22"/>
                <w:szCs w:val="22"/>
              </w:rPr>
              <w:t>Niezależnie od stosunkowo niewielkiej liczby spraw eksmisji na gruncie egzekucji administracyjnej zmiana u.p.e.a. jest</w:t>
            </w:r>
            <w:r w:rsidR="00600274">
              <w:rPr>
                <w:sz w:val="22"/>
                <w:szCs w:val="22"/>
              </w:rPr>
              <w:t> </w:t>
            </w:r>
            <w:r>
              <w:rPr>
                <w:sz w:val="22"/>
                <w:szCs w:val="22"/>
              </w:rPr>
              <w:t xml:space="preserve">konieczna w </w:t>
            </w:r>
            <w:r w:rsidR="009706E1">
              <w:rPr>
                <w:sz w:val="22"/>
                <w:szCs w:val="22"/>
              </w:rPr>
              <w:t>związku z koniecznością</w:t>
            </w:r>
            <w:r>
              <w:rPr>
                <w:sz w:val="22"/>
                <w:szCs w:val="22"/>
              </w:rPr>
              <w:t xml:space="preserve"> </w:t>
            </w:r>
            <w:r w:rsidRPr="002A7B58">
              <w:rPr>
                <w:sz w:val="22"/>
                <w:szCs w:val="22"/>
              </w:rPr>
              <w:t xml:space="preserve">zapewnienia ochrony </w:t>
            </w:r>
            <w:r>
              <w:rPr>
                <w:sz w:val="22"/>
                <w:szCs w:val="22"/>
              </w:rPr>
              <w:t>przez eksmisją „na bruk”</w:t>
            </w:r>
            <w:r w:rsidRPr="002A7B58">
              <w:rPr>
                <w:sz w:val="22"/>
                <w:szCs w:val="22"/>
              </w:rPr>
              <w:t>.</w:t>
            </w:r>
          </w:p>
        </w:tc>
      </w:tr>
      <w:tr w:rsidR="006A701A" w:rsidRPr="008B4FE6" w14:paraId="21C1F532" w14:textId="77777777" w:rsidTr="00676C8D">
        <w:trPr>
          <w:gridAfter w:val="1"/>
          <w:wAfter w:w="10" w:type="dxa"/>
          <w:trHeight w:val="142"/>
        </w:trPr>
        <w:tc>
          <w:tcPr>
            <w:tcW w:w="10937" w:type="dxa"/>
            <w:gridSpan w:val="29"/>
            <w:shd w:val="clear" w:color="auto" w:fill="99CCFF"/>
            <w:vAlign w:val="center"/>
          </w:tcPr>
          <w:p w14:paraId="74CE19D5" w14:textId="77777777" w:rsidR="006A701A" w:rsidRPr="008B4FE6" w:rsidRDefault="0013216E" w:rsidP="00A86860">
            <w:pPr>
              <w:numPr>
                <w:ilvl w:val="0"/>
                <w:numId w:val="3"/>
              </w:numPr>
              <w:spacing w:before="120" w:line="240" w:lineRule="auto"/>
              <w:ind w:left="0" w:hanging="284"/>
              <w:jc w:val="both"/>
              <w:rPr>
                <w:rFonts w:ascii="Times New Roman" w:hAnsi="Times New Roman"/>
                <w:b/>
                <w:color w:val="000000"/>
              </w:rPr>
            </w:pPr>
            <w:r w:rsidRPr="001A5FDA">
              <w:rPr>
                <w:rFonts w:ascii="Times New Roman" w:hAnsi="Times New Roman"/>
                <w:b/>
                <w:color w:val="000000"/>
                <w:spacing w:val="-2"/>
              </w:rPr>
              <w:lastRenderedPageBreak/>
              <w:t>Rekomendowane rozwiązanie</w:t>
            </w:r>
            <w:r>
              <w:rPr>
                <w:rFonts w:ascii="Times New Roman" w:hAnsi="Times New Roman"/>
                <w:b/>
                <w:color w:val="000000"/>
                <w:spacing w:val="-2"/>
              </w:rPr>
              <w:t>,</w:t>
            </w:r>
            <w:r w:rsidRPr="001A5FDA">
              <w:rPr>
                <w:rFonts w:ascii="Times New Roman" w:hAnsi="Times New Roman"/>
                <w:b/>
                <w:color w:val="000000"/>
                <w:spacing w:val="-2"/>
              </w:rPr>
              <w:t xml:space="preserve"> w tym planowane narzędzia interwencji</w:t>
            </w:r>
            <w:r>
              <w:rPr>
                <w:rFonts w:ascii="Times New Roman" w:hAnsi="Times New Roman"/>
                <w:b/>
                <w:color w:val="000000"/>
                <w:spacing w:val="-2"/>
              </w:rPr>
              <w:t>,</w:t>
            </w:r>
            <w:r w:rsidRPr="001A5FDA">
              <w:rPr>
                <w:rFonts w:ascii="Times New Roman" w:hAnsi="Times New Roman"/>
                <w:b/>
                <w:color w:val="000000"/>
                <w:spacing w:val="-2"/>
              </w:rPr>
              <w:t xml:space="preserve"> i oczekiwany efekt</w:t>
            </w:r>
          </w:p>
        </w:tc>
      </w:tr>
      <w:tr w:rsidR="006A701A" w:rsidRPr="008B4FE6" w14:paraId="7F317194" w14:textId="77777777" w:rsidTr="00676C8D">
        <w:trPr>
          <w:gridAfter w:val="1"/>
          <w:wAfter w:w="10" w:type="dxa"/>
          <w:trHeight w:val="142"/>
        </w:trPr>
        <w:tc>
          <w:tcPr>
            <w:tcW w:w="10937" w:type="dxa"/>
            <w:gridSpan w:val="29"/>
            <w:shd w:val="clear" w:color="auto" w:fill="auto"/>
          </w:tcPr>
          <w:p w14:paraId="66318AF1" w14:textId="2241870A" w:rsidR="00C96889" w:rsidRDefault="00C96889" w:rsidP="00600274">
            <w:pPr>
              <w:pStyle w:val="Default"/>
              <w:spacing w:before="60"/>
              <w:jc w:val="both"/>
              <w:rPr>
                <w:sz w:val="22"/>
                <w:szCs w:val="22"/>
              </w:rPr>
            </w:pPr>
            <w:r>
              <w:rPr>
                <w:sz w:val="22"/>
                <w:szCs w:val="22"/>
              </w:rPr>
              <w:t>D</w:t>
            </w:r>
            <w:r w:rsidRPr="007A7309">
              <w:rPr>
                <w:sz w:val="22"/>
                <w:szCs w:val="22"/>
              </w:rPr>
              <w:t xml:space="preserve">la </w:t>
            </w:r>
            <w:r w:rsidR="006E6964">
              <w:rPr>
                <w:sz w:val="22"/>
                <w:szCs w:val="22"/>
              </w:rPr>
              <w:t>ustanowienia ochrony osób eksmitowanych w egzekucji administracyjnej</w:t>
            </w:r>
            <w:r w:rsidRPr="007A7309">
              <w:rPr>
                <w:sz w:val="22"/>
                <w:szCs w:val="22"/>
              </w:rPr>
              <w:t xml:space="preserve"> wystarczająca jest zmiana </w:t>
            </w:r>
            <w:r w:rsidR="003349AB">
              <w:rPr>
                <w:sz w:val="22"/>
                <w:szCs w:val="22"/>
              </w:rPr>
              <w:t>u.p.e.a.</w:t>
            </w:r>
            <w:r w:rsidRPr="007A7309">
              <w:rPr>
                <w:sz w:val="22"/>
                <w:szCs w:val="22"/>
              </w:rPr>
              <w:t xml:space="preserve"> oraz ustawy z dnia 21 czerwca 2001</w:t>
            </w:r>
            <w:r>
              <w:rPr>
                <w:sz w:val="22"/>
                <w:szCs w:val="22"/>
              </w:rPr>
              <w:t xml:space="preserve"> </w:t>
            </w:r>
            <w:r w:rsidRPr="007A7309">
              <w:rPr>
                <w:sz w:val="22"/>
                <w:szCs w:val="22"/>
              </w:rPr>
              <w:t>r. o ochronie praw lokatorów, mieszkaniowym zasobie gminy i</w:t>
            </w:r>
            <w:r w:rsidR="000A79EA">
              <w:rPr>
                <w:sz w:val="22"/>
                <w:szCs w:val="22"/>
              </w:rPr>
              <w:t xml:space="preserve"> </w:t>
            </w:r>
            <w:r w:rsidRPr="007A7309">
              <w:rPr>
                <w:sz w:val="22"/>
                <w:szCs w:val="22"/>
              </w:rPr>
              <w:t>o</w:t>
            </w:r>
            <w:r w:rsidR="000A79EA">
              <w:rPr>
                <w:sz w:val="22"/>
                <w:szCs w:val="22"/>
              </w:rPr>
              <w:t xml:space="preserve"> </w:t>
            </w:r>
            <w:r w:rsidRPr="007A7309">
              <w:rPr>
                <w:sz w:val="22"/>
                <w:szCs w:val="22"/>
              </w:rPr>
              <w:t>zmianie Kodeksu</w:t>
            </w:r>
            <w:r>
              <w:rPr>
                <w:sz w:val="22"/>
                <w:szCs w:val="22"/>
              </w:rPr>
              <w:t xml:space="preserve"> </w:t>
            </w:r>
            <w:r w:rsidRPr="007A7309">
              <w:rPr>
                <w:sz w:val="22"/>
                <w:szCs w:val="22"/>
              </w:rPr>
              <w:t>cywilnego</w:t>
            </w:r>
            <w:r>
              <w:rPr>
                <w:sz w:val="22"/>
                <w:szCs w:val="22"/>
              </w:rPr>
              <w:t xml:space="preserve"> </w:t>
            </w:r>
            <w:r w:rsidRPr="007A7309">
              <w:rPr>
                <w:sz w:val="22"/>
                <w:szCs w:val="22"/>
              </w:rPr>
              <w:t>(Dz. U. z 2023 r. poz. 725).</w:t>
            </w:r>
          </w:p>
          <w:p w14:paraId="3AEE11AD" w14:textId="552ACE19" w:rsidR="00F2773B" w:rsidRPr="00D000BA" w:rsidRDefault="00A33439" w:rsidP="00874DF8">
            <w:pPr>
              <w:pStyle w:val="Default"/>
              <w:spacing w:before="60"/>
              <w:jc w:val="both"/>
              <w:rPr>
                <w:sz w:val="22"/>
                <w:szCs w:val="22"/>
              </w:rPr>
            </w:pPr>
            <w:r w:rsidRPr="002B09D0">
              <w:rPr>
                <w:sz w:val="22"/>
                <w:szCs w:val="22"/>
              </w:rPr>
              <w:t>Projektowane rozwiązani</w:t>
            </w:r>
            <w:r w:rsidR="004C7668" w:rsidRPr="002B09D0">
              <w:rPr>
                <w:sz w:val="22"/>
                <w:szCs w:val="22"/>
              </w:rPr>
              <w:t>a</w:t>
            </w:r>
            <w:r w:rsidRPr="002B09D0">
              <w:rPr>
                <w:sz w:val="22"/>
                <w:szCs w:val="22"/>
              </w:rPr>
              <w:t xml:space="preserve"> polega</w:t>
            </w:r>
            <w:r w:rsidR="004C7668" w:rsidRPr="002B09D0">
              <w:rPr>
                <w:sz w:val="22"/>
                <w:szCs w:val="22"/>
              </w:rPr>
              <w:t>ją</w:t>
            </w:r>
            <w:r w:rsidRPr="00D000BA">
              <w:rPr>
                <w:sz w:val="22"/>
                <w:szCs w:val="22"/>
              </w:rPr>
              <w:t xml:space="preserve"> na wprowadzeniu do</w:t>
            </w:r>
            <w:r w:rsidR="00CA4F35" w:rsidRPr="00D000BA">
              <w:rPr>
                <w:sz w:val="22"/>
                <w:szCs w:val="22"/>
              </w:rPr>
              <w:t xml:space="preserve"> </w:t>
            </w:r>
            <w:r w:rsidR="00471FAD" w:rsidRPr="00D000BA">
              <w:rPr>
                <w:sz w:val="22"/>
                <w:szCs w:val="22"/>
              </w:rPr>
              <w:t>u.p</w:t>
            </w:r>
            <w:r w:rsidR="00FD0A1E" w:rsidRPr="00D000BA">
              <w:rPr>
                <w:sz w:val="22"/>
                <w:szCs w:val="22"/>
              </w:rPr>
              <w:t>.</w:t>
            </w:r>
            <w:r w:rsidR="00471FAD" w:rsidRPr="00D000BA">
              <w:rPr>
                <w:sz w:val="22"/>
                <w:szCs w:val="22"/>
              </w:rPr>
              <w:t>e.a.</w:t>
            </w:r>
            <w:r w:rsidRPr="00D000BA">
              <w:rPr>
                <w:i/>
                <w:iCs/>
                <w:sz w:val="22"/>
                <w:szCs w:val="22"/>
              </w:rPr>
              <w:t xml:space="preserve"> </w:t>
            </w:r>
            <w:r w:rsidR="00183B3F" w:rsidRPr="00D000BA">
              <w:rPr>
                <w:sz w:val="22"/>
                <w:szCs w:val="22"/>
              </w:rPr>
              <w:t>regulacji</w:t>
            </w:r>
            <w:r w:rsidRPr="00D000BA">
              <w:rPr>
                <w:sz w:val="22"/>
                <w:szCs w:val="22"/>
              </w:rPr>
              <w:t>, zgodnie z którym</w:t>
            </w:r>
            <w:r w:rsidR="00F2773B" w:rsidRPr="00D000BA">
              <w:rPr>
                <w:sz w:val="22"/>
                <w:szCs w:val="22"/>
              </w:rPr>
              <w:t>i:</w:t>
            </w:r>
          </w:p>
          <w:p w14:paraId="6C5EAB53" w14:textId="3907FC84" w:rsidR="00F2773B" w:rsidRPr="002B09D0" w:rsidRDefault="00A33439" w:rsidP="00131D1D">
            <w:pPr>
              <w:pStyle w:val="Default"/>
              <w:numPr>
                <w:ilvl w:val="0"/>
                <w:numId w:val="24"/>
              </w:numPr>
              <w:spacing w:before="60"/>
              <w:ind w:left="357" w:hanging="357"/>
              <w:jc w:val="both"/>
              <w:rPr>
                <w:sz w:val="22"/>
                <w:szCs w:val="22"/>
              </w:rPr>
            </w:pPr>
            <w:r w:rsidRPr="00D000BA">
              <w:rPr>
                <w:sz w:val="22"/>
                <w:szCs w:val="22"/>
              </w:rPr>
              <w:t xml:space="preserve">opróżnienia lokalu </w:t>
            </w:r>
            <w:r w:rsidR="004C6DC1" w:rsidRPr="00D000BA">
              <w:rPr>
                <w:sz w:val="22"/>
                <w:szCs w:val="22"/>
              </w:rPr>
              <w:t>(</w:t>
            </w:r>
            <w:r w:rsidR="000E4F15" w:rsidRPr="00D000BA">
              <w:rPr>
                <w:sz w:val="22"/>
                <w:szCs w:val="22"/>
              </w:rPr>
              <w:t>pomieszczenia</w:t>
            </w:r>
            <w:r w:rsidR="004C6DC1" w:rsidRPr="00D000BA">
              <w:rPr>
                <w:sz w:val="22"/>
                <w:szCs w:val="22"/>
              </w:rPr>
              <w:t>)</w:t>
            </w:r>
            <w:r w:rsidR="000E4F15" w:rsidRPr="00D000BA">
              <w:rPr>
                <w:sz w:val="22"/>
                <w:szCs w:val="22"/>
              </w:rPr>
              <w:t xml:space="preserve"> służąc</w:t>
            </w:r>
            <w:r w:rsidR="004C6DC1" w:rsidRPr="00D000BA">
              <w:rPr>
                <w:sz w:val="22"/>
                <w:szCs w:val="22"/>
              </w:rPr>
              <w:t>ego</w:t>
            </w:r>
            <w:r w:rsidR="000E4F15" w:rsidRPr="00D000BA">
              <w:rPr>
                <w:sz w:val="22"/>
                <w:szCs w:val="22"/>
              </w:rPr>
              <w:t xml:space="preserve"> zaspokojeniu potrzeb mieszkaniowych</w:t>
            </w:r>
            <w:r w:rsidR="00A559BB">
              <w:rPr>
                <w:sz w:val="22"/>
                <w:szCs w:val="22"/>
              </w:rPr>
              <w:t>,</w:t>
            </w:r>
            <w:r w:rsidR="000E4F15" w:rsidRPr="00D000BA">
              <w:rPr>
                <w:sz w:val="22"/>
                <w:szCs w:val="22"/>
              </w:rPr>
              <w:t xml:space="preserve"> co do zasady</w:t>
            </w:r>
            <w:r w:rsidR="00A559BB">
              <w:rPr>
                <w:sz w:val="22"/>
                <w:szCs w:val="22"/>
              </w:rPr>
              <w:t>,</w:t>
            </w:r>
            <w:r w:rsidR="000E4F15" w:rsidRPr="00D000BA">
              <w:rPr>
                <w:sz w:val="22"/>
                <w:szCs w:val="22"/>
              </w:rPr>
              <w:t xml:space="preserve"> </w:t>
            </w:r>
            <w:r w:rsidRPr="00D000BA">
              <w:rPr>
                <w:sz w:val="22"/>
                <w:szCs w:val="22"/>
              </w:rPr>
              <w:t>nie dokonuje się w</w:t>
            </w:r>
            <w:r w:rsidR="00D000BA">
              <w:rPr>
                <w:sz w:val="22"/>
                <w:szCs w:val="22"/>
              </w:rPr>
              <w:t> </w:t>
            </w:r>
            <w:r w:rsidRPr="00D000BA">
              <w:rPr>
                <w:sz w:val="22"/>
                <w:szCs w:val="22"/>
              </w:rPr>
              <w:t xml:space="preserve">okresie od </w:t>
            </w:r>
            <w:r w:rsidR="00C163AD">
              <w:rPr>
                <w:sz w:val="22"/>
                <w:szCs w:val="22"/>
              </w:rPr>
              <w:t>dnia</w:t>
            </w:r>
            <w:r w:rsidRPr="00D000BA">
              <w:rPr>
                <w:sz w:val="22"/>
                <w:szCs w:val="22"/>
              </w:rPr>
              <w:t xml:space="preserve">1 listopada do </w:t>
            </w:r>
            <w:r w:rsidR="00C163AD">
              <w:rPr>
                <w:sz w:val="22"/>
                <w:szCs w:val="22"/>
              </w:rPr>
              <w:t xml:space="preserve">dnia </w:t>
            </w:r>
            <w:r w:rsidRPr="00D000BA">
              <w:rPr>
                <w:sz w:val="22"/>
                <w:szCs w:val="22"/>
              </w:rPr>
              <w:t>31 marca</w:t>
            </w:r>
            <w:r w:rsidR="00BF2072" w:rsidRPr="00D000BA">
              <w:rPr>
                <w:rFonts w:eastAsia="Arial Unicode MS"/>
                <w:sz w:val="22"/>
                <w:szCs w:val="22"/>
                <w:lang w:val="pl"/>
              </w:rPr>
              <w:t xml:space="preserve"> </w:t>
            </w:r>
            <w:r w:rsidR="00BF2072" w:rsidRPr="002B09D0">
              <w:rPr>
                <w:sz w:val="22"/>
                <w:szCs w:val="22"/>
                <w:lang w:val="pl"/>
              </w:rPr>
              <w:t>roku następneg</w:t>
            </w:r>
            <w:r w:rsidR="00D000BA">
              <w:rPr>
                <w:sz w:val="22"/>
                <w:szCs w:val="22"/>
                <w:lang w:val="pl"/>
              </w:rPr>
              <w:t>o,</w:t>
            </w:r>
          </w:p>
          <w:p w14:paraId="0AF69F22" w14:textId="58DEC79F" w:rsidR="00F2773B" w:rsidRPr="00D000BA" w:rsidRDefault="00F2773B" w:rsidP="00D000BA">
            <w:pPr>
              <w:pStyle w:val="Default"/>
              <w:numPr>
                <w:ilvl w:val="0"/>
                <w:numId w:val="24"/>
              </w:numPr>
              <w:jc w:val="both"/>
              <w:rPr>
                <w:sz w:val="22"/>
                <w:szCs w:val="22"/>
              </w:rPr>
            </w:pPr>
            <w:r w:rsidRPr="00D000BA">
              <w:rPr>
                <w:sz w:val="22"/>
                <w:szCs w:val="22"/>
              </w:rPr>
              <w:t>egzekutor usunie osob</w:t>
            </w:r>
            <w:r w:rsidR="00C236B9" w:rsidRPr="00D000BA">
              <w:rPr>
                <w:sz w:val="22"/>
                <w:szCs w:val="22"/>
              </w:rPr>
              <w:t>ę</w:t>
            </w:r>
            <w:r w:rsidRPr="00D000BA">
              <w:rPr>
                <w:sz w:val="22"/>
                <w:szCs w:val="22"/>
              </w:rPr>
              <w:t>, o któr</w:t>
            </w:r>
            <w:r w:rsidR="00C236B9" w:rsidRPr="00D000BA">
              <w:rPr>
                <w:sz w:val="22"/>
                <w:szCs w:val="22"/>
              </w:rPr>
              <w:t>ej</w:t>
            </w:r>
            <w:r w:rsidRPr="00D000BA">
              <w:rPr>
                <w:sz w:val="22"/>
                <w:szCs w:val="22"/>
              </w:rPr>
              <w:t xml:space="preserve"> mowa w art. 141 § 2 u.p.e.a.</w:t>
            </w:r>
            <w:r w:rsidR="00BF2072" w:rsidRPr="00D000BA">
              <w:rPr>
                <w:color w:val="333333"/>
                <w:sz w:val="22"/>
                <w:szCs w:val="22"/>
                <w:shd w:val="clear" w:color="auto" w:fill="FFFFFF"/>
                <w:lang w:eastAsia="en-US"/>
              </w:rPr>
              <w:t xml:space="preserve"> (</w:t>
            </w:r>
            <w:r w:rsidR="00C236B9" w:rsidRPr="002B09D0">
              <w:rPr>
                <w:color w:val="333333"/>
                <w:sz w:val="22"/>
                <w:szCs w:val="22"/>
                <w:shd w:val="clear" w:color="auto" w:fill="FFFFFF"/>
                <w:lang w:eastAsia="en-US"/>
              </w:rPr>
              <w:t xml:space="preserve">zobowiązanego, </w:t>
            </w:r>
            <w:r w:rsidR="00BF2072" w:rsidRPr="002B09D0">
              <w:rPr>
                <w:sz w:val="22"/>
                <w:szCs w:val="22"/>
              </w:rPr>
              <w:t>członków</w:t>
            </w:r>
            <w:r w:rsidR="00BF2072" w:rsidRPr="00D000BA">
              <w:rPr>
                <w:sz w:val="22"/>
                <w:szCs w:val="22"/>
              </w:rPr>
              <w:t xml:space="preserve"> jego rodziny i</w:t>
            </w:r>
            <w:r w:rsidR="00D000BA">
              <w:rPr>
                <w:sz w:val="22"/>
                <w:szCs w:val="22"/>
              </w:rPr>
              <w:t xml:space="preserve"> </w:t>
            </w:r>
            <w:r w:rsidR="00BF2072" w:rsidRPr="00D000BA">
              <w:rPr>
                <w:sz w:val="22"/>
                <w:szCs w:val="22"/>
              </w:rPr>
              <w:t>domowników oraz inne osoby zajmujące nieruchomość lub lokal)</w:t>
            </w:r>
            <w:r w:rsidR="007606C6" w:rsidRPr="00D000BA">
              <w:rPr>
                <w:sz w:val="22"/>
                <w:szCs w:val="22"/>
              </w:rPr>
              <w:t>,</w:t>
            </w:r>
            <w:r w:rsidR="00BF2072" w:rsidRPr="00D000BA">
              <w:rPr>
                <w:sz w:val="22"/>
                <w:szCs w:val="22"/>
              </w:rPr>
              <w:t xml:space="preserve"> </w:t>
            </w:r>
            <w:r w:rsidR="00BF2072" w:rsidRPr="00D000BA">
              <w:rPr>
                <w:sz w:val="22"/>
                <w:szCs w:val="22"/>
                <w:lang w:val="pl"/>
              </w:rPr>
              <w:t xml:space="preserve">do innego lokalu </w:t>
            </w:r>
            <w:r w:rsidR="004C6DC1" w:rsidRPr="00D000BA">
              <w:rPr>
                <w:sz w:val="22"/>
                <w:szCs w:val="22"/>
                <w:lang w:val="pl"/>
              </w:rPr>
              <w:t>(</w:t>
            </w:r>
            <w:r w:rsidR="00BF2072" w:rsidRPr="00D000BA">
              <w:rPr>
                <w:sz w:val="22"/>
                <w:szCs w:val="22"/>
                <w:lang w:val="pl"/>
              </w:rPr>
              <w:t>pomieszczenia</w:t>
            </w:r>
            <w:r w:rsidR="004C6DC1" w:rsidRPr="00D000BA">
              <w:rPr>
                <w:sz w:val="22"/>
                <w:szCs w:val="22"/>
                <w:lang w:val="pl"/>
              </w:rPr>
              <w:t>)</w:t>
            </w:r>
            <w:r w:rsidR="00BF2072" w:rsidRPr="00D000BA">
              <w:rPr>
                <w:sz w:val="22"/>
                <w:szCs w:val="22"/>
                <w:lang w:val="pl"/>
              </w:rPr>
              <w:t>, do którego t</w:t>
            </w:r>
            <w:r w:rsidR="00C236B9" w:rsidRPr="00D000BA">
              <w:rPr>
                <w:sz w:val="22"/>
                <w:szCs w:val="22"/>
                <w:lang w:val="pl"/>
              </w:rPr>
              <w:t>ej</w:t>
            </w:r>
            <w:r w:rsidR="00BF2072" w:rsidRPr="00D000BA">
              <w:rPr>
                <w:sz w:val="22"/>
                <w:szCs w:val="22"/>
                <w:lang w:val="pl"/>
              </w:rPr>
              <w:t xml:space="preserve"> osob</w:t>
            </w:r>
            <w:r w:rsidR="00C236B9" w:rsidRPr="00D000BA">
              <w:rPr>
                <w:sz w:val="22"/>
                <w:szCs w:val="22"/>
                <w:lang w:val="pl"/>
              </w:rPr>
              <w:t>ie</w:t>
            </w:r>
            <w:r w:rsidR="00BF2072" w:rsidRPr="00D000BA">
              <w:rPr>
                <w:sz w:val="22"/>
                <w:szCs w:val="22"/>
                <w:lang w:val="pl"/>
              </w:rPr>
              <w:t xml:space="preserve"> przysługuje tytuł prawny i w którym mo</w:t>
            </w:r>
            <w:r w:rsidR="00C236B9" w:rsidRPr="00D000BA">
              <w:rPr>
                <w:sz w:val="22"/>
                <w:szCs w:val="22"/>
                <w:lang w:val="pl"/>
              </w:rPr>
              <w:t>że</w:t>
            </w:r>
            <w:r w:rsidR="00BF2072" w:rsidRPr="00D000BA">
              <w:rPr>
                <w:sz w:val="22"/>
                <w:szCs w:val="22"/>
                <w:lang w:val="pl"/>
              </w:rPr>
              <w:t xml:space="preserve"> zamieszkać</w:t>
            </w:r>
            <w:r w:rsidR="00D000BA">
              <w:rPr>
                <w:sz w:val="22"/>
                <w:szCs w:val="22"/>
              </w:rPr>
              <w:t>,</w:t>
            </w:r>
          </w:p>
          <w:p w14:paraId="7C64947C" w14:textId="67AE4AFC" w:rsidR="00F2773B" w:rsidRPr="00D000BA" w:rsidRDefault="00F2773B" w:rsidP="00D000BA">
            <w:pPr>
              <w:pStyle w:val="Default"/>
              <w:numPr>
                <w:ilvl w:val="0"/>
                <w:numId w:val="24"/>
              </w:numPr>
              <w:jc w:val="both"/>
              <w:rPr>
                <w:sz w:val="22"/>
                <w:szCs w:val="22"/>
              </w:rPr>
            </w:pPr>
            <w:r w:rsidRPr="00D000BA">
              <w:rPr>
                <w:sz w:val="22"/>
                <w:szCs w:val="22"/>
              </w:rPr>
              <w:t>jeżeli</w:t>
            </w:r>
            <w:r w:rsidR="00C236B9" w:rsidRPr="00D000BA">
              <w:rPr>
                <w:sz w:val="22"/>
                <w:szCs w:val="22"/>
              </w:rPr>
              <w:t xml:space="preserve"> </w:t>
            </w:r>
            <w:r w:rsidR="00830B8C" w:rsidRPr="00D000BA">
              <w:rPr>
                <w:sz w:val="22"/>
                <w:szCs w:val="22"/>
              </w:rPr>
              <w:t xml:space="preserve">ww. </w:t>
            </w:r>
            <w:r w:rsidRPr="00D000BA">
              <w:rPr>
                <w:sz w:val="22"/>
                <w:szCs w:val="22"/>
              </w:rPr>
              <w:t>osob</w:t>
            </w:r>
            <w:r w:rsidR="00C236B9" w:rsidRPr="00D000BA">
              <w:rPr>
                <w:sz w:val="22"/>
                <w:szCs w:val="22"/>
              </w:rPr>
              <w:t>ie</w:t>
            </w:r>
            <w:r w:rsidR="00830B8C" w:rsidRPr="00D000BA">
              <w:rPr>
                <w:sz w:val="22"/>
                <w:szCs w:val="22"/>
              </w:rPr>
              <w:t xml:space="preserve"> </w:t>
            </w:r>
            <w:r w:rsidRPr="00D000BA">
              <w:rPr>
                <w:sz w:val="22"/>
                <w:szCs w:val="22"/>
              </w:rPr>
              <w:t>nie będzie przysługiwał tytuł prawny do innego lokalu lub pomieszczenia, w</w:t>
            </w:r>
            <w:r w:rsidR="00D000BA">
              <w:rPr>
                <w:sz w:val="22"/>
                <w:szCs w:val="22"/>
              </w:rPr>
              <w:t xml:space="preserve"> </w:t>
            </w:r>
            <w:r w:rsidRPr="00D000BA">
              <w:rPr>
                <w:sz w:val="22"/>
                <w:szCs w:val="22"/>
              </w:rPr>
              <w:t>którym mo</w:t>
            </w:r>
            <w:r w:rsidR="00C236B9" w:rsidRPr="00D000BA">
              <w:rPr>
                <w:sz w:val="22"/>
                <w:szCs w:val="22"/>
              </w:rPr>
              <w:t>że</w:t>
            </w:r>
            <w:r w:rsidRPr="00D000BA">
              <w:rPr>
                <w:sz w:val="22"/>
                <w:szCs w:val="22"/>
              </w:rPr>
              <w:t xml:space="preserve"> zamieszkać, egzekutor nie dokona czynności do czasu, gdy gmina na wniosek organu egzekucyjnego </w:t>
            </w:r>
            <w:r w:rsidR="00C236B9" w:rsidRPr="00D000BA">
              <w:rPr>
                <w:sz w:val="22"/>
                <w:szCs w:val="22"/>
              </w:rPr>
              <w:t xml:space="preserve">nie </w:t>
            </w:r>
            <w:r w:rsidRPr="00D000BA">
              <w:rPr>
                <w:sz w:val="22"/>
                <w:szCs w:val="22"/>
              </w:rPr>
              <w:t>zapewni</w:t>
            </w:r>
            <w:r w:rsidR="00C236B9" w:rsidRPr="00D000BA">
              <w:rPr>
                <w:sz w:val="22"/>
                <w:szCs w:val="22"/>
              </w:rPr>
              <w:t xml:space="preserve"> </w:t>
            </w:r>
            <w:r w:rsidRPr="00D000BA">
              <w:rPr>
                <w:sz w:val="22"/>
                <w:szCs w:val="22"/>
              </w:rPr>
              <w:t>t</w:t>
            </w:r>
            <w:r w:rsidR="00C236B9" w:rsidRPr="00D000BA">
              <w:rPr>
                <w:sz w:val="22"/>
                <w:szCs w:val="22"/>
              </w:rPr>
              <w:t>ej</w:t>
            </w:r>
            <w:r w:rsidR="00D000BA">
              <w:rPr>
                <w:sz w:val="22"/>
                <w:szCs w:val="22"/>
              </w:rPr>
              <w:t> </w:t>
            </w:r>
            <w:r w:rsidRPr="00D000BA">
              <w:rPr>
                <w:sz w:val="22"/>
                <w:szCs w:val="22"/>
              </w:rPr>
              <w:t>osob</w:t>
            </w:r>
            <w:r w:rsidR="00C236B9" w:rsidRPr="00D000BA">
              <w:rPr>
                <w:sz w:val="22"/>
                <w:szCs w:val="22"/>
              </w:rPr>
              <w:t>ie</w:t>
            </w:r>
            <w:r w:rsidRPr="00D000BA">
              <w:rPr>
                <w:sz w:val="22"/>
                <w:szCs w:val="22"/>
              </w:rPr>
              <w:t xml:space="preserve"> tymczasowe</w:t>
            </w:r>
            <w:r w:rsidR="00C236B9" w:rsidRPr="00D000BA">
              <w:rPr>
                <w:sz w:val="22"/>
                <w:szCs w:val="22"/>
              </w:rPr>
              <w:t>go</w:t>
            </w:r>
            <w:r w:rsidRPr="00D000BA">
              <w:rPr>
                <w:sz w:val="22"/>
                <w:szCs w:val="22"/>
              </w:rPr>
              <w:t xml:space="preserve"> pomieszczeni</w:t>
            </w:r>
            <w:r w:rsidR="00C236B9" w:rsidRPr="00D000BA">
              <w:rPr>
                <w:sz w:val="22"/>
                <w:szCs w:val="22"/>
              </w:rPr>
              <w:t>a</w:t>
            </w:r>
            <w:r w:rsidR="00D000BA">
              <w:rPr>
                <w:sz w:val="22"/>
                <w:szCs w:val="22"/>
              </w:rPr>
              <w:t>,</w:t>
            </w:r>
          </w:p>
          <w:p w14:paraId="25906567" w14:textId="5017C2E8" w:rsidR="00F2773B" w:rsidRPr="00D000BA" w:rsidRDefault="00F2773B" w:rsidP="00D000BA">
            <w:pPr>
              <w:pStyle w:val="Default"/>
              <w:numPr>
                <w:ilvl w:val="0"/>
                <w:numId w:val="24"/>
              </w:numPr>
              <w:jc w:val="both"/>
              <w:rPr>
                <w:sz w:val="22"/>
                <w:szCs w:val="22"/>
              </w:rPr>
            </w:pPr>
            <w:r w:rsidRPr="00D000BA">
              <w:rPr>
                <w:sz w:val="22"/>
                <w:szCs w:val="22"/>
              </w:rPr>
              <w:t xml:space="preserve">jeżeli </w:t>
            </w:r>
            <w:r w:rsidR="00C236B9" w:rsidRPr="00D000BA">
              <w:rPr>
                <w:sz w:val="22"/>
                <w:szCs w:val="22"/>
              </w:rPr>
              <w:t xml:space="preserve">ww. osobie nie będzie </w:t>
            </w:r>
            <w:r w:rsidRPr="00D000BA">
              <w:rPr>
                <w:sz w:val="22"/>
                <w:szCs w:val="22"/>
              </w:rPr>
              <w:t>przysługiwało prawo do tymczasowego pomieszczenia, egzekutor usunie</w:t>
            </w:r>
            <w:r w:rsidR="00C236B9" w:rsidRPr="00D000BA">
              <w:rPr>
                <w:sz w:val="22"/>
                <w:szCs w:val="22"/>
              </w:rPr>
              <w:t xml:space="preserve"> ją</w:t>
            </w:r>
            <w:r w:rsidR="00874DF8">
              <w:rPr>
                <w:sz w:val="22"/>
                <w:szCs w:val="22"/>
              </w:rPr>
              <w:t> </w:t>
            </w:r>
            <w:r w:rsidR="00AF5EEC" w:rsidRPr="002B09D0">
              <w:rPr>
                <w:sz w:val="22"/>
                <w:szCs w:val="22"/>
              </w:rPr>
              <w:t>do</w:t>
            </w:r>
            <w:r w:rsidR="00D000BA">
              <w:rPr>
                <w:sz w:val="22"/>
                <w:szCs w:val="22"/>
              </w:rPr>
              <w:t> </w:t>
            </w:r>
            <w:r w:rsidR="00AF5EEC" w:rsidRPr="002B09D0">
              <w:rPr>
                <w:sz w:val="22"/>
                <w:szCs w:val="22"/>
              </w:rPr>
              <w:t>noclegowni, schroniska dla osób bezdomnych albo schroniska dla osób bezdomnych z usługami opiekuńczymi, w</w:t>
            </w:r>
            <w:r w:rsidR="00D000BA">
              <w:rPr>
                <w:sz w:val="22"/>
                <w:szCs w:val="22"/>
              </w:rPr>
              <w:t> </w:t>
            </w:r>
            <w:r w:rsidR="00AF5EEC" w:rsidRPr="002B09D0">
              <w:rPr>
                <w:sz w:val="22"/>
                <w:szCs w:val="22"/>
              </w:rPr>
              <w:t>których tymczasowego schronienia udziel</w:t>
            </w:r>
            <w:r w:rsidR="003C1C8A">
              <w:rPr>
                <w:sz w:val="22"/>
                <w:szCs w:val="22"/>
              </w:rPr>
              <w:t>i</w:t>
            </w:r>
            <w:r w:rsidR="00AF5EEC" w:rsidRPr="00D000BA">
              <w:rPr>
                <w:sz w:val="22"/>
                <w:szCs w:val="22"/>
              </w:rPr>
              <w:t xml:space="preserve"> gmina</w:t>
            </w:r>
            <w:r w:rsidR="002F5D2D" w:rsidRPr="00D000BA">
              <w:rPr>
                <w:sz w:val="22"/>
                <w:szCs w:val="22"/>
              </w:rPr>
              <w:t xml:space="preserve"> na wniosek organu egzekucyjnego</w:t>
            </w:r>
            <w:r w:rsidR="00D000BA">
              <w:rPr>
                <w:sz w:val="22"/>
                <w:szCs w:val="22"/>
              </w:rPr>
              <w:t>,</w:t>
            </w:r>
          </w:p>
          <w:p w14:paraId="243B9C15" w14:textId="5282847F" w:rsidR="00A36877" w:rsidRPr="00D000BA" w:rsidRDefault="00D836A6" w:rsidP="00D000BA">
            <w:pPr>
              <w:pStyle w:val="Default"/>
              <w:numPr>
                <w:ilvl w:val="0"/>
                <w:numId w:val="24"/>
              </w:numPr>
              <w:jc w:val="both"/>
              <w:rPr>
                <w:sz w:val="22"/>
                <w:szCs w:val="22"/>
              </w:rPr>
            </w:pPr>
            <w:r w:rsidRPr="00D000BA">
              <w:rPr>
                <w:sz w:val="22"/>
                <w:szCs w:val="22"/>
              </w:rPr>
              <w:t xml:space="preserve">egzekutor dokona czynności, jeżeli </w:t>
            </w:r>
            <w:r w:rsidR="00AD3627" w:rsidRPr="00D000BA">
              <w:rPr>
                <w:sz w:val="22"/>
                <w:szCs w:val="22"/>
              </w:rPr>
              <w:t>osobie, o której mowa w art. 141 § 2</w:t>
            </w:r>
            <w:r w:rsidR="00BE6B4D">
              <w:rPr>
                <w:sz w:val="22"/>
                <w:szCs w:val="22"/>
              </w:rPr>
              <w:t xml:space="preserve"> u.p.e.a.</w:t>
            </w:r>
            <w:r w:rsidR="00AD3627" w:rsidRPr="00D000BA">
              <w:rPr>
                <w:sz w:val="22"/>
                <w:szCs w:val="22"/>
              </w:rPr>
              <w:t xml:space="preserve">, </w:t>
            </w:r>
            <w:r w:rsidR="003C1C8A">
              <w:rPr>
                <w:sz w:val="22"/>
                <w:szCs w:val="22"/>
              </w:rPr>
              <w:t xml:space="preserve">zostanie </w:t>
            </w:r>
            <w:r w:rsidR="00AD3627" w:rsidRPr="00D000BA">
              <w:rPr>
                <w:sz w:val="22"/>
                <w:szCs w:val="22"/>
              </w:rPr>
              <w:t>zapewnion</w:t>
            </w:r>
            <w:r w:rsidR="003C1C8A">
              <w:rPr>
                <w:sz w:val="22"/>
                <w:szCs w:val="22"/>
              </w:rPr>
              <w:t>e</w:t>
            </w:r>
            <w:r w:rsidR="00AD3627" w:rsidRPr="00D000BA">
              <w:rPr>
                <w:sz w:val="22"/>
                <w:szCs w:val="22"/>
              </w:rPr>
              <w:t xml:space="preserve"> pomieszczenie odpowiadające wymogom tymczasowego pomieszczenia albo jeżeli osobie szczególnie chronionej (np. kobiecie w</w:t>
            </w:r>
            <w:r w:rsidR="00874DF8">
              <w:rPr>
                <w:sz w:val="22"/>
                <w:szCs w:val="22"/>
              </w:rPr>
              <w:t> </w:t>
            </w:r>
            <w:r w:rsidR="00AD3627" w:rsidRPr="00D000BA">
              <w:rPr>
                <w:sz w:val="22"/>
                <w:szCs w:val="22"/>
              </w:rPr>
              <w:t>ciąży</w:t>
            </w:r>
            <w:r w:rsidR="00131D1D">
              <w:rPr>
                <w:bCs/>
                <w:sz w:val="22"/>
                <w:szCs w:val="22"/>
              </w:rPr>
              <w:t>,</w:t>
            </w:r>
            <w:r w:rsidR="00AD3627" w:rsidRPr="00D000BA">
              <w:rPr>
                <w:b/>
                <w:sz w:val="22"/>
                <w:szCs w:val="22"/>
              </w:rPr>
              <w:t xml:space="preserve"> </w:t>
            </w:r>
            <w:r w:rsidR="00AD3627" w:rsidRPr="00D000BA">
              <w:rPr>
                <w:sz w:val="22"/>
                <w:szCs w:val="22"/>
              </w:rPr>
              <w:t xml:space="preserve">małoletniemu) </w:t>
            </w:r>
            <w:r w:rsidR="003C1C8A">
              <w:rPr>
                <w:sz w:val="22"/>
                <w:szCs w:val="22"/>
              </w:rPr>
              <w:t xml:space="preserve">zostanie </w:t>
            </w:r>
            <w:r w:rsidR="00AD3627" w:rsidRPr="00D000BA">
              <w:rPr>
                <w:sz w:val="22"/>
                <w:szCs w:val="22"/>
              </w:rPr>
              <w:t>zapewnion</w:t>
            </w:r>
            <w:r w:rsidR="003C1C8A">
              <w:rPr>
                <w:sz w:val="22"/>
                <w:szCs w:val="22"/>
              </w:rPr>
              <w:t>y</w:t>
            </w:r>
            <w:r w:rsidR="00AD3627" w:rsidRPr="00D000BA">
              <w:rPr>
                <w:sz w:val="22"/>
                <w:szCs w:val="22"/>
              </w:rPr>
              <w:t xml:space="preserve"> lokal odpowiadający wymogom lokalu </w:t>
            </w:r>
            <w:r w:rsidR="006F3D31">
              <w:rPr>
                <w:sz w:val="22"/>
                <w:szCs w:val="22"/>
              </w:rPr>
              <w:t xml:space="preserve">w ramach najmu </w:t>
            </w:r>
            <w:r w:rsidR="00AD3627" w:rsidRPr="00D000BA">
              <w:rPr>
                <w:sz w:val="22"/>
                <w:szCs w:val="22"/>
              </w:rPr>
              <w:t>socjalnego</w:t>
            </w:r>
            <w:r w:rsidRPr="00D000BA">
              <w:rPr>
                <w:sz w:val="22"/>
                <w:szCs w:val="22"/>
              </w:rPr>
              <w:t>.</w:t>
            </w:r>
          </w:p>
          <w:p w14:paraId="21EAD41D" w14:textId="7FB2FB0D" w:rsidR="00AD3627" w:rsidRPr="00D000BA" w:rsidRDefault="004F5DA1" w:rsidP="00D000BA">
            <w:pPr>
              <w:pStyle w:val="Default"/>
              <w:spacing w:before="60"/>
              <w:jc w:val="both"/>
              <w:rPr>
                <w:sz w:val="22"/>
                <w:szCs w:val="22"/>
              </w:rPr>
            </w:pPr>
            <w:r w:rsidRPr="00D000BA">
              <w:rPr>
                <w:sz w:val="22"/>
                <w:szCs w:val="22"/>
              </w:rPr>
              <w:t xml:space="preserve">Ponadto zaproponowano rozwiązania zapewniające dodatkową ochronę w przypadku eksmisji osób szczególnie chronionych. </w:t>
            </w:r>
            <w:r w:rsidR="00BE6B4D" w:rsidRPr="00D000BA">
              <w:rPr>
                <w:sz w:val="22"/>
                <w:szCs w:val="22"/>
              </w:rPr>
              <w:t xml:space="preserve">Organ egzekucyjny zawiesi postępowanie egzekucyjne </w:t>
            </w:r>
            <w:r w:rsidR="00E148C0">
              <w:rPr>
                <w:sz w:val="22"/>
                <w:szCs w:val="22"/>
              </w:rPr>
              <w:t xml:space="preserve">i </w:t>
            </w:r>
            <w:r w:rsidR="00BE6B4D" w:rsidRPr="00D000BA">
              <w:rPr>
                <w:sz w:val="22"/>
                <w:szCs w:val="22"/>
              </w:rPr>
              <w:t>zawiad</w:t>
            </w:r>
            <w:r w:rsidR="00E148C0">
              <w:rPr>
                <w:sz w:val="22"/>
                <w:szCs w:val="22"/>
              </w:rPr>
              <w:t>omi</w:t>
            </w:r>
            <w:r w:rsidR="00BE6B4D" w:rsidRPr="00D000BA">
              <w:rPr>
                <w:sz w:val="22"/>
                <w:szCs w:val="22"/>
              </w:rPr>
              <w:t xml:space="preserve"> wierzyciela</w:t>
            </w:r>
            <w:r w:rsidR="00BE6B4D">
              <w:rPr>
                <w:sz w:val="22"/>
                <w:szCs w:val="22"/>
              </w:rPr>
              <w:t xml:space="preserve">, </w:t>
            </w:r>
            <w:r w:rsidR="00BE6B4D" w:rsidRPr="00D000BA">
              <w:rPr>
                <w:sz w:val="22"/>
                <w:szCs w:val="22"/>
              </w:rPr>
              <w:t>że</w:t>
            </w:r>
            <w:r w:rsidR="00E148C0">
              <w:rPr>
                <w:sz w:val="22"/>
                <w:szCs w:val="22"/>
              </w:rPr>
              <w:t xml:space="preserve"> </w:t>
            </w:r>
            <w:r w:rsidR="00BE6B4D" w:rsidRPr="00D000BA">
              <w:rPr>
                <w:sz w:val="22"/>
                <w:szCs w:val="22"/>
              </w:rPr>
              <w:t>obowiązek opróżnienia lokalu (pomieszczenia) służącego zaspokojeniu potrzeb mieszkaniowych dotyczy</w:t>
            </w:r>
            <w:r w:rsidR="00AD3627" w:rsidRPr="00D000BA">
              <w:rPr>
                <w:sz w:val="22"/>
                <w:szCs w:val="22"/>
              </w:rPr>
              <w:t>:</w:t>
            </w:r>
          </w:p>
          <w:p w14:paraId="108AC398" w14:textId="208EA211" w:rsidR="00AD3627" w:rsidRPr="00D000BA" w:rsidRDefault="00AD3627" w:rsidP="00131D1D">
            <w:pPr>
              <w:pStyle w:val="Default"/>
              <w:numPr>
                <w:ilvl w:val="0"/>
                <w:numId w:val="32"/>
              </w:numPr>
              <w:spacing w:before="60"/>
              <w:ind w:left="357" w:hanging="357"/>
              <w:jc w:val="both"/>
              <w:rPr>
                <w:sz w:val="22"/>
                <w:szCs w:val="22"/>
              </w:rPr>
            </w:pPr>
            <w:r w:rsidRPr="00D000BA">
              <w:rPr>
                <w:sz w:val="22"/>
                <w:szCs w:val="22"/>
              </w:rPr>
              <w:t>kobiety w ciąży</w:t>
            </w:r>
            <w:r w:rsidR="00003D3A">
              <w:rPr>
                <w:sz w:val="22"/>
                <w:szCs w:val="22"/>
              </w:rPr>
              <w:t>;</w:t>
            </w:r>
          </w:p>
          <w:p w14:paraId="3603C507" w14:textId="1AEC1C0D" w:rsidR="00AD3627" w:rsidRPr="00D000BA" w:rsidRDefault="00AD3627" w:rsidP="00D000BA">
            <w:pPr>
              <w:pStyle w:val="Default"/>
              <w:numPr>
                <w:ilvl w:val="0"/>
                <w:numId w:val="32"/>
              </w:numPr>
              <w:ind w:left="357" w:hanging="357"/>
              <w:jc w:val="both"/>
              <w:rPr>
                <w:sz w:val="22"/>
                <w:szCs w:val="22"/>
              </w:rPr>
            </w:pPr>
            <w:r w:rsidRPr="00D000BA">
              <w:rPr>
                <w:sz w:val="22"/>
                <w:szCs w:val="22"/>
              </w:rPr>
              <w:t>małoletniego</w:t>
            </w:r>
            <w:r w:rsidR="004F5DA1" w:rsidRPr="00D000BA">
              <w:rPr>
                <w:sz w:val="22"/>
                <w:szCs w:val="22"/>
              </w:rPr>
              <w:t xml:space="preserve">, </w:t>
            </w:r>
            <w:r w:rsidRPr="00D000BA">
              <w:rPr>
                <w:sz w:val="22"/>
                <w:szCs w:val="22"/>
              </w:rPr>
              <w:t>osoby niepełnosprawnej w rozumieniu przepisów ustawy z dnia 27 sierpnia 1997 r. o rehabilitacji zawodowej i społecznej oraz zatrudnianiu osób niepełnosprawnych (Dz. U. z 202</w:t>
            </w:r>
            <w:r w:rsidR="00BE11C2">
              <w:rPr>
                <w:sz w:val="22"/>
                <w:szCs w:val="22"/>
              </w:rPr>
              <w:t>5</w:t>
            </w:r>
            <w:r w:rsidRPr="00D000BA">
              <w:rPr>
                <w:sz w:val="22"/>
                <w:szCs w:val="22"/>
              </w:rPr>
              <w:t xml:space="preserve"> r. poz. </w:t>
            </w:r>
            <w:r w:rsidR="00BE11C2">
              <w:rPr>
                <w:sz w:val="22"/>
                <w:szCs w:val="22"/>
              </w:rPr>
              <w:t>913</w:t>
            </w:r>
            <w:r w:rsidRPr="00D000BA">
              <w:rPr>
                <w:sz w:val="22"/>
                <w:szCs w:val="22"/>
              </w:rPr>
              <w:t>,</w:t>
            </w:r>
            <w:r w:rsidR="00C76571" w:rsidRPr="00D000BA">
              <w:rPr>
                <w:sz w:val="22"/>
                <w:szCs w:val="22"/>
              </w:rPr>
              <w:t xml:space="preserve"> z późn. zm.</w:t>
            </w:r>
            <w:r w:rsidRPr="00D000BA">
              <w:rPr>
                <w:sz w:val="22"/>
                <w:szCs w:val="22"/>
              </w:rPr>
              <w:t>) lub</w:t>
            </w:r>
            <w:r w:rsidR="00D000BA">
              <w:rPr>
                <w:sz w:val="22"/>
                <w:szCs w:val="22"/>
              </w:rPr>
              <w:t> </w:t>
            </w:r>
            <w:r w:rsidRPr="00D000BA">
              <w:rPr>
                <w:sz w:val="22"/>
                <w:szCs w:val="22"/>
              </w:rPr>
              <w:t>ubezwłasnowolnionej oraz osoby sprawującej nad taką osobą opiekę i wspólnie z nią zamieszkałą</w:t>
            </w:r>
            <w:r w:rsidR="00003D3A">
              <w:rPr>
                <w:sz w:val="22"/>
                <w:szCs w:val="22"/>
              </w:rPr>
              <w:t>;</w:t>
            </w:r>
          </w:p>
          <w:p w14:paraId="2D8501A1" w14:textId="6EFCE933" w:rsidR="00AD3627" w:rsidRPr="00D000BA" w:rsidRDefault="00AD3627" w:rsidP="00D000BA">
            <w:pPr>
              <w:pStyle w:val="Default"/>
              <w:numPr>
                <w:ilvl w:val="0"/>
                <w:numId w:val="32"/>
              </w:numPr>
              <w:ind w:left="357" w:hanging="357"/>
              <w:jc w:val="both"/>
              <w:rPr>
                <w:sz w:val="22"/>
                <w:szCs w:val="22"/>
              </w:rPr>
            </w:pPr>
            <w:r w:rsidRPr="00D000BA">
              <w:rPr>
                <w:sz w:val="22"/>
                <w:szCs w:val="22"/>
              </w:rPr>
              <w:t>obłożnie chorego, który dysponuje dokumentem urzędowym lub zaświadczeniem lekarskim stwierdzającym stan zdrowia, w którym chory bez narażenia życia lub zdrowia nie może prowadzić normalnej egzystencji</w:t>
            </w:r>
            <w:r w:rsidR="00003D3A">
              <w:rPr>
                <w:sz w:val="22"/>
                <w:szCs w:val="22"/>
              </w:rPr>
              <w:t>;</w:t>
            </w:r>
          </w:p>
          <w:p w14:paraId="71BF718E" w14:textId="778B387E" w:rsidR="00AD3627" w:rsidRPr="00D000BA" w:rsidRDefault="00AD3627" w:rsidP="00D000BA">
            <w:pPr>
              <w:pStyle w:val="Default"/>
              <w:numPr>
                <w:ilvl w:val="0"/>
                <w:numId w:val="32"/>
              </w:numPr>
              <w:ind w:left="357" w:hanging="357"/>
              <w:jc w:val="both"/>
              <w:rPr>
                <w:sz w:val="22"/>
                <w:szCs w:val="22"/>
              </w:rPr>
            </w:pPr>
            <w:r w:rsidRPr="00D000BA">
              <w:rPr>
                <w:sz w:val="22"/>
                <w:szCs w:val="22"/>
              </w:rPr>
              <w:t>emeryta lub rencisty spełniającego kryteria do otrzymania świadczenia z pomocy społecznej</w:t>
            </w:r>
            <w:r w:rsidR="00003D3A">
              <w:rPr>
                <w:sz w:val="22"/>
                <w:szCs w:val="22"/>
              </w:rPr>
              <w:t>;</w:t>
            </w:r>
          </w:p>
          <w:p w14:paraId="2EF4E645" w14:textId="112D1EBA" w:rsidR="00AD3627" w:rsidRPr="00D000BA" w:rsidRDefault="00AD3627" w:rsidP="00D000BA">
            <w:pPr>
              <w:pStyle w:val="Default"/>
              <w:numPr>
                <w:ilvl w:val="0"/>
                <w:numId w:val="32"/>
              </w:numPr>
              <w:ind w:left="357" w:hanging="357"/>
              <w:jc w:val="both"/>
              <w:rPr>
                <w:sz w:val="22"/>
                <w:szCs w:val="22"/>
              </w:rPr>
            </w:pPr>
            <w:r w:rsidRPr="00D000BA">
              <w:rPr>
                <w:sz w:val="22"/>
                <w:szCs w:val="22"/>
              </w:rPr>
              <w:t>osoby posiadającej status bezrobotnego w rozumieniu przepisów ustawy</w:t>
            </w:r>
            <w:r w:rsidR="00BE11C2">
              <w:rPr>
                <w:sz w:val="22"/>
                <w:szCs w:val="22"/>
              </w:rPr>
              <w:t xml:space="preserve"> z dnia 20 marca 2025 r. o rynku pracy i</w:t>
            </w:r>
            <w:r w:rsidR="00EA56B9">
              <w:rPr>
                <w:sz w:val="22"/>
                <w:szCs w:val="22"/>
              </w:rPr>
              <w:t> </w:t>
            </w:r>
            <w:r w:rsidR="00BE11C2">
              <w:rPr>
                <w:sz w:val="22"/>
                <w:szCs w:val="22"/>
              </w:rPr>
              <w:t xml:space="preserve">służbach zatrudnienia (Dz. U. poz. </w:t>
            </w:r>
            <w:r w:rsidR="000452CC">
              <w:rPr>
                <w:sz w:val="22"/>
                <w:szCs w:val="22"/>
              </w:rPr>
              <w:t>620</w:t>
            </w:r>
            <w:r w:rsidR="008C0F2B">
              <w:rPr>
                <w:sz w:val="22"/>
                <w:szCs w:val="22"/>
              </w:rPr>
              <w:t>, z późn. zm.</w:t>
            </w:r>
            <w:r w:rsidR="000452CC">
              <w:rPr>
                <w:sz w:val="22"/>
                <w:szCs w:val="22"/>
              </w:rPr>
              <w:t>)</w:t>
            </w:r>
            <w:r w:rsidR="0083296D" w:rsidRPr="00D000BA">
              <w:rPr>
                <w:sz w:val="22"/>
                <w:szCs w:val="22"/>
              </w:rPr>
              <w:t>.</w:t>
            </w:r>
          </w:p>
          <w:p w14:paraId="16374794" w14:textId="11253F0F" w:rsidR="00D25774" w:rsidRDefault="0083296D" w:rsidP="00D000BA">
            <w:pPr>
              <w:pStyle w:val="TIRtiret"/>
              <w:autoSpaceDE w:val="0"/>
              <w:autoSpaceDN w:val="0"/>
              <w:adjustRightInd w:val="0"/>
              <w:spacing w:before="60" w:line="240" w:lineRule="auto"/>
              <w:ind w:left="0" w:firstLine="0"/>
              <w:rPr>
                <w:rFonts w:ascii="Times New Roman" w:hAnsi="Times New Roman"/>
                <w:sz w:val="22"/>
                <w:szCs w:val="22"/>
              </w:rPr>
            </w:pPr>
            <w:r w:rsidRPr="00D000BA">
              <w:rPr>
                <w:rFonts w:ascii="Times New Roman" w:hAnsi="Times New Roman" w:cs="Times New Roman"/>
                <w:sz w:val="22"/>
                <w:szCs w:val="22"/>
              </w:rPr>
              <w:t>Wierzyciel skieruje</w:t>
            </w:r>
            <w:r w:rsidR="00131D1D">
              <w:rPr>
                <w:rFonts w:ascii="Times New Roman" w:hAnsi="Times New Roman" w:cs="Times New Roman"/>
                <w:sz w:val="22"/>
                <w:szCs w:val="22"/>
              </w:rPr>
              <w:t xml:space="preserve"> wówczas</w:t>
            </w:r>
            <w:r w:rsidRPr="00D000BA">
              <w:rPr>
                <w:rFonts w:ascii="Times New Roman" w:hAnsi="Times New Roman" w:cs="Times New Roman"/>
                <w:sz w:val="22"/>
                <w:szCs w:val="22"/>
              </w:rPr>
              <w:t xml:space="preserve"> powództwo do sądu powszechnego o ustalenie uprawnienia ww. osób do zawarcia umowy najmu socjalnego lokalu.</w:t>
            </w:r>
            <w:r w:rsidR="004F5DA1" w:rsidRPr="00D000BA">
              <w:rPr>
                <w:rFonts w:ascii="Times New Roman" w:hAnsi="Times New Roman" w:cs="Times New Roman"/>
                <w:sz w:val="22"/>
                <w:szCs w:val="22"/>
              </w:rPr>
              <w:t xml:space="preserve"> </w:t>
            </w:r>
            <w:bookmarkStart w:id="2" w:name="_Hlk221705388"/>
            <w:r w:rsidR="00D25774" w:rsidRPr="0004418D">
              <w:rPr>
                <w:rFonts w:ascii="Times New Roman" w:hAnsi="Times New Roman" w:cs="Times New Roman"/>
                <w:sz w:val="22"/>
                <w:szCs w:val="22"/>
              </w:rPr>
              <w:t>Projekt</w:t>
            </w:r>
            <w:r w:rsidR="00607712">
              <w:rPr>
                <w:rFonts w:ascii="Times New Roman" w:hAnsi="Times New Roman" w:cs="Times New Roman"/>
                <w:sz w:val="22"/>
                <w:szCs w:val="22"/>
              </w:rPr>
              <w:t>owane regulacje będą</w:t>
            </w:r>
            <w:r w:rsidR="00D25774" w:rsidRPr="0004418D">
              <w:rPr>
                <w:rFonts w:ascii="Times New Roman" w:hAnsi="Times New Roman" w:cs="Times New Roman"/>
                <w:sz w:val="22"/>
                <w:szCs w:val="22"/>
              </w:rPr>
              <w:t xml:space="preserve"> zakłada</w:t>
            </w:r>
            <w:r w:rsidR="00607712">
              <w:rPr>
                <w:rFonts w:ascii="Times New Roman" w:hAnsi="Times New Roman" w:cs="Times New Roman"/>
                <w:sz w:val="22"/>
                <w:szCs w:val="22"/>
              </w:rPr>
              <w:t>ły</w:t>
            </w:r>
            <w:r w:rsidR="00D25774" w:rsidRPr="0004418D">
              <w:rPr>
                <w:rFonts w:ascii="Times New Roman" w:hAnsi="Times New Roman" w:cs="Times New Roman"/>
                <w:sz w:val="22"/>
                <w:szCs w:val="22"/>
              </w:rPr>
              <w:t xml:space="preserve"> wprowadzenie na gruncie egzekucji administracyjnej ochrony osób eksmitowanych podobnej do tej jaka obowiązuje w egzekucji sądowej. Dlatego zaproponowany katalog osób szczególnie chronionych jest analogiczny do katalogu osób, wobec których sąd powszechny nie może orzec o braku </w:t>
            </w:r>
            <w:r w:rsidR="00D25774" w:rsidRPr="0004418D">
              <w:rPr>
                <w:rFonts w:ascii="Times New Roman" w:hAnsi="Times New Roman" w:cs="Times New Roman"/>
                <w:sz w:val="22"/>
                <w:szCs w:val="22"/>
              </w:rPr>
              <w:lastRenderedPageBreak/>
              <w:t xml:space="preserve">uprawnienia do zawarcia umowy najmu socjalnego lokalu w egzekucji sądowej </w:t>
            </w:r>
            <w:r w:rsidR="00D25774">
              <w:rPr>
                <w:rFonts w:ascii="Times New Roman" w:hAnsi="Times New Roman" w:cs="Times New Roman"/>
                <w:sz w:val="22"/>
                <w:szCs w:val="22"/>
              </w:rPr>
              <w:t>z</w:t>
            </w:r>
            <w:r w:rsidR="00D25774" w:rsidRPr="0004418D">
              <w:rPr>
                <w:rFonts w:ascii="Times New Roman" w:hAnsi="Times New Roman" w:cs="Times New Roman"/>
                <w:sz w:val="22"/>
                <w:szCs w:val="22"/>
              </w:rPr>
              <w:t>godnie z obowiązującym art. 14 ust. 4 ustawy z dnia 21 czerwca 2001 r. o ochronie praw lokatorów, mieszkaniowym zasobie gminy i o zmianie Kodeksu cywilnego</w:t>
            </w:r>
            <w:r w:rsidR="00D25774">
              <w:rPr>
                <w:rFonts w:ascii="Times New Roman" w:hAnsi="Times New Roman" w:cs="Times New Roman"/>
                <w:sz w:val="22"/>
                <w:szCs w:val="22"/>
              </w:rPr>
              <w:t xml:space="preserve">. </w:t>
            </w:r>
            <w:r w:rsidR="00D25774" w:rsidRPr="003C5D1A">
              <w:rPr>
                <w:rFonts w:ascii="Times New Roman" w:hAnsi="Times New Roman"/>
                <w:sz w:val="22"/>
                <w:szCs w:val="22"/>
              </w:rPr>
              <w:t>Podobne rozwiązanie zostało wprowadzone również w tzw. ustawach resortowych</w:t>
            </w:r>
            <w:r w:rsidR="00D25774" w:rsidRPr="003C5D1A">
              <w:rPr>
                <w:rFonts w:ascii="Times New Roman" w:hAnsi="Times New Roman" w:cs="Times New Roman"/>
                <w:sz w:val="22"/>
                <w:szCs w:val="22"/>
              </w:rPr>
              <w:t xml:space="preserve"> ww. </w:t>
            </w:r>
            <w:r w:rsidR="00D25774" w:rsidRPr="003C5D1A">
              <w:rPr>
                <w:rFonts w:ascii="Times New Roman" w:hAnsi="Times New Roman"/>
                <w:sz w:val="22"/>
                <w:szCs w:val="22"/>
              </w:rPr>
              <w:t>ustawą z dnia 12 września 2025 r. Na gruncie tych ustaw</w:t>
            </w:r>
            <w:r w:rsidR="00D25774">
              <w:rPr>
                <w:rFonts w:ascii="Times New Roman" w:hAnsi="Times New Roman"/>
                <w:sz w:val="22"/>
                <w:szCs w:val="22"/>
              </w:rPr>
              <w:t xml:space="preserve"> </w:t>
            </w:r>
            <w:r w:rsidR="00D25774" w:rsidRPr="003C5D1A">
              <w:rPr>
                <w:rFonts w:ascii="Times New Roman" w:hAnsi="Times New Roman"/>
                <w:sz w:val="22"/>
                <w:szCs w:val="22"/>
              </w:rPr>
              <w:t>nie wydaje się decyzji o opróżnieniu lokalu mieszkalnego albo kwatery tymczasowej, m.in. wobec kobiet w</w:t>
            </w:r>
            <w:r w:rsidR="00D25774">
              <w:rPr>
                <w:rFonts w:ascii="Times New Roman" w:hAnsi="Times New Roman"/>
                <w:sz w:val="22"/>
                <w:szCs w:val="22"/>
              </w:rPr>
              <w:t> </w:t>
            </w:r>
            <w:r w:rsidR="00D25774" w:rsidRPr="003C5D1A">
              <w:rPr>
                <w:rFonts w:ascii="Times New Roman" w:hAnsi="Times New Roman"/>
                <w:sz w:val="22"/>
                <w:szCs w:val="22"/>
              </w:rPr>
              <w:t xml:space="preserve">ciąży, małoletnich, </w:t>
            </w:r>
            <w:r w:rsidR="00D25774">
              <w:rPr>
                <w:rFonts w:ascii="Times New Roman" w:hAnsi="Times New Roman"/>
                <w:sz w:val="22"/>
                <w:szCs w:val="22"/>
              </w:rPr>
              <w:t xml:space="preserve">a także </w:t>
            </w:r>
            <w:r w:rsidR="00D25774" w:rsidRPr="003C5D1A">
              <w:rPr>
                <w:rFonts w:ascii="Times New Roman" w:hAnsi="Times New Roman"/>
                <w:sz w:val="22"/>
                <w:szCs w:val="22"/>
              </w:rPr>
              <w:t xml:space="preserve">emerytów lub rencistów </w:t>
            </w:r>
            <w:r w:rsidR="00D25774">
              <w:rPr>
                <w:rFonts w:ascii="Times New Roman" w:hAnsi="Times New Roman"/>
                <w:sz w:val="22"/>
                <w:szCs w:val="22"/>
              </w:rPr>
              <w:t>spełniających kryteria do</w:t>
            </w:r>
            <w:r w:rsidR="006F2D27">
              <w:rPr>
                <w:rFonts w:ascii="Times New Roman" w:hAnsi="Times New Roman"/>
                <w:sz w:val="22"/>
                <w:szCs w:val="22"/>
              </w:rPr>
              <w:t> </w:t>
            </w:r>
            <w:r w:rsidR="00D25774">
              <w:rPr>
                <w:rFonts w:ascii="Times New Roman" w:hAnsi="Times New Roman"/>
                <w:sz w:val="22"/>
                <w:szCs w:val="22"/>
              </w:rPr>
              <w:t>otrzymania</w:t>
            </w:r>
            <w:r w:rsidR="00D25774" w:rsidRPr="003C5D1A">
              <w:rPr>
                <w:rFonts w:ascii="Times New Roman" w:hAnsi="Times New Roman"/>
                <w:sz w:val="22"/>
                <w:szCs w:val="22"/>
              </w:rPr>
              <w:t xml:space="preserve"> wszelki</w:t>
            </w:r>
            <w:r w:rsidR="00D25774">
              <w:rPr>
                <w:rFonts w:ascii="Times New Roman" w:hAnsi="Times New Roman"/>
                <w:sz w:val="22"/>
                <w:szCs w:val="22"/>
              </w:rPr>
              <w:t>ch</w:t>
            </w:r>
            <w:r w:rsidR="00D25774" w:rsidRPr="003C5D1A">
              <w:rPr>
                <w:rFonts w:ascii="Times New Roman" w:hAnsi="Times New Roman"/>
                <w:sz w:val="22"/>
                <w:szCs w:val="22"/>
              </w:rPr>
              <w:t xml:space="preserve"> świadcze</w:t>
            </w:r>
            <w:r w:rsidR="00D25774">
              <w:rPr>
                <w:rFonts w:ascii="Times New Roman" w:hAnsi="Times New Roman"/>
                <w:sz w:val="22"/>
                <w:szCs w:val="22"/>
              </w:rPr>
              <w:t>ń</w:t>
            </w:r>
            <w:r w:rsidR="00D25774" w:rsidRPr="003C5D1A">
              <w:rPr>
                <w:rFonts w:ascii="Times New Roman" w:hAnsi="Times New Roman"/>
                <w:sz w:val="22"/>
                <w:szCs w:val="22"/>
              </w:rPr>
              <w:t xml:space="preserve"> z pomocy społecznej</w:t>
            </w:r>
            <w:r w:rsidR="00D25774">
              <w:rPr>
                <w:rFonts w:ascii="Times New Roman" w:hAnsi="Times New Roman"/>
                <w:sz w:val="22"/>
                <w:szCs w:val="22"/>
              </w:rPr>
              <w:t xml:space="preserve"> </w:t>
            </w:r>
            <w:r w:rsidR="00D25774" w:rsidRPr="00F05A26">
              <w:rPr>
                <w:rFonts w:ascii="Times New Roman" w:hAnsi="Times New Roman"/>
                <w:sz w:val="22"/>
                <w:szCs w:val="22"/>
              </w:rPr>
              <w:t>np. w formie usług, jak również świadcze</w:t>
            </w:r>
            <w:r w:rsidR="00D25774">
              <w:rPr>
                <w:rFonts w:ascii="Times New Roman" w:hAnsi="Times New Roman"/>
                <w:sz w:val="22"/>
                <w:szCs w:val="22"/>
              </w:rPr>
              <w:t>ń</w:t>
            </w:r>
            <w:r w:rsidR="00D25774" w:rsidRPr="00F05A26">
              <w:rPr>
                <w:rFonts w:ascii="Times New Roman" w:hAnsi="Times New Roman"/>
                <w:sz w:val="22"/>
                <w:szCs w:val="22"/>
              </w:rPr>
              <w:t xml:space="preserve"> przysługując</w:t>
            </w:r>
            <w:r w:rsidR="00D25774">
              <w:rPr>
                <w:rFonts w:ascii="Times New Roman" w:hAnsi="Times New Roman"/>
                <w:sz w:val="22"/>
                <w:szCs w:val="22"/>
              </w:rPr>
              <w:t>ych</w:t>
            </w:r>
            <w:r w:rsidR="00D25774" w:rsidRPr="00F05A26">
              <w:rPr>
                <w:rFonts w:ascii="Times New Roman" w:hAnsi="Times New Roman"/>
                <w:sz w:val="22"/>
                <w:szCs w:val="22"/>
              </w:rPr>
              <w:t xml:space="preserve"> osobom spełniającym kryteria dochodowe</w:t>
            </w:r>
            <w:r w:rsidR="00D25774" w:rsidRPr="003C5D1A">
              <w:rPr>
                <w:rFonts w:ascii="Times New Roman" w:hAnsi="Times New Roman"/>
                <w:sz w:val="22"/>
                <w:szCs w:val="22"/>
              </w:rPr>
              <w:t>.</w:t>
            </w:r>
            <w:bookmarkEnd w:id="2"/>
            <w:r w:rsidR="00D25774" w:rsidRPr="003C5D1A">
              <w:rPr>
                <w:rFonts w:ascii="Lato" w:eastAsiaTheme="minorHAnsi" w:hAnsi="Lato" w:cstheme="minorBidi"/>
                <w:bCs w:val="0"/>
                <w:color w:val="000000"/>
                <w:spacing w:val="-2"/>
                <w:sz w:val="22"/>
                <w:szCs w:val="22"/>
                <w:lang w:eastAsia="en-US"/>
              </w:rPr>
              <w:t xml:space="preserve"> </w:t>
            </w:r>
            <w:r w:rsidR="00D25774" w:rsidRPr="003C5D1A">
              <w:rPr>
                <w:rFonts w:ascii="Times New Roman" w:hAnsi="Times New Roman"/>
                <w:sz w:val="22"/>
                <w:szCs w:val="22"/>
              </w:rPr>
              <w:t xml:space="preserve">W takim przypadku </w:t>
            </w:r>
            <w:r w:rsidR="00D25774">
              <w:rPr>
                <w:rFonts w:ascii="Times New Roman" w:hAnsi="Times New Roman"/>
                <w:sz w:val="22"/>
                <w:szCs w:val="22"/>
              </w:rPr>
              <w:t>wierzyciel</w:t>
            </w:r>
            <w:r w:rsidR="00D25774" w:rsidRPr="003C5D1A">
              <w:rPr>
                <w:rFonts w:ascii="Times New Roman" w:hAnsi="Times New Roman"/>
                <w:sz w:val="22"/>
                <w:szCs w:val="22"/>
              </w:rPr>
              <w:t xml:space="preserve"> kieruje do sądu powszechnego pozew o</w:t>
            </w:r>
            <w:r w:rsidR="006F2D27">
              <w:rPr>
                <w:rFonts w:ascii="Times New Roman" w:hAnsi="Times New Roman"/>
                <w:sz w:val="22"/>
                <w:szCs w:val="22"/>
              </w:rPr>
              <w:t> </w:t>
            </w:r>
            <w:r w:rsidR="00D25774" w:rsidRPr="003C5D1A">
              <w:rPr>
                <w:rFonts w:ascii="Times New Roman" w:hAnsi="Times New Roman"/>
                <w:sz w:val="22"/>
                <w:szCs w:val="22"/>
              </w:rPr>
              <w:t>opróżnienie lokalu mieszkalnego albo kwatery tymczasowej</w:t>
            </w:r>
            <w:r w:rsidR="00D25774" w:rsidRPr="003C5D1A">
              <w:rPr>
                <w:rFonts w:ascii="Lato" w:eastAsiaTheme="minorHAnsi" w:hAnsi="Lato" w:cstheme="minorBidi"/>
                <w:bCs w:val="0"/>
                <w:sz w:val="22"/>
                <w:szCs w:val="22"/>
                <w:lang w:eastAsia="en-US"/>
              </w:rPr>
              <w:t xml:space="preserve"> </w:t>
            </w:r>
            <w:r w:rsidR="00D25774" w:rsidRPr="003C5D1A">
              <w:rPr>
                <w:rFonts w:ascii="Times New Roman" w:hAnsi="Times New Roman"/>
                <w:sz w:val="22"/>
                <w:szCs w:val="22"/>
              </w:rPr>
              <w:t>oraz o orzeczenie o uprawnieniu do zawarcia umowy najmu socjalnego lokalu.</w:t>
            </w:r>
          </w:p>
          <w:p w14:paraId="61FB2813" w14:textId="4F45481A" w:rsidR="00D40733" w:rsidRPr="00D000BA" w:rsidRDefault="00C10163" w:rsidP="00D000BA">
            <w:pPr>
              <w:pStyle w:val="TIRtiret"/>
              <w:autoSpaceDE w:val="0"/>
              <w:autoSpaceDN w:val="0"/>
              <w:adjustRightInd w:val="0"/>
              <w:spacing w:before="60" w:line="240" w:lineRule="auto"/>
              <w:ind w:left="0" w:firstLine="0"/>
              <w:rPr>
                <w:rFonts w:ascii="Times New Roman" w:hAnsi="Times New Roman" w:cs="Times New Roman"/>
                <w:sz w:val="22"/>
                <w:szCs w:val="22"/>
              </w:rPr>
            </w:pPr>
            <w:r w:rsidRPr="00D000BA">
              <w:rPr>
                <w:rFonts w:ascii="Times New Roman" w:hAnsi="Times New Roman" w:cs="Times New Roman"/>
                <w:sz w:val="22"/>
                <w:szCs w:val="22"/>
              </w:rPr>
              <w:t xml:space="preserve">Organ egzekucyjny </w:t>
            </w:r>
            <w:r w:rsidR="003C1C8A">
              <w:rPr>
                <w:rFonts w:ascii="Times New Roman" w:hAnsi="Times New Roman" w:cs="Times New Roman"/>
                <w:sz w:val="22"/>
                <w:szCs w:val="22"/>
              </w:rPr>
              <w:t>podejmie</w:t>
            </w:r>
            <w:r w:rsidR="003C1C8A" w:rsidRPr="00D000BA">
              <w:rPr>
                <w:rFonts w:ascii="Times New Roman" w:hAnsi="Times New Roman" w:cs="Times New Roman"/>
                <w:sz w:val="22"/>
                <w:szCs w:val="22"/>
              </w:rPr>
              <w:t xml:space="preserve"> </w:t>
            </w:r>
            <w:r w:rsidRPr="00D000BA">
              <w:rPr>
                <w:rFonts w:ascii="Times New Roman" w:hAnsi="Times New Roman" w:cs="Times New Roman"/>
                <w:sz w:val="22"/>
                <w:szCs w:val="22"/>
              </w:rPr>
              <w:t>postępowanie po złożeniu przez gminę oferty zawarcia umowy najmu socjalnego lokalu, po</w:t>
            </w:r>
            <w:r w:rsidR="0022413C">
              <w:rPr>
                <w:rFonts w:ascii="Times New Roman" w:hAnsi="Times New Roman" w:cs="Times New Roman"/>
                <w:sz w:val="22"/>
                <w:szCs w:val="22"/>
              </w:rPr>
              <w:t> </w:t>
            </w:r>
            <w:r w:rsidRPr="00D000BA">
              <w:rPr>
                <w:rFonts w:ascii="Times New Roman" w:hAnsi="Times New Roman" w:cs="Times New Roman"/>
                <w:sz w:val="22"/>
                <w:szCs w:val="22"/>
              </w:rPr>
              <w:t xml:space="preserve">otrzymaniu zawiadomienia od wierzyciela o wydaniu prawomocnego orzeczenia sądu o braku uprawnienia do zawarcia umowy najmu socjalnego lokalu, w przypadku zapewnienia lokalu odpowiadającego wymogom lokalu </w:t>
            </w:r>
            <w:r w:rsidR="006F3D31">
              <w:rPr>
                <w:rFonts w:ascii="Times New Roman" w:hAnsi="Times New Roman" w:cs="Times New Roman"/>
                <w:sz w:val="22"/>
                <w:szCs w:val="22"/>
              </w:rPr>
              <w:t xml:space="preserve">w ramach najmu </w:t>
            </w:r>
            <w:r w:rsidRPr="00D000BA">
              <w:rPr>
                <w:rFonts w:ascii="Times New Roman" w:hAnsi="Times New Roman" w:cs="Times New Roman"/>
                <w:sz w:val="22"/>
                <w:szCs w:val="22"/>
              </w:rPr>
              <w:t>socjalnego albo w</w:t>
            </w:r>
            <w:r w:rsidR="0022413C">
              <w:rPr>
                <w:rFonts w:ascii="Times New Roman" w:hAnsi="Times New Roman" w:cs="Times New Roman"/>
                <w:sz w:val="22"/>
                <w:szCs w:val="22"/>
              </w:rPr>
              <w:t> </w:t>
            </w:r>
            <w:r w:rsidRPr="00D000BA">
              <w:rPr>
                <w:rFonts w:ascii="Times New Roman" w:hAnsi="Times New Roman" w:cs="Times New Roman"/>
                <w:sz w:val="22"/>
                <w:szCs w:val="22"/>
              </w:rPr>
              <w:t>przypadku wypłacenia zobowiązanemu po wszczęciu postępowania egzekucyjnego odszkodowania albo zaliczki na</w:t>
            </w:r>
            <w:r w:rsidR="0022413C">
              <w:rPr>
                <w:rFonts w:ascii="Times New Roman" w:hAnsi="Times New Roman" w:cs="Times New Roman"/>
                <w:sz w:val="22"/>
                <w:szCs w:val="22"/>
              </w:rPr>
              <w:t> </w:t>
            </w:r>
            <w:r w:rsidRPr="00D000BA">
              <w:rPr>
                <w:rFonts w:ascii="Times New Roman" w:hAnsi="Times New Roman" w:cs="Times New Roman"/>
                <w:sz w:val="22"/>
                <w:szCs w:val="22"/>
              </w:rPr>
              <w:t>poczet odszkodowania za utratę własności lokalu (pomieszczenia) podlegającego opróżnieniu.</w:t>
            </w:r>
          </w:p>
          <w:p w14:paraId="64EFE7AE" w14:textId="4ACB41DB" w:rsidR="002E5EFC" w:rsidRDefault="00D40733" w:rsidP="002B09D0">
            <w:pPr>
              <w:pStyle w:val="Default"/>
              <w:spacing w:before="60"/>
              <w:jc w:val="both"/>
              <w:rPr>
                <w:sz w:val="22"/>
                <w:szCs w:val="22"/>
              </w:rPr>
            </w:pPr>
            <w:r w:rsidRPr="00D000BA">
              <w:rPr>
                <w:sz w:val="22"/>
                <w:szCs w:val="22"/>
              </w:rPr>
              <w:t xml:space="preserve">Ponadto zaproponowano </w:t>
            </w:r>
            <w:r w:rsidR="002E5EFC">
              <w:rPr>
                <w:sz w:val="22"/>
                <w:szCs w:val="22"/>
              </w:rPr>
              <w:t>ogranicz</w:t>
            </w:r>
            <w:r w:rsidR="00B16E5E">
              <w:rPr>
                <w:sz w:val="22"/>
                <w:szCs w:val="22"/>
              </w:rPr>
              <w:t xml:space="preserve">oną </w:t>
            </w:r>
            <w:r w:rsidRPr="00D000BA">
              <w:rPr>
                <w:sz w:val="22"/>
                <w:szCs w:val="22"/>
              </w:rPr>
              <w:t>ochron</w:t>
            </w:r>
            <w:r w:rsidR="00B16E5E">
              <w:rPr>
                <w:sz w:val="22"/>
                <w:szCs w:val="22"/>
              </w:rPr>
              <w:t>ę</w:t>
            </w:r>
            <w:r w:rsidRPr="00D000BA">
              <w:rPr>
                <w:sz w:val="22"/>
                <w:szCs w:val="22"/>
              </w:rPr>
              <w:t xml:space="preserve"> przed eksmisją „na bruk”</w:t>
            </w:r>
            <w:r w:rsidR="002B09D0" w:rsidRPr="00D000BA">
              <w:rPr>
                <w:sz w:val="22"/>
                <w:szCs w:val="22"/>
              </w:rPr>
              <w:t xml:space="preserve">, </w:t>
            </w:r>
            <w:r w:rsidRPr="00D000BA">
              <w:rPr>
                <w:sz w:val="22"/>
                <w:szCs w:val="22"/>
              </w:rPr>
              <w:t xml:space="preserve">jeżeli zobowiązanemu zostało wypłacone odszkodowanie albo zaliczka na poczet odszkodowania za utratę własności lokalu (pomieszczenia) podlegającego opróżnieniu, służącego zaspokojeniu potrzeb mieszkaniowych. </w:t>
            </w:r>
            <w:r w:rsidR="002E5EFC" w:rsidRPr="002E5EFC">
              <w:rPr>
                <w:sz w:val="22"/>
                <w:szCs w:val="22"/>
              </w:rPr>
              <w:t>Projekt nie przewid</w:t>
            </w:r>
            <w:r w:rsidR="002E5EFC">
              <w:rPr>
                <w:sz w:val="22"/>
                <w:szCs w:val="22"/>
              </w:rPr>
              <w:t>uje</w:t>
            </w:r>
            <w:r w:rsidR="002E5EFC" w:rsidRPr="002E5EFC">
              <w:rPr>
                <w:sz w:val="22"/>
                <w:szCs w:val="22"/>
              </w:rPr>
              <w:t xml:space="preserve"> zmian w zakresie trybu dochodzenia odszkodowania czy zaliczki na poczet odszkodowania w związku z utratą własności lokalu podlegającego opróżnieniu. Kwestie te regulują odrębne ustawy. </w:t>
            </w:r>
            <w:r w:rsidR="002E5EFC">
              <w:rPr>
                <w:sz w:val="22"/>
                <w:szCs w:val="22"/>
              </w:rPr>
              <w:t>O</w:t>
            </w:r>
            <w:r w:rsidR="002E5EFC" w:rsidRPr="002E5EFC">
              <w:rPr>
                <w:sz w:val="22"/>
                <w:szCs w:val="22"/>
              </w:rPr>
              <w:t>dszkodowanie za lokal mieszkalny przejęty pod inwestycję infrastrukturalną ustalane jest przez wojewodę w drodze decyzji administracyjnej, na podstawie operatu szacunkowego sporządzonego przez</w:t>
            </w:r>
            <w:r w:rsidR="006F2D27">
              <w:rPr>
                <w:sz w:val="22"/>
                <w:szCs w:val="22"/>
              </w:rPr>
              <w:t> </w:t>
            </w:r>
            <w:r w:rsidR="002E5EFC" w:rsidRPr="002E5EFC">
              <w:rPr>
                <w:sz w:val="22"/>
                <w:szCs w:val="22"/>
              </w:rPr>
              <w:t>rzeczoznawcę majątkowego. W</w:t>
            </w:r>
            <w:r w:rsidR="006F2D27">
              <w:rPr>
                <w:sz w:val="22"/>
                <w:szCs w:val="22"/>
              </w:rPr>
              <w:t xml:space="preserve"> </w:t>
            </w:r>
            <w:r w:rsidR="002E5EFC" w:rsidRPr="002E5EFC">
              <w:rPr>
                <w:sz w:val="22"/>
                <w:szCs w:val="22"/>
              </w:rPr>
              <w:t>przypadku nadania decyzji nakazującej eksmisję rygoru natychmiastowej wykonalności, stronie przysługuje prawo do złożenia wniosku o wypłatę zaliczki na poczet odszkodowania przed</w:t>
            </w:r>
            <w:r w:rsidR="006F2D27">
              <w:rPr>
                <w:sz w:val="22"/>
                <w:szCs w:val="22"/>
              </w:rPr>
              <w:t> </w:t>
            </w:r>
            <w:r w:rsidR="002E5EFC" w:rsidRPr="002E5EFC">
              <w:rPr>
                <w:sz w:val="22"/>
                <w:szCs w:val="22"/>
              </w:rPr>
              <w:t>uzyskaniem przez decyzję waloru ostateczności. Od</w:t>
            </w:r>
            <w:r w:rsidR="006F2D27">
              <w:rPr>
                <w:sz w:val="22"/>
                <w:szCs w:val="22"/>
              </w:rPr>
              <w:t xml:space="preserve"> </w:t>
            </w:r>
            <w:r w:rsidR="002E5EFC" w:rsidRPr="002E5EFC">
              <w:rPr>
                <w:sz w:val="22"/>
                <w:szCs w:val="22"/>
              </w:rPr>
              <w:t>decyzji wojewody przysługuje odwołanie do właściwego ministra. Decyzja właściwego w danej sprawie ministra może zostać zaskarżona do Wojewódzkiego Sądu Administracyjnego w Warszawie.</w:t>
            </w:r>
          </w:p>
          <w:p w14:paraId="3992D64B" w14:textId="0B00705C" w:rsidR="00A348C1" w:rsidRDefault="003C1C8A" w:rsidP="002B09D0">
            <w:pPr>
              <w:pStyle w:val="Default"/>
              <w:spacing w:before="60"/>
              <w:jc w:val="both"/>
              <w:rPr>
                <w:sz w:val="22"/>
                <w:szCs w:val="22"/>
              </w:rPr>
            </w:pPr>
            <w:r>
              <w:rPr>
                <w:sz w:val="22"/>
                <w:szCs w:val="22"/>
              </w:rPr>
              <w:t>Ochrona n</w:t>
            </w:r>
            <w:r w:rsidR="00D40733" w:rsidRPr="00D000BA">
              <w:rPr>
                <w:sz w:val="22"/>
                <w:szCs w:val="22"/>
              </w:rPr>
              <w:t xml:space="preserve">ie </w:t>
            </w:r>
            <w:r>
              <w:rPr>
                <w:sz w:val="22"/>
                <w:szCs w:val="22"/>
              </w:rPr>
              <w:t xml:space="preserve">będzie </w:t>
            </w:r>
            <w:r w:rsidR="00D40733" w:rsidRPr="00D000BA">
              <w:rPr>
                <w:sz w:val="22"/>
                <w:szCs w:val="22"/>
              </w:rPr>
              <w:t>stos</w:t>
            </w:r>
            <w:r>
              <w:rPr>
                <w:sz w:val="22"/>
                <w:szCs w:val="22"/>
              </w:rPr>
              <w:t>owana</w:t>
            </w:r>
            <w:r w:rsidR="00D40733" w:rsidRPr="00D000BA">
              <w:rPr>
                <w:sz w:val="22"/>
                <w:szCs w:val="22"/>
              </w:rPr>
              <w:t xml:space="preserve"> wobec zobowiązanego</w:t>
            </w:r>
            <w:r>
              <w:rPr>
                <w:sz w:val="22"/>
                <w:szCs w:val="22"/>
              </w:rPr>
              <w:t xml:space="preserve">, </w:t>
            </w:r>
            <w:r w:rsidR="00D40733" w:rsidRPr="00D000BA">
              <w:rPr>
                <w:sz w:val="22"/>
                <w:szCs w:val="22"/>
              </w:rPr>
              <w:t>gdy</w:t>
            </w:r>
            <w:r>
              <w:rPr>
                <w:sz w:val="22"/>
                <w:szCs w:val="22"/>
              </w:rPr>
              <w:t xml:space="preserve"> </w:t>
            </w:r>
            <w:r w:rsidR="00D40733" w:rsidRPr="00D000BA">
              <w:rPr>
                <w:sz w:val="22"/>
                <w:szCs w:val="22"/>
              </w:rPr>
              <w:t>decyzja o opróżnieniu lokalu (pomieszczenia) służącego zaspokojeniu potrzeb mieszkaniowych została wydana w</w:t>
            </w:r>
            <w:r>
              <w:rPr>
                <w:sz w:val="22"/>
                <w:szCs w:val="22"/>
              </w:rPr>
              <w:t xml:space="preserve"> </w:t>
            </w:r>
            <w:r w:rsidR="00D40733" w:rsidRPr="00D000BA">
              <w:rPr>
                <w:sz w:val="22"/>
                <w:szCs w:val="22"/>
              </w:rPr>
              <w:t>związku</w:t>
            </w:r>
            <w:r w:rsidR="003D1395">
              <w:rPr>
                <w:sz w:val="22"/>
                <w:szCs w:val="22"/>
              </w:rPr>
              <w:t xml:space="preserve"> z </w:t>
            </w:r>
            <w:r w:rsidR="00D40733" w:rsidRPr="00D000BA">
              <w:rPr>
                <w:sz w:val="22"/>
                <w:szCs w:val="22"/>
              </w:rPr>
              <w:t xml:space="preserve">wykraczaniem </w:t>
            </w:r>
            <w:r w:rsidR="003D1395">
              <w:rPr>
                <w:sz w:val="22"/>
                <w:szCs w:val="22"/>
              </w:rPr>
              <w:t xml:space="preserve">przez niego </w:t>
            </w:r>
            <w:r w:rsidR="00D40733" w:rsidRPr="00D000BA">
              <w:rPr>
                <w:sz w:val="22"/>
                <w:szCs w:val="22"/>
              </w:rPr>
              <w:t>w sposób rażący lub</w:t>
            </w:r>
            <w:r w:rsidR="006F2D27">
              <w:rPr>
                <w:sz w:val="22"/>
                <w:szCs w:val="22"/>
              </w:rPr>
              <w:t> </w:t>
            </w:r>
            <w:r w:rsidR="00D40733" w:rsidRPr="00D000BA">
              <w:rPr>
                <w:sz w:val="22"/>
                <w:szCs w:val="22"/>
              </w:rPr>
              <w:t>uporczywy przeciwko porządkowi domowemu, albo niewłaściwym zachowaniem czyniącym uciążliwym korzystanie z innych lokali w budynku albo</w:t>
            </w:r>
            <w:r w:rsidR="000C4FA9">
              <w:rPr>
                <w:sz w:val="22"/>
                <w:szCs w:val="22"/>
              </w:rPr>
              <w:t xml:space="preserve"> </w:t>
            </w:r>
            <w:r w:rsidR="00D40733" w:rsidRPr="00D000BA">
              <w:rPr>
                <w:sz w:val="22"/>
                <w:szCs w:val="22"/>
              </w:rPr>
              <w:t>zajęciem lokalu (pomieszczenia) bez tytułu prawnego</w:t>
            </w:r>
            <w:r w:rsidR="003D1395">
              <w:rPr>
                <w:sz w:val="22"/>
                <w:szCs w:val="22"/>
              </w:rPr>
              <w:t xml:space="preserve">, a także w przypadku </w:t>
            </w:r>
            <w:r w:rsidR="003D1395" w:rsidRPr="003D1395">
              <w:rPr>
                <w:sz w:val="22"/>
                <w:szCs w:val="22"/>
              </w:rPr>
              <w:t>wydania wobec zobowiązanego orzeczenia, z którego wynika, że stosował on przemoc domową</w:t>
            </w:r>
            <w:r w:rsidR="00D40733" w:rsidRPr="00D000BA">
              <w:rPr>
                <w:sz w:val="22"/>
                <w:szCs w:val="22"/>
              </w:rPr>
              <w:t>.</w:t>
            </w:r>
          </w:p>
          <w:p w14:paraId="6AE988DF" w14:textId="717B977C" w:rsidR="00082BB4" w:rsidRDefault="002B42C3" w:rsidP="00357951">
            <w:pPr>
              <w:pStyle w:val="Default"/>
              <w:spacing w:before="60"/>
              <w:jc w:val="both"/>
              <w:rPr>
                <w:sz w:val="22"/>
                <w:szCs w:val="22"/>
              </w:rPr>
            </w:pPr>
            <w:r w:rsidRPr="002B42C3">
              <w:rPr>
                <w:sz w:val="22"/>
                <w:szCs w:val="22"/>
              </w:rPr>
              <w:t>Zaproponowan</w:t>
            </w:r>
            <w:r>
              <w:rPr>
                <w:sz w:val="22"/>
                <w:szCs w:val="22"/>
              </w:rPr>
              <w:t>o</w:t>
            </w:r>
            <w:r w:rsidRPr="002B42C3">
              <w:rPr>
                <w:sz w:val="22"/>
                <w:szCs w:val="22"/>
              </w:rPr>
              <w:t xml:space="preserve"> zmian</w:t>
            </w:r>
            <w:r>
              <w:rPr>
                <w:sz w:val="22"/>
                <w:szCs w:val="22"/>
              </w:rPr>
              <w:t>y</w:t>
            </w:r>
            <w:r w:rsidRPr="002B42C3">
              <w:rPr>
                <w:sz w:val="22"/>
                <w:szCs w:val="22"/>
              </w:rPr>
              <w:t xml:space="preserve"> przepisów art. 4 ust. 2a oraz art. 25c ustawy</w:t>
            </w:r>
            <w:r w:rsidR="00103528">
              <w:rPr>
                <w:sz w:val="22"/>
                <w:szCs w:val="22"/>
              </w:rPr>
              <w:t xml:space="preserve"> </w:t>
            </w:r>
            <w:r w:rsidR="00103528" w:rsidRPr="00600274">
              <w:rPr>
                <w:sz w:val="22"/>
                <w:szCs w:val="22"/>
              </w:rPr>
              <w:t>o ochronie praw lokatorów, mieszkaniowym zasobie gminy i o zmianie Kodeksu cywilnego</w:t>
            </w:r>
            <w:r w:rsidRPr="00357951">
              <w:rPr>
                <w:sz w:val="22"/>
                <w:szCs w:val="22"/>
              </w:rPr>
              <w:t xml:space="preserve">. </w:t>
            </w:r>
            <w:r>
              <w:rPr>
                <w:sz w:val="22"/>
                <w:szCs w:val="22"/>
              </w:rPr>
              <w:t>Zmiany te</w:t>
            </w:r>
            <w:r w:rsidRPr="002B42C3">
              <w:rPr>
                <w:sz w:val="22"/>
                <w:szCs w:val="22"/>
              </w:rPr>
              <w:t xml:space="preserve"> ma</w:t>
            </w:r>
            <w:r>
              <w:rPr>
                <w:sz w:val="22"/>
                <w:szCs w:val="22"/>
              </w:rPr>
              <w:t>ją</w:t>
            </w:r>
            <w:r w:rsidRPr="002B42C3">
              <w:rPr>
                <w:sz w:val="22"/>
                <w:szCs w:val="22"/>
              </w:rPr>
              <w:t xml:space="preserve"> charakter dostosowawczy do zmian wprowadzanych w u.p.e.a. </w:t>
            </w:r>
            <w:r w:rsidR="00E8581F">
              <w:rPr>
                <w:sz w:val="22"/>
                <w:szCs w:val="22"/>
              </w:rPr>
              <w:t>Polegają na dodaniu przepisów w</w:t>
            </w:r>
            <w:r w:rsidRPr="002B42C3">
              <w:rPr>
                <w:sz w:val="22"/>
                <w:szCs w:val="22"/>
              </w:rPr>
              <w:t xml:space="preserve"> zakresie opróżnienia lokalu (pomieszczenia) służącego zaspokojeniu potrzeb mieszkaniowych </w:t>
            </w:r>
            <w:r w:rsidR="008A33DA">
              <w:rPr>
                <w:sz w:val="22"/>
                <w:szCs w:val="22"/>
              </w:rPr>
              <w:t xml:space="preserve">w toku administracyjnego postępowania </w:t>
            </w:r>
            <w:r w:rsidR="00E8581F">
              <w:rPr>
                <w:sz w:val="22"/>
                <w:szCs w:val="22"/>
              </w:rPr>
              <w:t>egzekucyjnego</w:t>
            </w:r>
            <w:r w:rsidRPr="002B42C3">
              <w:rPr>
                <w:sz w:val="22"/>
                <w:szCs w:val="22"/>
              </w:rPr>
              <w:t>.</w:t>
            </w:r>
          </w:p>
          <w:p w14:paraId="6FF40359" w14:textId="2AE32209" w:rsidR="006A701A" w:rsidRPr="009A6396" w:rsidRDefault="00F46495" w:rsidP="001B210E">
            <w:pPr>
              <w:pStyle w:val="Default"/>
              <w:spacing w:before="60" w:after="60"/>
              <w:jc w:val="both"/>
              <w:rPr>
                <w:sz w:val="22"/>
                <w:szCs w:val="22"/>
              </w:rPr>
            </w:pPr>
            <w:r w:rsidRPr="002B09D0">
              <w:rPr>
                <w:sz w:val="22"/>
                <w:szCs w:val="22"/>
              </w:rPr>
              <w:t xml:space="preserve">Oczekuje się, że efektem projektowanych regulacji będzie zapewnienie </w:t>
            </w:r>
            <w:r w:rsidR="006E6964">
              <w:rPr>
                <w:sz w:val="22"/>
                <w:szCs w:val="22"/>
              </w:rPr>
              <w:t xml:space="preserve">w toku egzekucji administracyjnej </w:t>
            </w:r>
            <w:r w:rsidR="006F2C87">
              <w:rPr>
                <w:sz w:val="22"/>
                <w:szCs w:val="22"/>
              </w:rPr>
              <w:t xml:space="preserve">minimalnej </w:t>
            </w:r>
            <w:r w:rsidRPr="002B09D0">
              <w:rPr>
                <w:sz w:val="22"/>
                <w:szCs w:val="22"/>
              </w:rPr>
              <w:t>ochrony przed</w:t>
            </w:r>
            <w:r w:rsidR="000C4FA9">
              <w:rPr>
                <w:sz w:val="22"/>
                <w:szCs w:val="22"/>
              </w:rPr>
              <w:t xml:space="preserve"> </w:t>
            </w:r>
            <w:r w:rsidRPr="00D000BA">
              <w:rPr>
                <w:sz w:val="22"/>
                <w:szCs w:val="22"/>
              </w:rPr>
              <w:t xml:space="preserve">eksmisją „na bruk” </w:t>
            </w:r>
            <w:r w:rsidR="00A51E28" w:rsidRPr="00D000BA">
              <w:rPr>
                <w:sz w:val="22"/>
                <w:szCs w:val="22"/>
              </w:rPr>
              <w:t>osobom, o których mowa w art. 141 § 2 u.p.e.a</w:t>
            </w:r>
            <w:r w:rsidR="003D5799" w:rsidRPr="00D000BA">
              <w:rPr>
                <w:sz w:val="22"/>
                <w:szCs w:val="22"/>
              </w:rPr>
              <w:t>.</w:t>
            </w:r>
            <w:r w:rsidR="0083296D" w:rsidRPr="00D000BA">
              <w:rPr>
                <w:sz w:val="22"/>
                <w:szCs w:val="22"/>
              </w:rPr>
              <w:t>, które nie są w stanie samodzielnie zaspokoić swoich potrzeb mieszkaniowych.</w:t>
            </w:r>
          </w:p>
        </w:tc>
      </w:tr>
      <w:tr w:rsidR="006A701A" w:rsidRPr="008B4FE6" w14:paraId="5A95E87B" w14:textId="77777777" w:rsidTr="00676C8D">
        <w:trPr>
          <w:gridAfter w:val="1"/>
          <w:wAfter w:w="10" w:type="dxa"/>
          <w:trHeight w:val="307"/>
        </w:trPr>
        <w:tc>
          <w:tcPr>
            <w:tcW w:w="10937" w:type="dxa"/>
            <w:gridSpan w:val="29"/>
            <w:shd w:val="clear" w:color="auto" w:fill="99CCFF"/>
            <w:vAlign w:val="center"/>
          </w:tcPr>
          <w:p w14:paraId="26DF2B89" w14:textId="77777777" w:rsidR="006A701A" w:rsidRPr="008B4FE6" w:rsidRDefault="009E3C4B" w:rsidP="007D2192">
            <w:pPr>
              <w:numPr>
                <w:ilvl w:val="0"/>
                <w:numId w:val="3"/>
              </w:numPr>
              <w:spacing w:before="60" w:after="60" w:line="240" w:lineRule="auto"/>
              <w:ind w:left="318" w:hanging="284"/>
              <w:jc w:val="both"/>
              <w:rPr>
                <w:rFonts w:ascii="Times New Roman" w:hAnsi="Times New Roman"/>
                <w:b/>
                <w:color w:val="000000"/>
              </w:rPr>
            </w:pPr>
            <w:r>
              <w:rPr>
                <w:rFonts w:ascii="Times New Roman" w:hAnsi="Times New Roman"/>
                <w:b/>
                <w:spacing w:val="-2"/>
              </w:rPr>
              <w:lastRenderedPageBreak/>
              <w:t>Jak problem został rozwiązany</w:t>
            </w:r>
            <w:r w:rsidRPr="001812C7">
              <w:rPr>
                <w:rFonts w:ascii="Times New Roman" w:hAnsi="Times New Roman"/>
                <w:b/>
                <w:spacing w:val="-2"/>
              </w:rPr>
              <w:t xml:space="preserve"> w innych krajach, w szczególności krajach członkowskich OECD/UE</w:t>
            </w:r>
            <w:r w:rsidR="006A701A" w:rsidRPr="008B4FE6">
              <w:rPr>
                <w:rFonts w:ascii="Times New Roman" w:hAnsi="Times New Roman"/>
                <w:b/>
                <w:color w:val="000000"/>
              </w:rPr>
              <w:t>?</w:t>
            </w:r>
            <w:r w:rsidR="006A701A" w:rsidRPr="008B4FE6">
              <w:rPr>
                <w:rFonts w:ascii="Times New Roman" w:hAnsi="Times New Roman"/>
                <w:i/>
                <w:color w:val="000000"/>
              </w:rPr>
              <w:t xml:space="preserve"> </w:t>
            </w:r>
          </w:p>
        </w:tc>
      </w:tr>
      <w:tr w:rsidR="006A701A" w:rsidRPr="008B4FE6" w14:paraId="7FE10290" w14:textId="77777777" w:rsidTr="00676C8D">
        <w:trPr>
          <w:gridAfter w:val="1"/>
          <w:wAfter w:w="10" w:type="dxa"/>
          <w:trHeight w:val="142"/>
        </w:trPr>
        <w:tc>
          <w:tcPr>
            <w:tcW w:w="10937" w:type="dxa"/>
            <w:gridSpan w:val="29"/>
            <w:shd w:val="clear" w:color="auto" w:fill="auto"/>
          </w:tcPr>
          <w:p w14:paraId="30F77BA0" w14:textId="755348F3" w:rsidR="00806492" w:rsidRDefault="00806492" w:rsidP="00806492">
            <w:pPr>
              <w:spacing w:before="60" w:after="60" w:line="240" w:lineRule="auto"/>
              <w:jc w:val="both"/>
              <w:rPr>
                <w:rFonts w:ascii="Times New Roman" w:hAnsi="Times New Roman"/>
                <w:color w:val="000000"/>
                <w:spacing w:val="-2"/>
              </w:rPr>
            </w:pPr>
            <w:r w:rsidRPr="00EE550A">
              <w:rPr>
                <w:rFonts w:ascii="Times New Roman" w:hAnsi="Times New Roman"/>
                <w:color w:val="000000"/>
                <w:spacing w:val="-2"/>
              </w:rPr>
              <w:t xml:space="preserve">Analizie porównawczej poddano rozwiązania prawne obowiązujące w Niemczech, Francji, Czechach oraz w Danii w zakresie przymusowego opróżnienia lokalu mieszkalnego, w tym lokalu </w:t>
            </w:r>
            <w:r w:rsidRPr="005E2FEF">
              <w:rPr>
                <w:rFonts w:ascii="Times New Roman" w:hAnsi="Times New Roman"/>
                <w:color w:val="000000"/>
                <w:spacing w:val="-2"/>
              </w:rPr>
              <w:t>służbowego, ze szczególnym uwzględnieniem instrumentów prawnych służących ochronie osób eksmitowanych „na bruk”. W większości analizowanych systemów prawnych brak jest odrębnych, szczegółowych regulacji odnoszących się wyłącznie do eksmisji z lokali służbowych jako szczególnej kategorii lokali. Opróżnienie takich lokali następuje co do zasady przy zastosowaniu ogólnych mechanizmów prawnych dotyczących opróżnienia lokalu mieszkalnego lub nieruchomości.</w:t>
            </w:r>
          </w:p>
          <w:p w14:paraId="172297E1" w14:textId="095A944A" w:rsidR="00933EC3" w:rsidRPr="000C4FA9" w:rsidRDefault="00933EC3" w:rsidP="00806492">
            <w:pPr>
              <w:spacing w:before="60" w:after="60" w:line="240" w:lineRule="auto"/>
              <w:jc w:val="both"/>
              <w:rPr>
                <w:rFonts w:ascii="Times New Roman" w:hAnsi="Times New Roman"/>
                <w:b/>
                <w:bCs/>
                <w:color w:val="000000"/>
                <w:spacing w:val="-2"/>
              </w:rPr>
            </w:pPr>
            <w:r w:rsidRPr="000C4FA9">
              <w:rPr>
                <w:rFonts w:ascii="Times New Roman" w:hAnsi="Times New Roman"/>
                <w:b/>
                <w:bCs/>
                <w:color w:val="000000"/>
                <w:spacing w:val="-2"/>
              </w:rPr>
              <w:t>Niemcy</w:t>
            </w:r>
          </w:p>
          <w:p w14:paraId="5C3C8CD0" w14:textId="4210A150" w:rsidR="00806492" w:rsidRPr="005E2FEF" w:rsidRDefault="00806492" w:rsidP="00806492">
            <w:pPr>
              <w:spacing w:after="60" w:line="240" w:lineRule="auto"/>
              <w:jc w:val="both"/>
              <w:rPr>
                <w:rFonts w:ascii="Times New Roman" w:hAnsi="Times New Roman"/>
                <w:color w:val="000000"/>
                <w:spacing w:val="-2"/>
              </w:rPr>
            </w:pPr>
            <w:r w:rsidRPr="005E2FEF">
              <w:rPr>
                <w:rFonts w:ascii="Times New Roman" w:hAnsi="Times New Roman"/>
                <w:color w:val="000000"/>
                <w:spacing w:val="-2"/>
              </w:rPr>
              <w:t>W zależności od charakteru lokalu oraz podstawy prawnej jego zajmowania opróżnienie lokalu może być realizowane w</w:t>
            </w:r>
            <w:r w:rsidR="000C4FA9">
              <w:rPr>
                <w:rFonts w:ascii="Times New Roman" w:hAnsi="Times New Roman"/>
                <w:color w:val="000000"/>
                <w:spacing w:val="-2"/>
              </w:rPr>
              <w:t> </w:t>
            </w:r>
            <w:r w:rsidRPr="005E2FEF">
              <w:rPr>
                <w:rFonts w:ascii="Times New Roman" w:hAnsi="Times New Roman"/>
                <w:color w:val="000000"/>
                <w:spacing w:val="-2"/>
              </w:rPr>
              <w:t>postępowaniu cywilnym albo – w określonych przypadkach – w trybie administracyjnym, zwłaszcza gdy lokal stanowi część nieruchomości publicznej lub pozostaje związany z wykonywaniem funkcji publicznych. Rozróżnienie to ma istotne znaczenie z punktu widzenia zakresu ochrony osób eksmitowanych, ponieważ instrumenty ochronne przewidziane w</w:t>
            </w:r>
            <w:r w:rsidR="000C4FA9">
              <w:rPr>
                <w:rFonts w:ascii="Times New Roman" w:hAnsi="Times New Roman"/>
                <w:color w:val="000000"/>
                <w:spacing w:val="-2"/>
              </w:rPr>
              <w:t> </w:t>
            </w:r>
            <w:r w:rsidRPr="005E2FEF">
              <w:rPr>
                <w:rFonts w:ascii="Times New Roman" w:hAnsi="Times New Roman"/>
                <w:color w:val="000000"/>
                <w:spacing w:val="-2"/>
              </w:rPr>
              <w:t>postępowaniu cywilnym są z reguły bardziej rozbudowane niż rozwiązania stosowane w procedurach administracyjnych.</w:t>
            </w:r>
          </w:p>
          <w:p w14:paraId="19F301A0" w14:textId="75921ACB" w:rsidR="00806492" w:rsidRPr="005E2FEF" w:rsidRDefault="00806492" w:rsidP="00806492">
            <w:pPr>
              <w:spacing w:line="240" w:lineRule="auto"/>
              <w:jc w:val="both"/>
              <w:rPr>
                <w:rFonts w:ascii="Times New Roman" w:hAnsi="Times New Roman"/>
                <w:color w:val="000000"/>
                <w:spacing w:val="-2"/>
              </w:rPr>
            </w:pPr>
            <w:r w:rsidRPr="005E2FEF">
              <w:rPr>
                <w:rFonts w:ascii="Times New Roman" w:hAnsi="Times New Roman"/>
                <w:color w:val="000000"/>
                <w:spacing w:val="-2"/>
              </w:rPr>
              <w:t>W prawie niemieckim obowiązek opróżnienia lokalu po ustaniu tytułu prawnego wynika z</w:t>
            </w:r>
            <w:r w:rsidR="00EE550A">
              <w:rPr>
                <w:rFonts w:ascii="Times New Roman" w:hAnsi="Times New Roman"/>
                <w:color w:val="000000"/>
                <w:spacing w:val="-2"/>
              </w:rPr>
              <w:t xml:space="preserve"> </w:t>
            </w:r>
            <w:r w:rsidRPr="005E2FEF">
              <w:rPr>
                <w:rFonts w:ascii="Times New Roman" w:hAnsi="Times New Roman"/>
                <w:color w:val="000000"/>
                <w:spacing w:val="-2"/>
              </w:rPr>
              <w:t>przepisów Bürgerliches Gesetzbuch</w:t>
            </w:r>
            <w:r w:rsidRPr="00EE550A">
              <w:rPr>
                <w:rFonts w:ascii="Times New Roman" w:hAnsi="Times New Roman"/>
                <w:color w:val="000000"/>
                <w:spacing w:val="-2"/>
              </w:rPr>
              <w:t xml:space="preserve">, </w:t>
            </w:r>
            <w:r w:rsidRPr="005E2FEF">
              <w:rPr>
                <w:rFonts w:ascii="Times New Roman" w:hAnsi="Times New Roman"/>
                <w:color w:val="000000"/>
                <w:spacing w:val="-2"/>
              </w:rPr>
              <w:t>zgodnie z którym</w:t>
            </w:r>
            <w:r w:rsidR="00EE550A">
              <w:rPr>
                <w:rFonts w:ascii="Times New Roman" w:hAnsi="Times New Roman"/>
                <w:color w:val="000000"/>
                <w:spacing w:val="-2"/>
              </w:rPr>
              <w:t>i</w:t>
            </w:r>
            <w:r w:rsidRPr="005E2FEF">
              <w:rPr>
                <w:rFonts w:ascii="Times New Roman" w:hAnsi="Times New Roman"/>
                <w:color w:val="000000"/>
                <w:spacing w:val="-2"/>
              </w:rPr>
              <w:t xml:space="preserve"> najemca zobowiązany jest do zwrotu przedmiotu najmu po zakończeniu stosunku najmu. Przymusowe opróżnienie lokalu mieszkalnego wykonywane jest zasadniczo w postępowaniu cywilnym na podstawie tytułu wykonawczego</w:t>
            </w:r>
            <w:r w:rsidR="00EE550A">
              <w:rPr>
                <w:rFonts w:ascii="Times New Roman" w:hAnsi="Times New Roman"/>
                <w:color w:val="000000"/>
                <w:spacing w:val="-2"/>
              </w:rPr>
              <w:t xml:space="preserve">, </w:t>
            </w:r>
            <w:r w:rsidRPr="00EE550A">
              <w:rPr>
                <w:rFonts w:ascii="Times New Roman" w:hAnsi="Times New Roman"/>
                <w:color w:val="000000"/>
                <w:spacing w:val="-2"/>
              </w:rPr>
              <w:t>natomiast sama czynność opróżnienia lokalu przeprowadzana jest przez komornika sądowego.</w:t>
            </w:r>
          </w:p>
          <w:p w14:paraId="1A92067B" w14:textId="0E28238F" w:rsidR="00806492" w:rsidRPr="005E2FEF" w:rsidRDefault="00806492" w:rsidP="000C4FA9">
            <w:pPr>
              <w:spacing w:before="60" w:after="60" w:line="240" w:lineRule="auto"/>
              <w:jc w:val="both"/>
              <w:rPr>
                <w:rFonts w:ascii="Times New Roman" w:hAnsi="Times New Roman"/>
                <w:color w:val="000000"/>
                <w:spacing w:val="-2"/>
              </w:rPr>
            </w:pPr>
            <w:r w:rsidRPr="005E2FEF">
              <w:rPr>
                <w:rFonts w:ascii="Times New Roman" w:hAnsi="Times New Roman"/>
                <w:color w:val="000000"/>
                <w:spacing w:val="-2"/>
              </w:rPr>
              <w:t>System niemiecki nie przewiduje klasycznej administracyjnej egzekucji opróżnienia lokalu mieszkalnego, nawet gdy obowiązek ten wynika z aktu administracyjnego dotyczącego lokalu służbowego. Administracyjne instrumenty przymusowego usunięcia osób z</w:t>
            </w:r>
            <w:r w:rsidR="00933EC3">
              <w:rPr>
                <w:rFonts w:ascii="Times New Roman" w:hAnsi="Times New Roman"/>
                <w:color w:val="000000"/>
                <w:spacing w:val="-2"/>
              </w:rPr>
              <w:t xml:space="preserve"> </w:t>
            </w:r>
            <w:r w:rsidRPr="005E2FEF">
              <w:rPr>
                <w:rFonts w:ascii="Times New Roman" w:hAnsi="Times New Roman"/>
                <w:color w:val="000000"/>
                <w:spacing w:val="-2"/>
              </w:rPr>
              <w:t xml:space="preserve">lokalu mogą być stosowane w innych kontekstach, w szczególności w ramach działań organów administracji związanych z bezpieczeństwem publicznym lub stanem technicznym budynków, jednak nie stanowią </w:t>
            </w:r>
            <w:r w:rsidRPr="005E2FEF">
              <w:rPr>
                <w:rFonts w:ascii="Times New Roman" w:hAnsi="Times New Roman"/>
                <w:color w:val="000000"/>
                <w:spacing w:val="-2"/>
              </w:rPr>
              <w:lastRenderedPageBreak/>
              <w:t>typowego mechanizmu egzekucji obowiązku opróżnienia lokalu mieszkalnego wynikającego ze stosunku cywilnoprawnego lub służbowego</w:t>
            </w:r>
            <w:r w:rsidRPr="00EE550A">
              <w:rPr>
                <w:rFonts w:ascii="Times New Roman" w:hAnsi="Times New Roman"/>
                <w:color w:val="000000"/>
                <w:spacing w:val="-2"/>
              </w:rPr>
              <w:t>.</w:t>
            </w:r>
          </w:p>
          <w:p w14:paraId="378A66DF" w14:textId="7638B161" w:rsidR="00806492" w:rsidRDefault="00806492" w:rsidP="005E2FEF">
            <w:pPr>
              <w:spacing w:line="240" w:lineRule="auto"/>
              <w:jc w:val="both"/>
              <w:rPr>
                <w:rFonts w:ascii="Times New Roman" w:hAnsi="Times New Roman"/>
                <w:color w:val="000000"/>
                <w:spacing w:val="-2"/>
              </w:rPr>
            </w:pPr>
            <w:r w:rsidRPr="005E2FEF">
              <w:rPr>
                <w:rFonts w:ascii="Times New Roman" w:hAnsi="Times New Roman"/>
                <w:color w:val="000000"/>
                <w:spacing w:val="-2"/>
              </w:rPr>
              <w:t>Ochrona osób eksmitowanych realizowana jest przede wszystkim w ramach procedury cywilnej. Jednym z podstawowych instrumentów jest możliwość przyznania przez sąd terminu do opróżnienia lokalu. Dodatkowym instrumentem jest tzw. ochrona egzekucyjna, pozwalająca na wstrzymanie lub ograniczenie egzekucji w przypadku, gdy jej wykonanie prowadziłoby do skutków rażąco nieproporcjonalnych. W</w:t>
            </w:r>
            <w:r w:rsidR="00933EC3">
              <w:rPr>
                <w:rFonts w:ascii="Times New Roman" w:hAnsi="Times New Roman"/>
                <w:color w:val="000000"/>
                <w:spacing w:val="-2"/>
              </w:rPr>
              <w:t xml:space="preserve"> </w:t>
            </w:r>
            <w:r w:rsidRPr="005E2FEF">
              <w:rPr>
                <w:rFonts w:ascii="Times New Roman" w:hAnsi="Times New Roman"/>
                <w:color w:val="000000"/>
                <w:spacing w:val="-2"/>
              </w:rPr>
              <w:t>orzecznictwie Federalnego Trybunału Konstytucyjnego</w:t>
            </w:r>
            <w:r w:rsidR="00933EC3">
              <w:rPr>
                <w:rFonts w:ascii="Times New Roman" w:hAnsi="Times New Roman"/>
                <w:color w:val="000000"/>
                <w:spacing w:val="-2"/>
              </w:rPr>
              <w:t xml:space="preserve"> </w:t>
            </w:r>
            <w:r w:rsidRPr="005E2FEF">
              <w:rPr>
                <w:rFonts w:ascii="Times New Roman" w:hAnsi="Times New Roman"/>
                <w:color w:val="000000"/>
                <w:spacing w:val="-2"/>
              </w:rPr>
              <w:t>podkreśla się konieczność uwzględniania konstytucyjnej ochrony godności człowieka oraz prawa do życia i zdrowia przy wykonywaniu eksmisji. W</w:t>
            </w:r>
            <w:r w:rsidR="000C4FA9">
              <w:rPr>
                <w:rFonts w:ascii="Times New Roman" w:hAnsi="Times New Roman"/>
                <w:color w:val="000000"/>
                <w:spacing w:val="-2"/>
              </w:rPr>
              <w:t xml:space="preserve"> </w:t>
            </w:r>
            <w:r w:rsidRPr="005E2FEF">
              <w:rPr>
                <w:rFonts w:ascii="Times New Roman" w:hAnsi="Times New Roman"/>
                <w:color w:val="000000"/>
                <w:spacing w:val="-2"/>
              </w:rPr>
              <w:t>konsekwencji szczególnej ocenie podlegają sytuacje osób w podeszłym wieku, ciężko chorych lub znajdujących się w wyjątkowo trudnej sytuacji życiowej. Niezależnie od instrumentów procesowych funkcjonują również rozwiązania z</w:t>
            </w:r>
            <w:r w:rsidR="000C4FA9">
              <w:rPr>
                <w:rFonts w:ascii="Times New Roman" w:hAnsi="Times New Roman"/>
                <w:color w:val="000000"/>
                <w:spacing w:val="-2"/>
              </w:rPr>
              <w:t> </w:t>
            </w:r>
            <w:r w:rsidRPr="005E2FEF">
              <w:rPr>
                <w:rFonts w:ascii="Times New Roman" w:hAnsi="Times New Roman"/>
                <w:color w:val="000000"/>
                <w:spacing w:val="-2"/>
              </w:rPr>
              <w:t>zakresu prawa porządkowego landów, w ramach których gminy mogą zapewnić osobom zagrożonym bezdomnością tymczasowe zakwaterowanie. Ochrona przed sytuacją pozostawienia osoby eksmitowanej bez schronienia realizowana jest więc poprzez połączenie instrumentów procesowych oraz działań organów publicznych w</w:t>
            </w:r>
            <w:r w:rsidR="000C4FA9">
              <w:rPr>
                <w:rFonts w:ascii="Times New Roman" w:hAnsi="Times New Roman"/>
                <w:color w:val="000000"/>
                <w:spacing w:val="-2"/>
              </w:rPr>
              <w:t xml:space="preserve"> </w:t>
            </w:r>
            <w:r w:rsidRPr="005E2FEF">
              <w:rPr>
                <w:rFonts w:ascii="Times New Roman" w:hAnsi="Times New Roman"/>
                <w:color w:val="000000"/>
                <w:spacing w:val="-2"/>
              </w:rPr>
              <w:t>zakresie przeciwdziałania bezdomności.</w:t>
            </w:r>
          </w:p>
          <w:p w14:paraId="1D53FA26" w14:textId="1470F64F" w:rsidR="00933EC3" w:rsidRPr="000C4FA9" w:rsidRDefault="00933EC3" w:rsidP="000C4FA9">
            <w:pPr>
              <w:spacing w:before="60" w:after="60" w:line="240" w:lineRule="auto"/>
              <w:jc w:val="both"/>
              <w:rPr>
                <w:rFonts w:ascii="Times New Roman" w:hAnsi="Times New Roman"/>
                <w:b/>
                <w:bCs/>
                <w:color w:val="000000"/>
                <w:spacing w:val="-2"/>
              </w:rPr>
            </w:pPr>
            <w:r w:rsidRPr="000C4FA9">
              <w:rPr>
                <w:rFonts w:ascii="Times New Roman" w:hAnsi="Times New Roman"/>
                <w:b/>
                <w:bCs/>
                <w:color w:val="000000"/>
                <w:spacing w:val="-2"/>
              </w:rPr>
              <w:t>Francja</w:t>
            </w:r>
          </w:p>
          <w:p w14:paraId="0EB21DEA" w14:textId="28647FDA" w:rsidR="00806492" w:rsidRPr="005E2FEF" w:rsidRDefault="00806492" w:rsidP="000C4FA9">
            <w:pPr>
              <w:spacing w:before="60" w:after="60" w:line="240" w:lineRule="auto"/>
              <w:jc w:val="both"/>
              <w:rPr>
                <w:rFonts w:ascii="Times New Roman" w:hAnsi="Times New Roman"/>
                <w:color w:val="000000"/>
                <w:spacing w:val="-2"/>
              </w:rPr>
            </w:pPr>
            <w:r w:rsidRPr="005E2FEF">
              <w:rPr>
                <w:rFonts w:ascii="Times New Roman" w:hAnsi="Times New Roman"/>
                <w:color w:val="000000"/>
                <w:spacing w:val="-2"/>
              </w:rPr>
              <w:t xml:space="preserve">We Francji podstawowym trybem eksmisji z lokalu mieszkalnego jest postępowanie cywilne. Obowiązek opróżnienia lokalu </w:t>
            </w:r>
            <w:r w:rsidRPr="00EE550A">
              <w:rPr>
                <w:rFonts w:ascii="Times New Roman" w:hAnsi="Times New Roman"/>
                <w:color w:val="000000"/>
                <w:spacing w:val="-2"/>
              </w:rPr>
              <w:t>może nastąpić wyłącznie na podstawie tytułu wykonawczego.</w:t>
            </w:r>
            <w:r w:rsidR="00933EC3">
              <w:rPr>
                <w:rFonts w:ascii="Times New Roman" w:hAnsi="Times New Roman"/>
                <w:color w:val="000000"/>
                <w:spacing w:val="-2"/>
              </w:rPr>
              <w:t xml:space="preserve"> P</w:t>
            </w:r>
            <w:r w:rsidRPr="005E2FEF">
              <w:rPr>
                <w:rFonts w:ascii="Times New Roman" w:hAnsi="Times New Roman"/>
                <w:color w:val="000000"/>
                <w:spacing w:val="-2"/>
              </w:rPr>
              <w:t>rzewidziano wyraźne instrumenty ochrony osób eksmitowanych. Najbardziej charakterystycznym rozwiązaniem jest tzw. zimowy okres ochronny, w</w:t>
            </w:r>
            <w:r w:rsidR="000C4FA9">
              <w:rPr>
                <w:rFonts w:ascii="Times New Roman" w:hAnsi="Times New Roman"/>
                <w:color w:val="000000"/>
                <w:spacing w:val="-2"/>
              </w:rPr>
              <w:t xml:space="preserve"> </w:t>
            </w:r>
            <w:r w:rsidRPr="005E2FEF">
              <w:rPr>
                <w:rFonts w:ascii="Times New Roman" w:hAnsi="Times New Roman"/>
                <w:color w:val="000000"/>
                <w:spacing w:val="-2"/>
              </w:rPr>
              <w:t>którym wykonywanie eksmisji z lokali mieszkalnych jest co do zasady wstrzymane. Okres ten trwa od 1</w:t>
            </w:r>
            <w:r w:rsidR="00AA09EB">
              <w:rPr>
                <w:rFonts w:ascii="Times New Roman" w:hAnsi="Times New Roman"/>
                <w:color w:val="000000"/>
                <w:spacing w:val="-2"/>
              </w:rPr>
              <w:t xml:space="preserve"> dnia</w:t>
            </w:r>
            <w:r w:rsidRPr="005E2FEF">
              <w:rPr>
                <w:rFonts w:ascii="Times New Roman" w:hAnsi="Times New Roman"/>
                <w:color w:val="000000"/>
                <w:spacing w:val="-2"/>
              </w:rPr>
              <w:t xml:space="preserve"> listopada do </w:t>
            </w:r>
            <w:r w:rsidR="00AA09EB">
              <w:rPr>
                <w:rFonts w:ascii="Times New Roman" w:hAnsi="Times New Roman"/>
                <w:color w:val="000000"/>
                <w:spacing w:val="-2"/>
              </w:rPr>
              <w:t xml:space="preserve">dnia </w:t>
            </w:r>
            <w:r w:rsidRPr="005E2FEF">
              <w:rPr>
                <w:rFonts w:ascii="Times New Roman" w:hAnsi="Times New Roman"/>
                <w:color w:val="000000"/>
                <w:spacing w:val="-2"/>
              </w:rPr>
              <w:t>31 marca każdego roku. Ponadto sąd może odroczyć wykonanie eksmisji uwzględniając sytuację rodzinną, zdrowotną oraz materialną osoby zobowiązanej. W</w:t>
            </w:r>
            <w:r w:rsidR="000C4FA9">
              <w:rPr>
                <w:rFonts w:ascii="Times New Roman" w:hAnsi="Times New Roman"/>
                <w:color w:val="000000"/>
                <w:spacing w:val="-2"/>
              </w:rPr>
              <w:t xml:space="preserve"> </w:t>
            </w:r>
            <w:r w:rsidRPr="005E2FEF">
              <w:rPr>
                <w:rFonts w:ascii="Times New Roman" w:hAnsi="Times New Roman"/>
                <w:color w:val="000000"/>
                <w:spacing w:val="-2"/>
              </w:rPr>
              <w:t>praktyce orzeczniczej szczególne znaczenie mają okoliczności takie jak obecność małoletnich dzieci, poważna choroba osoby eksmitowanej lub brak możliwości uzyskania alternatywnego zakwaterowania.</w:t>
            </w:r>
            <w:r w:rsidR="000C4FA9">
              <w:rPr>
                <w:rFonts w:ascii="Times New Roman" w:hAnsi="Times New Roman"/>
                <w:color w:val="000000"/>
                <w:spacing w:val="-2"/>
              </w:rPr>
              <w:t xml:space="preserve"> </w:t>
            </w:r>
          </w:p>
          <w:p w14:paraId="51C7842E" w14:textId="42036F1A" w:rsidR="00806492" w:rsidRDefault="00806492" w:rsidP="00806492">
            <w:pPr>
              <w:spacing w:after="60" w:line="240" w:lineRule="auto"/>
              <w:jc w:val="both"/>
              <w:rPr>
                <w:rFonts w:ascii="Times New Roman" w:hAnsi="Times New Roman"/>
                <w:color w:val="000000"/>
                <w:spacing w:val="-2"/>
              </w:rPr>
            </w:pPr>
            <w:r w:rsidRPr="005E2FEF">
              <w:rPr>
                <w:rFonts w:ascii="Times New Roman" w:hAnsi="Times New Roman"/>
                <w:color w:val="000000"/>
                <w:spacing w:val="-2"/>
              </w:rPr>
              <w:t>Odmienny charakter ma natomiast eksmisja dotycząca nieruchomości publicznych należących do domeny publicznej, do</w:t>
            </w:r>
            <w:r w:rsidR="000C4FA9">
              <w:rPr>
                <w:rFonts w:ascii="Times New Roman" w:hAnsi="Times New Roman"/>
                <w:color w:val="000000"/>
                <w:spacing w:val="-2"/>
              </w:rPr>
              <w:t> </w:t>
            </w:r>
            <w:r w:rsidRPr="005E2FEF">
              <w:rPr>
                <w:rFonts w:ascii="Times New Roman" w:hAnsi="Times New Roman"/>
                <w:color w:val="000000"/>
                <w:spacing w:val="-2"/>
              </w:rPr>
              <w:t>których mogą należeć również niektóre lokale służbowe związane z wykonywaniem funkcji publicznych. W takich przypadkach administracja może wystąpić do sądu administracyjnego w trybie pilnym o wydanie nakazu opuszczenia nieruchomości. W porównaniu z procedurą cywilną zakres ochrony osób eksmitowanych jest w tym przypadku wyraźnie węższy, a mechanizmy takie jak sezonowe wstrzymanie eksmisji nie mają charakteru powszechnego.</w:t>
            </w:r>
            <w:r w:rsidR="00C506EB">
              <w:rPr>
                <w:rFonts w:ascii="Times New Roman" w:hAnsi="Times New Roman"/>
                <w:color w:val="000000"/>
                <w:spacing w:val="-2"/>
              </w:rPr>
              <w:t xml:space="preserve"> </w:t>
            </w:r>
            <w:r w:rsidRPr="005E2FEF">
              <w:rPr>
                <w:rFonts w:ascii="Times New Roman" w:hAnsi="Times New Roman"/>
                <w:color w:val="000000"/>
                <w:spacing w:val="-2"/>
              </w:rPr>
              <w:t>W konsekwencji poziom ochrony przed eksmisją prowadzącą do bezdomności w systemie francuskim pozostaje ściśle powiązany z tym, czy</w:t>
            </w:r>
            <w:r w:rsidR="000C4FA9">
              <w:rPr>
                <w:rFonts w:ascii="Times New Roman" w:hAnsi="Times New Roman"/>
                <w:color w:val="000000"/>
                <w:spacing w:val="-2"/>
              </w:rPr>
              <w:t> </w:t>
            </w:r>
            <w:r w:rsidRPr="005E2FEF">
              <w:rPr>
                <w:rFonts w:ascii="Times New Roman" w:hAnsi="Times New Roman"/>
                <w:color w:val="000000"/>
                <w:spacing w:val="-2"/>
              </w:rPr>
              <w:t>eksmisja następuje w trybie cywilnym, czy w szczególnym trybie dotyczącym nieruchomości należących do domeny publicznej.</w:t>
            </w:r>
          </w:p>
          <w:p w14:paraId="5938DBCD" w14:textId="028730BC" w:rsidR="00C506EB" w:rsidRPr="000C4FA9" w:rsidRDefault="00C506EB" w:rsidP="00806492">
            <w:pPr>
              <w:spacing w:after="60" w:line="240" w:lineRule="auto"/>
              <w:jc w:val="both"/>
              <w:rPr>
                <w:rFonts w:ascii="Times New Roman" w:hAnsi="Times New Roman"/>
                <w:b/>
                <w:bCs/>
                <w:color w:val="000000"/>
                <w:spacing w:val="-2"/>
              </w:rPr>
            </w:pPr>
            <w:r w:rsidRPr="000C4FA9">
              <w:rPr>
                <w:rFonts w:ascii="Times New Roman" w:hAnsi="Times New Roman"/>
                <w:b/>
                <w:bCs/>
                <w:color w:val="000000"/>
                <w:spacing w:val="-2"/>
              </w:rPr>
              <w:t>Czechy</w:t>
            </w:r>
          </w:p>
          <w:p w14:paraId="61769089" w14:textId="0AA3B66D" w:rsidR="00806492" w:rsidRPr="005E2FEF" w:rsidRDefault="00806492" w:rsidP="00806492">
            <w:pPr>
              <w:spacing w:after="60" w:line="240" w:lineRule="auto"/>
              <w:jc w:val="both"/>
              <w:rPr>
                <w:rFonts w:ascii="Times New Roman" w:hAnsi="Times New Roman"/>
                <w:color w:val="000000"/>
                <w:spacing w:val="-2"/>
              </w:rPr>
            </w:pPr>
            <w:r w:rsidRPr="005E2FEF">
              <w:rPr>
                <w:rFonts w:ascii="Times New Roman" w:hAnsi="Times New Roman"/>
                <w:color w:val="000000"/>
                <w:spacing w:val="-2"/>
              </w:rPr>
              <w:t xml:space="preserve">W Czechach eksmisja z lokalu mieszkalnego lub lokalu służbowego następuje zasadniczo w postępowaniu cywilnym. </w:t>
            </w:r>
            <w:r w:rsidR="00C506EB">
              <w:rPr>
                <w:rFonts w:ascii="Times New Roman" w:hAnsi="Times New Roman"/>
                <w:color w:val="000000"/>
                <w:spacing w:val="-2"/>
              </w:rPr>
              <w:t>N</w:t>
            </w:r>
            <w:r w:rsidRPr="00EE550A">
              <w:rPr>
                <w:rFonts w:ascii="Times New Roman" w:hAnsi="Times New Roman"/>
                <w:color w:val="000000"/>
                <w:spacing w:val="-2"/>
              </w:rPr>
              <w:t xml:space="preserve">ajemca po zakończeniu najmu zobowiązany jest do wydania rzeczy, co w przypadku nieruchomości oznacza jej opróżnienie. </w:t>
            </w:r>
            <w:r w:rsidRPr="005E2FEF">
              <w:rPr>
                <w:rFonts w:ascii="Times New Roman" w:hAnsi="Times New Roman"/>
                <w:color w:val="000000"/>
                <w:spacing w:val="-2"/>
              </w:rPr>
              <w:t>System czeski nie przewiduje odrębnej, rozbudowanej procedury administracyjnej przeznaczonej do egzekwowania obowiązku opróżnienia lokalu mieszkalnego wynikającego ze stosunków cywilnoprawnych lub służbowych. Jednocześnie w</w:t>
            </w:r>
            <w:r w:rsidR="000C4FA9">
              <w:rPr>
                <w:rFonts w:ascii="Times New Roman" w:hAnsi="Times New Roman"/>
                <w:color w:val="000000"/>
                <w:spacing w:val="-2"/>
              </w:rPr>
              <w:t> </w:t>
            </w:r>
            <w:r w:rsidRPr="005E2FEF">
              <w:rPr>
                <w:rFonts w:ascii="Times New Roman" w:hAnsi="Times New Roman"/>
                <w:color w:val="000000"/>
                <w:spacing w:val="-2"/>
              </w:rPr>
              <w:t>prawie czeskim funkcjonują instrumenty administracyjne umożliwiające przymusowe wykonanie obowiązków niepieniężnych, w tym opróżnienie obiektu</w:t>
            </w:r>
            <w:r w:rsidR="00C506EB">
              <w:rPr>
                <w:rFonts w:ascii="Times New Roman" w:hAnsi="Times New Roman"/>
                <w:color w:val="000000"/>
                <w:spacing w:val="-2"/>
              </w:rPr>
              <w:t>. S</w:t>
            </w:r>
            <w:r w:rsidRPr="00EE550A">
              <w:rPr>
                <w:rFonts w:ascii="Times New Roman" w:hAnsi="Times New Roman"/>
                <w:color w:val="000000"/>
                <w:spacing w:val="-2"/>
              </w:rPr>
              <w:t>tosowane są one</w:t>
            </w:r>
            <w:r w:rsidR="00C506EB">
              <w:rPr>
                <w:rFonts w:ascii="Times New Roman" w:hAnsi="Times New Roman"/>
                <w:color w:val="000000"/>
                <w:spacing w:val="-2"/>
              </w:rPr>
              <w:t xml:space="preserve"> </w:t>
            </w:r>
            <w:r w:rsidRPr="00EE550A">
              <w:rPr>
                <w:rFonts w:ascii="Times New Roman" w:hAnsi="Times New Roman"/>
                <w:color w:val="000000"/>
                <w:spacing w:val="-2"/>
              </w:rPr>
              <w:t>głównie w sytuacjach związanych z bezpieczeństwem budynków lub wykonywaniem decyzji administracyjnych dotyczących korzystania z obiektu.</w:t>
            </w:r>
          </w:p>
          <w:p w14:paraId="69E635C5" w14:textId="673B358D" w:rsidR="00806492" w:rsidRDefault="00806492" w:rsidP="00806492">
            <w:pPr>
              <w:spacing w:after="60" w:line="240" w:lineRule="auto"/>
              <w:jc w:val="both"/>
              <w:rPr>
                <w:rFonts w:ascii="Times New Roman" w:hAnsi="Times New Roman"/>
                <w:color w:val="000000"/>
                <w:spacing w:val="-2"/>
              </w:rPr>
            </w:pPr>
            <w:r w:rsidRPr="005E2FEF">
              <w:rPr>
                <w:rFonts w:ascii="Times New Roman" w:hAnsi="Times New Roman"/>
                <w:color w:val="000000"/>
                <w:spacing w:val="-2"/>
              </w:rPr>
              <w:t>Mechanizmy ochronne w</w:t>
            </w:r>
            <w:r w:rsidR="000C4FA9">
              <w:rPr>
                <w:rFonts w:ascii="Times New Roman" w:hAnsi="Times New Roman"/>
                <w:color w:val="000000"/>
                <w:spacing w:val="-2"/>
              </w:rPr>
              <w:t xml:space="preserve"> </w:t>
            </w:r>
            <w:r w:rsidRPr="005E2FEF">
              <w:rPr>
                <w:rFonts w:ascii="Times New Roman" w:hAnsi="Times New Roman"/>
                <w:color w:val="000000"/>
                <w:spacing w:val="-2"/>
              </w:rPr>
              <w:t xml:space="preserve">postępowaniu cywilnym mają przede wszystkim charakter proceduralny. </w:t>
            </w:r>
            <w:r w:rsidR="00C506EB">
              <w:rPr>
                <w:rFonts w:ascii="Times New Roman" w:hAnsi="Times New Roman"/>
                <w:color w:val="000000"/>
                <w:spacing w:val="-2"/>
              </w:rPr>
              <w:t>Z</w:t>
            </w:r>
            <w:r w:rsidRPr="005E2FEF">
              <w:rPr>
                <w:rFonts w:ascii="Times New Roman" w:hAnsi="Times New Roman"/>
                <w:color w:val="000000"/>
                <w:spacing w:val="-2"/>
              </w:rPr>
              <w:t>obowiązany musi zostać zawiadomiony o terminie eksmisji co najmniej 15 dni wcześniej. Sąd może również odroczyć wykonanie eksmisji w przypadku szczególnie trudnej sytuacji zobowiązanego. W praktyce uwzględnia się zwłaszcza sytuacje związane z</w:t>
            </w:r>
            <w:r w:rsidR="000C4FA9">
              <w:rPr>
                <w:rFonts w:ascii="Times New Roman" w:hAnsi="Times New Roman"/>
                <w:color w:val="000000"/>
                <w:spacing w:val="-2"/>
              </w:rPr>
              <w:t> </w:t>
            </w:r>
            <w:r w:rsidRPr="005E2FEF">
              <w:rPr>
                <w:rFonts w:ascii="Times New Roman" w:hAnsi="Times New Roman"/>
                <w:color w:val="000000"/>
                <w:spacing w:val="-2"/>
              </w:rPr>
              <w:t>poważnym zagrożeniem zdrowia, np. w odniesieniu do osób obłożnie chorych, kobiet w zaawansowanej ciąży lub w okresie bezpośrednio po porodzie. Jeżeli z tytułu wykonawczego wynika obowiązek zapewnienia lokalu zastępczego, eksmisja może zostać przeprowadzona dopiero po wykazaniu, że taki lokal został zapewniony. Ochrona ta nie ma jednak charakteru powszechnego i zależy od treści tytułu wykonawczego. Instrumenty przeciwdziałania bezdomności funkcjonują przede</w:t>
            </w:r>
            <w:r w:rsidR="000C4FA9">
              <w:rPr>
                <w:rFonts w:ascii="Times New Roman" w:hAnsi="Times New Roman"/>
                <w:color w:val="000000"/>
                <w:spacing w:val="-2"/>
              </w:rPr>
              <w:t> </w:t>
            </w:r>
            <w:r w:rsidRPr="005E2FEF">
              <w:rPr>
                <w:rFonts w:ascii="Times New Roman" w:hAnsi="Times New Roman"/>
                <w:color w:val="000000"/>
                <w:spacing w:val="-2"/>
              </w:rPr>
              <w:t>wszystkim w ramach systemu pomocy społecznej oraz polityki mieszkaniowej gmin.</w:t>
            </w:r>
          </w:p>
          <w:p w14:paraId="3FADB5A3" w14:textId="6080A488" w:rsidR="00C506EB" w:rsidRPr="000C4FA9" w:rsidRDefault="00C506EB" w:rsidP="00806492">
            <w:pPr>
              <w:spacing w:after="60" w:line="240" w:lineRule="auto"/>
              <w:jc w:val="both"/>
              <w:rPr>
                <w:rFonts w:ascii="Times New Roman" w:hAnsi="Times New Roman"/>
                <w:b/>
                <w:bCs/>
                <w:color w:val="000000"/>
                <w:spacing w:val="-2"/>
              </w:rPr>
            </w:pPr>
            <w:r w:rsidRPr="000C4FA9">
              <w:rPr>
                <w:rFonts w:ascii="Times New Roman" w:hAnsi="Times New Roman"/>
                <w:b/>
                <w:bCs/>
                <w:color w:val="000000"/>
                <w:spacing w:val="-2"/>
              </w:rPr>
              <w:t>Dania</w:t>
            </w:r>
          </w:p>
          <w:p w14:paraId="6D5C545C" w14:textId="4051DC52" w:rsidR="00806492" w:rsidRPr="005E2FEF" w:rsidRDefault="00806492">
            <w:pPr>
              <w:spacing w:after="60" w:line="240" w:lineRule="auto"/>
              <w:jc w:val="both"/>
              <w:rPr>
                <w:rFonts w:ascii="Times New Roman" w:hAnsi="Times New Roman"/>
                <w:color w:val="000000"/>
                <w:spacing w:val="-2"/>
              </w:rPr>
            </w:pPr>
            <w:r w:rsidRPr="005E2FEF">
              <w:rPr>
                <w:rFonts w:ascii="Times New Roman" w:hAnsi="Times New Roman"/>
                <w:color w:val="000000"/>
                <w:spacing w:val="-2"/>
              </w:rPr>
              <w:t>W Danii przymusowe opróżnienie lokalu mieszkalnego wykonywane jest w postępowaniu sądowym prowadzonym przed</w:t>
            </w:r>
            <w:r w:rsidR="000C4FA9">
              <w:rPr>
                <w:rFonts w:ascii="Times New Roman" w:hAnsi="Times New Roman"/>
                <w:color w:val="000000"/>
                <w:spacing w:val="-2"/>
              </w:rPr>
              <w:t> </w:t>
            </w:r>
            <w:r w:rsidRPr="005E2FEF">
              <w:rPr>
                <w:rFonts w:ascii="Times New Roman" w:hAnsi="Times New Roman"/>
                <w:color w:val="000000"/>
                <w:spacing w:val="-2"/>
              </w:rPr>
              <w:t>sądem egzekucyjnym. Obowiązek opróżnienia lokalu wynika przede wszystkim z przepisów ustawy o najmie lokali mieszkalnych</w:t>
            </w:r>
            <w:r w:rsidRPr="00EE550A">
              <w:rPr>
                <w:rFonts w:ascii="Times New Roman" w:hAnsi="Times New Roman"/>
                <w:color w:val="000000"/>
                <w:spacing w:val="-2"/>
              </w:rPr>
              <w:t>.</w:t>
            </w:r>
            <w:r w:rsidR="00C506EB">
              <w:rPr>
                <w:rFonts w:ascii="Times New Roman" w:hAnsi="Times New Roman"/>
                <w:color w:val="000000"/>
                <w:spacing w:val="-2"/>
              </w:rPr>
              <w:t xml:space="preserve"> </w:t>
            </w:r>
            <w:r w:rsidRPr="005E2FEF">
              <w:rPr>
                <w:rFonts w:ascii="Times New Roman" w:hAnsi="Times New Roman"/>
                <w:color w:val="000000"/>
                <w:spacing w:val="-2"/>
              </w:rPr>
              <w:t>System duński nie przewiduje odrębnej administracyjnej egzekucji obowiązku opróżnienia lokalu mieszkalnego. W toku postępowania przed sądem egzekucyjnym sąd bada przesłanki przeprowadzenia eksmisji, a osoba zobowiązana może zgłaszać zarzuty dotyczące jej zasadności. Jednocześnie prawo duńskie nie przewiduje generalnego zakazu eksmisji w</w:t>
            </w:r>
            <w:r w:rsidR="000C4FA9">
              <w:rPr>
                <w:rFonts w:ascii="Times New Roman" w:hAnsi="Times New Roman"/>
                <w:color w:val="000000"/>
                <w:spacing w:val="-2"/>
              </w:rPr>
              <w:t xml:space="preserve"> </w:t>
            </w:r>
            <w:r w:rsidRPr="005E2FEF">
              <w:rPr>
                <w:rFonts w:ascii="Times New Roman" w:hAnsi="Times New Roman"/>
                <w:color w:val="000000"/>
                <w:spacing w:val="-2"/>
              </w:rPr>
              <w:t>określonych okresach roku ani ustawowego katalogu osób objętych szczególną ochroną przed eksmisją.</w:t>
            </w:r>
          </w:p>
          <w:p w14:paraId="209C8BDC" w14:textId="6D38E2A7" w:rsidR="00806492" w:rsidRDefault="00806492" w:rsidP="00806492">
            <w:pPr>
              <w:spacing w:after="60" w:line="240" w:lineRule="auto"/>
              <w:jc w:val="both"/>
              <w:rPr>
                <w:rFonts w:ascii="Times New Roman" w:hAnsi="Times New Roman"/>
                <w:color w:val="000000"/>
                <w:spacing w:val="-2"/>
              </w:rPr>
            </w:pPr>
            <w:r w:rsidRPr="005E2FEF">
              <w:rPr>
                <w:rFonts w:ascii="Times New Roman" w:hAnsi="Times New Roman"/>
                <w:color w:val="000000"/>
                <w:spacing w:val="-2"/>
              </w:rPr>
              <w:t xml:space="preserve">Ochrona osób eksmitowanych opiera się przede wszystkim na instrumentach polityki społecznej oraz działaniach władz lokalnych. </w:t>
            </w:r>
            <w:r w:rsidR="005E2FEF">
              <w:rPr>
                <w:rFonts w:ascii="Times New Roman" w:hAnsi="Times New Roman"/>
                <w:color w:val="000000"/>
                <w:spacing w:val="-2"/>
              </w:rPr>
              <w:t>G</w:t>
            </w:r>
            <w:r w:rsidRPr="00EE550A">
              <w:rPr>
                <w:rFonts w:ascii="Times New Roman" w:hAnsi="Times New Roman"/>
                <w:color w:val="000000"/>
                <w:spacing w:val="-2"/>
              </w:rPr>
              <w:t xml:space="preserve">miny zobowiązane są do zapewnienia schronienia osobom bezdomnym lub zagrożonym bezdomnością. Mechanizm </w:t>
            </w:r>
            <w:r w:rsidRPr="005E2FEF">
              <w:rPr>
                <w:rFonts w:ascii="Times New Roman" w:hAnsi="Times New Roman"/>
                <w:color w:val="000000"/>
                <w:spacing w:val="-2"/>
              </w:rPr>
              <w:t>ten funkcjonuje jednak zasadniczo poza samą procedurą egzekucyjną i nie stanowi warunku dopuszczalności przeprowadzenia eksmisji. W</w:t>
            </w:r>
            <w:r w:rsidR="000C4FA9">
              <w:rPr>
                <w:rFonts w:ascii="Times New Roman" w:hAnsi="Times New Roman"/>
                <w:color w:val="000000"/>
                <w:spacing w:val="-2"/>
              </w:rPr>
              <w:t xml:space="preserve"> </w:t>
            </w:r>
            <w:r w:rsidRPr="005E2FEF">
              <w:rPr>
                <w:rFonts w:ascii="Times New Roman" w:hAnsi="Times New Roman"/>
                <w:color w:val="000000"/>
                <w:spacing w:val="-2"/>
              </w:rPr>
              <w:t>konsekwencji ochrona przed skutkami eksmisji ma w systemie duńskim przede wszystkim charakter prewencyjny i instytucjonalny, a nie procesowy.</w:t>
            </w:r>
          </w:p>
          <w:p w14:paraId="770F17C0" w14:textId="77777777" w:rsidR="005E2FEF" w:rsidRDefault="005E2FEF" w:rsidP="00806492">
            <w:pPr>
              <w:spacing w:after="60" w:line="240" w:lineRule="auto"/>
              <w:jc w:val="both"/>
              <w:rPr>
                <w:rFonts w:ascii="Times New Roman" w:hAnsi="Times New Roman"/>
                <w:b/>
                <w:bCs/>
                <w:color w:val="000000"/>
                <w:spacing w:val="-2"/>
              </w:rPr>
            </w:pPr>
          </w:p>
          <w:p w14:paraId="29CB4AEA" w14:textId="232FAD11" w:rsidR="005E2FEF" w:rsidRPr="000C4FA9" w:rsidRDefault="005E2FEF" w:rsidP="00806492">
            <w:pPr>
              <w:spacing w:after="60" w:line="240" w:lineRule="auto"/>
              <w:jc w:val="both"/>
              <w:rPr>
                <w:rFonts w:ascii="Times New Roman" w:hAnsi="Times New Roman"/>
                <w:b/>
                <w:bCs/>
                <w:color w:val="000000"/>
                <w:spacing w:val="-2"/>
              </w:rPr>
            </w:pPr>
            <w:r w:rsidRPr="000C4FA9">
              <w:rPr>
                <w:rFonts w:ascii="Times New Roman" w:hAnsi="Times New Roman"/>
                <w:b/>
                <w:bCs/>
                <w:color w:val="000000"/>
                <w:spacing w:val="-2"/>
              </w:rPr>
              <w:lastRenderedPageBreak/>
              <w:t>Podsumowanie</w:t>
            </w:r>
          </w:p>
          <w:p w14:paraId="44049BFD" w14:textId="4C9556E6" w:rsidR="006A701A" w:rsidRPr="00B37C80" w:rsidRDefault="00806492" w:rsidP="00806492">
            <w:pPr>
              <w:spacing w:after="60" w:line="240" w:lineRule="auto"/>
              <w:jc w:val="both"/>
              <w:rPr>
                <w:rFonts w:ascii="Times New Roman" w:hAnsi="Times New Roman"/>
                <w:color w:val="000000"/>
                <w:spacing w:val="-2"/>
              </w:rPr>
            </w:pPr>
            <w:r w:rsidRPr="005E2FEF">
              <w:rPr>
                <w:rFonts w:ascii="Times New Roman" w:hAnsi="Times New Roman"/>
                <w:color w:val="000000"/>
                <w:spacing w:val="-2"/>
              </w:rPr>
              <w:t>Z przeprowadzonej analizy wynika, że w badanych państwach ochrona osób eksmitowanych realizowana jest przy</w:t>
            </w:r>
            <w:r w:rsidR="000C4FA9">
              <w:rPr>
                <w:rFonts w:ascii="Times New Roman" w:hAnsi="Times New Roman"/>
                <w:color w:val="000000"/>
                <w:spacing w:val="-2"/>
              </w:rPr>
              <w:t> </w:t>
            </w:r>
            <w:r w:rsidRPr="005E2FEF">
              <w:rPr>
                <w:rFonts w:ascii="Times New Roman" w:hAnsi="Times New Roman"/>
                <w:color w:val="000000"/>
                <w:spacing w:val="-2"/>
              </w:rPr>
              <w:t>wykorzystaniu różnych instrumentów prawnych i</w:t>
            </w:r>
            <w:r w:rsidR="000C4FA9">
              <w:rPr>
                <w:rFonts w:ascii="Times New Roman" w:hAnsi="Times New Roman"/>
                <w:color w:val="000000"/>
                <w:spacing w:val="-2"/>
              </w:rPr>
              <w:t xml:space="preserve"> </w:t>
            </w:r>
            <w:r w:rsidRPr="005E2FEF">
              <w:rPr>
                <w:rFonts w:ascii="Times New Roman" w:hAnsi="Times New Roman"/>
                <w:color w:val="000000"/>
                <w:spacing w:val="-2"/>
              </w:rPr>
              <w:t>instytucjonalnych. W niektórych systemach (zwłaszcza w Niemczech oraz we Francji w postępowaniu cywilnym) ochrona ta jest zapewniana przede wszystkim poprzez instrumenty procesowe umożliwiające odroczenie lub wstrzymanie eksmisji z uwagi na szczególną sytuację osoby zobowiązanej. W innych systemach, takich jak czeski lub duński, ochrona ma bardziej ograniczony charakter proceduralny i w większym stopniu opiera się na działaniach z zakresu polityki społecznej oraz obowiązkach gmin w zakresie przeciwdziałania bezdomności. Jednocześnie w żadnym z analizowanych państw nie funkcjonuje jednolity, odrębny model eksmisji odnoszący się wyłącznie do lokali służbowych – opróżnienie takich lokali następuje co do zasady przy zastosowaniu ogólnych instrumentów prawnych dotyczących opróżnienia lokali mieszkalnych lub nieruchomości publicznych, z</w:t>
            </w:r>
            <w:r w:rsidR="005E2FEF">
              <w:rPr>
                <w:rFonts w:ascii="Times New Roman" w:hAnsi="Times New Roman"/>
                <w:color w:val="000000"/>
                <w:spacing w:val="-2"/>
              </w:rPr>
              <w:t xml:space="preserve"> </w:t>
            </w:r>
            <w:r w:rsidRPr="005E2FEF">
              <w:rPr>
                <w:rFonts w:ascii="Times New Roman" w:hAnsi="Times New Roman"/>
                <w:color w:val="000000"/>
                <w:spacing w:val="-2"/>
              </w:rPr>
              <w:t>uwzględnieniem właściwego trybu postępowania.</w:t>
            </w:r>
          </w:p>
        </w:tc>
      </w:tr>
      <w:tr w:rsidR="006A701A" w:rsidRPr="008B4FE6" w14:paraId="1A3AAD65" w14:textId="77777777" w:rsidTr="00676C8D">
        <w:trPr>
          <w:gridAfter w:val="1"/>
          <w:wAfter w:w="10" w:type="dxa"/>
          <w:trHeight w:val="359"/>
        </w:trPr>
        <w:tc>
          <w:tcPr>
            <w:tcW w:w="10937" w:type="dxa"/>
            <w:gridSpan w:val="29"/>
            <w:shd w:val="clear" w:color="auto" w:fill="99CCFF"/>
            <w:vAlign w:val="center"/>
          </w:tcPr>
          <w:p w14:paraId="762C3D5A" w14:textId="77777777" w:rsidR="006A701A" w:rsidRPr="008B4FE6" w:rsidRDefault="006A701A" w:rsidP="00213EFD">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lastRenderedPageBreak/>
              <w:t>Podmioty, na które oddziałuje projekt</w:t>
            </w:r>
          </w:p>
        </w:tc>
      </w:tr>
      <w:tr w:rsidR="00260F33" w:rsidRPr="008B4FE6" w14:paraId="2E636CF3" w14:textId="77777777" w:rsidTr="00676C8D">
        <w:trPr>
          <w:gridAfter w:val="1"/>
          <w:wAfter w:w="10" w:type="dxa"/>
          <w:trHeight w:val="142"/>
        </w:trPr>
        <w:tc>
          <w:tcPr>
            <w:tcW w:w="2668" w:type="dxa"/>
            <w:gridSpan w:val="3"/>
            <w:shd w:val="clear" w:color="auto" w:fill="auto"/>
          </w:tcPr>
          <w:p w14:paraId="581AAD5E" w14:textId="77777777" w:rsidR="00260F33" w:rsidRPr="008B4FE6" w:rsidRDefault="00260F33" w:rsidP="0072636A">
            <w:pPr>
              <w:spacing w:before="40" w:line="240" w:lineRule="auto"/>
              <w:jc w:val="center"/>
              <w:rPr>
                <w:rFonts w:ascii="Times New Roman" w:hAnsi="Times New Roman"/>
                <w:color w:val="000000"/>
                <w:spacing w:val="-2"/>
              </w:rPr>
            </w:pPr>
            <w:r w:rsidRPr="008B4FE6">
              <w:rPr>
                <w:rFonts w:ascii="Times New Roman" w:hAnsi="Times New Roman"/>
                <w:color w:val="000000"/>
                <w:spacing w:val="-2"/>
              </w:rPr>
              <w:t>Grupa</w:t>
            </w:r>
          </w:p>
        </w:tc>
        <w:tc>
          <w:tcPr>
            <w:tcW w:w="2292" w:type="dxa"/>
            <w:gridSpan w:val="8"/>
            <w:shd w:val="clear" w:color="auto" w:fill="auto"/>
          </w:tcPr>
          <w:p w14:paraId="1279D966" w14:textId="77777777" w:rsidR="00260F33" w:rsidRPr="008B4FE6" w:rsidRDefault="00563199" w:rsidP="0072636A">
            <w:pPr>
              <w:spacing w:before="40" w:line="240" w:lineRule="auto"/>
              <w:jc w:val="center"/>
              <w:rPr>
                <w:rFonts w:ascii="Times New Roman" w:hAnsi="Times New Roman"/>
                <w:color w:val="000000"/>
                <w:spacing w:val="-2"/>
              </w:rPr>
            </w:pPr>
            <w:r>
              <w:rPr>
                <w:rFonts w:ascii="Times New Roman" w:hAnsi="Times New Roman"/>
                <w:color w:val="000000"/>
                <w:spacing w:val="-2"/>
              </w:rPr>
              <w:t>Wielkość</w:t>
            </w:r>
          </w:p>
        </w:tc>
        <w:tc>
          <w:tcPr>
            <w:tcW w:w="2996" w:type="dxa"/>
            <w:gridSpan w:val="12"/>
            <w:shd w:val="clear" w:color="auto" w:fill="auto"/>
          </w:tcPr>
          <w:p w14:paraId="6795E742" w14:textId="77777777" w:rsidR="00260F33" w:rsidRPr="008B4FE6" w:rsidRDefault="00260F33" w:rsidP="0072636A">
            <w:pPr>
              <w:spacing w:before="40" w:line="240" w:lineRule="auto"/>
              <w:jc w:val="center"/>
              <w:rPr>
                <w:rFonts w:ascii="Times New Roman" w:hAnsi="Times New Roman"/>
                <w:color w:val="000000"/>
                <w:spacing w:val="-2"/>
              </w:rPr>
            </w:pPr>
            <w:r w:rsidRPr="008B4FE6">
              <w:rPr>
                <w:rFonts w:ascii="Times New Roman" w:hAnsi="Times New Roman"/>
                <w:color w:val="000000"/>
                <w:spacing w:val="-2"/>
              </w:rPr>
              <w:t>Źródło danych</w:t>
            </w:r>
            <w:r w:rsidRPr="008B4FE6" w:rsidDel="00260F33">
              <w:rPr>
                <w:rFonts w:ascii="Times New Roman" w:hAnsi="Times New Roman"/>
                <w:color w:val="000000"/>
                <w:spacing w:val="-2"/>
              </w:rPr>
              <w:t xml:space="preserve"> </w:t>
            </w:r>
          </w:p>
        </w:tc>
        <w:tc>
          <w:tcPr>
            <w:tcW w:w="2981" w:type="dxa"/>
            <w:gridSpan w:val="6"/>
            <w:shd w:val="clear" w:color="auto" w:fill="auto"/>
          </w:tcPr>
          <w:p w14:paraId="7CD5BA92" w14:textId="77777777" w:rsidR="00260F33" w:rsidRPr="008B4FE6" w:rsidRDefault="00260F33" w:rsidP="0072636A">
            <w:pPr>
              <w:spacing w:before="40" w:line="240" w:lineRule="auto"/>
              <w:jc w:val="center"/>
              <w:rPr>
                <w:rFonts w:ascii="Times New Roman" w:hAnsi="Times New Roman"/>
                <w:color w:val="000000"/>
                <w:spacing w:val="-2"/>
              </w:rPr>
            </w:pPr>
            <w:r w:rsidRPr="008B4FE6">
              <w:rPr>
                <w:rFonts w:ascii="Times New Roman" w:hAnsi="Times New Roman"/>
                <w:color w:val="000000"/>
                <w:spacing w:val="-2"/>
              </w:rPr>
              <w:t>Oddziaływanie</w:t>
            </w:r>
          </w:p>
        </w:tc>
      </w:tr>
      <w:tr w:rsidR="00AF2BE1" w:rsidRPr="008B4FE6" w14:paraId="7D8263FA" w14:textId="77777777" w:rsidTr="00676C8D">
        <w:trPr>
          <w:gridAfter w:val="1"/>
          <w:wAfter w:w="10" w:type="dxa"/>
          <w:trHeight w:val="142"/>
        </w:trPr>
        <w:tc>
          <w:tcPr>
            <w:tcW w:w="2668" w:type="dxa"/>
            <w:gridSpan w:val="3"/>
            <w:shd w:val="clear" w:color="auto" w:fill="auto"/>
          </w:tcPr>
          <w:p w14:paraId="58D4859C" w14:textId="64182A3D" w:rsidR="00AF2BE1" w:rsidRDefault="00AF2BE1" w:rsidP="00AF2BE1">
            <w:pPr>
              <w:spacing w:line="240" w:lineRule="auto"/>
              <w:rPr>
                <w:rFonts w:ascii="Times New Roman" w:hAnsi="Times New Roman"/>
                <w:color w:val="000000"/>
              </w:rPr>
            </w:pPr>
            <w:r>
              <w:rPr>
                <w:rFonts w:ascii="Times New Roman" w:hAnsi="Times New Roman"/>
                <w:color w:val="000000"/>
              </w:rPr>
              <w:t>Zobowiązani i c</w:t>
            </w:r>
            <w:r w:rsidRPr="00AF2BE1">
              <w:rPr>
                <w:rFonts w:ascii="Times New Roman" w:hAnsi="Times New Roman"/>
                <w:color w:val="000000"/>
              </w:rPr>
              <w:t>złonk</w:t>
            </w:r>
            <w:r>
              <w:rPr>
                <w:rFonts w:ascii="Times New Roman" w:hAnsi="Times New Roman"/>
                <w:color w:val="000000"/>
              </w:rPr>
              <w:t>owie ich</w:t>
            </w:r>
            <w:r w:rsidRPr="00AF2BE1">
              <w:rPr>
                <w:rFonts w:ascii="Times New Roman" w:hAnsi="Times New Roman"/>
                <w:color w:val="000000"/>
              </w:rPr>
              <w:t xml:space="preserve"> rodzin</w:t>
            </w:r>
            <w:r>
              <w:rPr>
                <w:rFonts w:ascii="Times New Roman" w:hAnsi="Times New Roman"/>
                <w:color w:val="000000"/>
              </w:rPr>
              <w:t xml:space="preserve">, </w:t>
            </w:r>
            <w:r w:rsidRPr="00AF2BE1">
              <w:rPr>
                <w:rFonts w:ascii="Times New Roman" w:hAnsi="Times New Roman"/>
                <w:color w:val="000000"/>
              </w:rPr>
              <w:t>domown</w:t>
            </w:r>
            <w:r>
              <w:rPr>
                <w:rFonts w:ascii="Times New Roman" w:hAnsi="Times New Roman"/>
                <w:color w:val="000000"/>
              </w:rPr>
              <w:t>icy</w:t>
            </w:r>
            <w:r w:rsidRPr="00AF2BE1">
              <w:rPr>
                <w:rFonts w:ascii="Times New Roman" w:hAnsi="Times New Roman"/>
                <w:color w:val="000000"/>
              </w:rPr>
              <w:t xml:space="preserve"> oraz inne osoby zajmujące</w:t>
            </w:r>
            <w:r>
              <w:rPr>
                <w:rFonts w:ascii="Times New Roman" w:hAnsi="Times New Roman"/>
                <w:color w:val="000000"/>
              </w:rPr>
              <w:t xml:space="preserve"> </w:t>
            </w:r>
            <w:r w:rsidRPr="00AF2BE1">
              <w:rPr>
                <w:rFonts w:ascii="Times New Roman" w:hAnsi="Times New Roman"/>
                <w:color w:val="000000"/>
              </w:rPr>
              <w:t>lokal</w:t>
            </w:r>
            <w:r w:rsidR="0083296D">
              <w:rPr>
                <w:rFonts w:ascii="Times New Roman" w:hAnsi="Times New Roman"/>
                <w:color w:val="000000"/>
              </w:rPr>
              <w:t xml:space="preserve"> (pomieszczenie) podlegający opróżnieniu</w:t>
            </w:r>
          </w:p>
        </w:tc>
        <w:tc>
          <w:tcPr>
            <w:tcW w:w="2292" w:type="dxa"/>
            <w:gridSpan w:val="8"/>
            <w:shd w:val="clear" w:color="auto" w:fill="auto"/>
          </w:tcPr>
          <w:p w14:paraId="6C169686" w14:textId="640AC407" w:rsidR="00AF2BE1" w:rsidRDefault="00CE3B1A" w:rsidP="00AF2BE1">
            <w:pPr>
              <w:spacing w:line="240" w:lineRule="auto"/>
              <w:rPr>
                <w:rFonts w:ascii="Times New Roman" w:hAnsi="Times New Roman"/>
                <w:lang w:eastAsia="pl-PL"/>
              </w:rPr>
            </w:pPr>
            <w:r>
              <w:rPr>
                <w:rFonts w:ascii="Times New Roman" w:hAnsi="Times New Roman"/>
                <w:lang w:eastAsia="pl-PL"/>
              </w:rPr>
              <w:t>Brak danych</w:t>
            </w:r>
          </w:p>
        </w:tc>
        <w:tc>
          <w:tcPr>
            <w:tcW w:w="2996" w:type="dxa"/>
            <w:gridSpan w:val="12"/>
            <w:shd w:val="clear" w:color="auto" w:fill="auto"/>
          </w:tcPr>
          <w:p w14:paraId="39998AB7" w14:textId="5788B44F" w:rsidR="00AF2BE1" w:rsidRPr="005D412A" w:rsidRDefault="00CE3B1A" w:rsidP="00AF2BE1">
            <w:pPr>
              <w:spacing w:line="240" w:lineRule="auto"/>
              <w:rPr>
                <w:rFonts w:ascii="Times New Roman" w:hAnsi="Times New Roman"/>
                <w:color w:val="000000"/>
                <w:spacing w:val="-2"/>
              </w:rPr>
            </w:pPr>
            <w:r>
              <w:rPr>
                <w:rFonts w:ascii="Times New Roman" w:hAnsi="Times New Roman"/>
                <w:lang w:eastAsia="pl-PL"/>
              </w:rPr>
              <w:t>Brak</w:t>
            </w:r>
          </w:p>
        </w:tc>
        <w:tc>
          <w:tcPr>
            <w:tcW w:w="2981" w:type="dxa"/>
            <w:gridSpan w:val="6"/>
            <w:shd w:val="clear" w:color="auto" w:fill="auto"/>
          </w:tcPr>
          <w:p w14:paraId="526B6805" w14:textId="1833819C" w:rsidR="00AF2BE1" w:rsidRDefault="00B402D1" w:rsidP="00AF2BE1">
            <w:pPr>
              <w:spacing w:line="240" w:lineRule="auto"/>
              <w:rPr>
                <w:rFonts w:ascii="Times New Roman" w:hAnsi="Times New Roman"/>
                <w:color w:val="000000"/>
                <w:spacing w:val="-2"/>
              </w:rPr>
            </w:pPr>
            <w:r>
              <w:rPr>
                <w:rFonts w:ascii="Times New Roman" w:hAnsi="Times New Roman"/>
                <w:color w:val="000000"/>
                <w:spacing w:val="-2"/>
              </w:rPr>
              <w:t>Za</w:t>
            </w:r>
            <w:r>
              <w:rPr>
                <w:rFonts w:ascii="Times New Roman" w:hAnsi="Times New Roman"/>
                <w:color w:val="000000"/>
              </w:rPr>
              <w:t>pewnienie</w:t>
            </w:r>
            <w:r w:rsidRPr="00A86860">
              <w:rPr>
                <w:rFonts w:ascii="Times New Roman" w:hAnsi="Times New Roman"/>
                <w:color w:val="000000"/>
              </w:rPr>
              <w:t xml:space="preserve"> </w:t>
            </w:r>
            <w:r w:rsidR="0084549E">
              <w:rPr>
                <w:rFonts w:ascii="Times New Roman" w:hAnsi="Times New Roman"/>
                <w:color w:val="000000"/>
              </w:rPr>
              <w:t xml:space="preserve">minimalnej </w:t>
            </w:r>
            <w:r w:rsidR="00AF2BE1" w:rsidRPr="00A86860">
              <w:rPr>
                <w:rFonts w:ascii="Times New Roman" w:hAnsi="Times New Roman"/>
                <w:color w:val="000000"/>
              </w:rPr>
              <w:t>ochron</w:t>
            </w:r>
            <w:r w:rsidR="00AF2BE1">
              <w:rPr>
                <w:rFonts w:ascii="Times New Roman" w:hAnsi="Times New Roman"/>
                <w:color w:val="000000"/>
              </w:rPr>
              <w:t>y</w:t>
            </w:r>
            <w:r w:rsidR="00AF2BE1" w:rsidRPr="00A86860">
              <w:rPr>
                <w:rFonts w:ascii="Times New Roman" w:hAnsi="Times New Roman"/>
                <w:color w:val="000000"/>
              </w:rPr>
              <w:t xml:space="preserve"> przed </w:t>
            </w:r>
            <w:r w:rsidR="00AF2BE1">
              <w:rPr>
                <w:rFonts w:ascii="Times New Roman" w:hAnsi="Times New Roman"/>
                <w:color w:val="000000"/>
              </w:rPr>
              <w:t>eksmisją „na</w:t>
            </w:r>
            <w:r w:rsidR="000C4FA9">
              <w:rPr>
                <w:rFonts w:ascii="Times New Roman" w:hAnsi="Times New Roman"/>
                <w:color w:val="000000"/>
              </w:rPr>
              <w:t> </w:t>
            </w:r>
            <w:r w:rsidR="00AF2BE1">
              <w:rPr>
                <w:rFonts w:ascii="Times New Roman" w:hAnsi="Times New Roman"/>
                <w:color w:val="000000"/>
              </w:rPr>
              <w:t>bruk”</w:t>
            </w:r>
            <w:r w:rsidR="0084549E">
              <w:rPr>
                <w:rFonts w:ascii="Times New Roman" w:hAnsi="Times New Roman"/>
                <w:color w:val="000000"/>
              </w:rPr>
              <w:t xml:space="preserve"> </w:t>
            </w:r>
            <w:r w:rsidR="00CE3B1A">
              <w:rPr>
                <w:rFonts w:ascii="Times New Roman" w:hAnsi="Times New Roman"/>
                <w:color w:val="000000"/>
              </w:rPr>
              <w:t xml:space="preserve">na etapie egzekucji administracyjnej </w:t>
            </w:r>
            <w:r w:rsidR="0084549E">
              <w:rPr>
                <w:rFonts w:ascii="Times New Roman" w:hAnsi="Times New Roman"/>
                <w:color w:val="000000"/>
              </w:rPr>
              <w:t>osobom, które nie są w stanie samodzielnie zaspokoić swoich potrzeb mieszkaniowych</w:t>
            </w:r>
            <w:r w:rsidR="00CE3B1A">
              <w:rPr>
                <w:rFonts w:ascii="Times New Roman" w:hAnsi="Times New Roman"/>
                <w:color w:val="000000"/>
              </w:rPr>
              <w:t xml:space="preserve"> </w:t>
            </w:r>
          </w:p>
        </w:tc>
      </w:tr>
      <w:tr w:rsidR="00AF2BE1" w:rsidRPr="008B4FE6" w14:paraId="0F3FD664" w14:textId="77777777" w:rsidTr="00676C8D">
        <w:trPr>
          <w:gridAfter w:val="1"/>
          <w:wAfter w:w="10" w:type="dxa"/>
          <w:trHeight w:val="142"/>
        </w:trPr>
        <w:tc>
          <w:tcPr>
            <w:tcW w:w="2668" w:type="dxa"/>
            <w:gridSpan w:val="3"/>
            <w:shd w:val="clear" w:color="auto" w:fill="auto"/>
          </w:tcPr>
          <w:p w14:paraId="2F531D13" w14:textId="7DE20A38" w:rsidR="00AF2BE1" w:rsidRDefault="00141672" w:rsidP="00AF2BE1">
            <w:pPr>
              <w:spacing w:line="240" w:lineRule="auto"/>
              <w:rPr>
                <w:rFonts w:ascii="Times New Roman" w:hAnsi="Times New Roman"/>
                <w:color w:val="000000"/>
              </w:rPr>
            </w:pPr>
            <w:r>
              <w:rPr>
                <w:rFonts w:ascii="Times New Roman" w:hAnsi="Times New Roman"/>
                <w:color w:val="000000"/>
              </w:rPr>
              <w:t>O</w:t>
            </w:r>
            <w:r w:rsidRPr="00141672">
              <w:rPr>
                <w:rFonts w:ascii="Times New Roman" w:hAnsi="Times New Roman"/>
                <w:color w:val="000000"/>
              </w:rPr>
              <w:t>s</w:t>
            </w:r>
            <w:r>
              <w:rPr>
                <w:rFonts w:ascii="Times New Roman" w:hAnsi="Times New Roman"/>
                <w:color w:val="000000"/>
              </w:rPr>
              <w:t>o</w:t>
            </w:r>
            <w:r w:rsidRPr="00141672">
              <w:rPr>
                <w:rFonts w:ascii="Times New Roman" w:hAnsi="Times New Roman"/>
                <w:color w:val="000000"/>
              </w:rPr>
              <w:t>b</w:t>
            </w:r>
            <w:r>
              <w:rPr>
                <w:rFonts w:ascii="Times New Roman" w:hAnsi="Times New Roman"/>
                <w:color w:val="000000"/>
              </w:rPr>
              <w:t>y</w:t>
            </w:r>
            <w:r w:rsidRPr="00141672">
              <w:rPr>
                <w:rFonts w:ascii="Times New Roman" w:hAnsi="Times New Roman"/>
                <w:color w:val="000000"/>
              </w:rPr>
              <w:t xml:space="preserve"> szczególnie chronion</w:t>
            </w:r>
            <w:r w:rsidR="006D7030">
              <w:rPr>
                <w:rFonts w:ascii="Times New Roman" w:hAnsi="Times New Roman"/>
                <w:color w:val="000000"/>
              </w:rPr>
              <w:t>e</w:t>
            </w:r>
            <w:r w:rsidR="00110528">
              <w:rPr>
                <w:rFonts w:ascii="Times New Roman" w:hAnsi="Times New Roman"/>
                <w:color w:val="000000"/>
              </w:rPr>
              <w:t xml:space="preserve"> bez prawa do</w:t>
            </w:r>
            <w:r w:rsidR="00D000BA">
              <w:rPr>
                <w:rFonts w:ascii="Times New Roman" w:hAnsi="Times New Roman"/>
                <w:color w:val="000000"/>
              </w:rPr>
              <w:t> </w:t>
            </w:r>
            <w:r w:rsidR="00110528">
              <w:rPr>
                <w:rFonts w:ascii="Times New Roman" w:hAnsi="Times New Roman"/>
                <w:color w:val="000000"/>
              </w:rPr>
              <w:t>innego lokalu</w:t>
            </w:r>
          </w:p>
        </w:tc>
        <w:tc>
          <w:tcPr>
            <w:tcW w:w="2292" w:type="dxa"/>
            <w:gridSpan w:val="8"/>
            <w:shd w:val="clear" w:color="auto" w:fill="auto"/>
          </w:tcPr>
          <w:p w14:paraId="228F3BBE" w14:textId="2DF6FC11" w:rsidR="00110528" w:rsidRPr="00737B92" w:rsidRDefault="00CE3B1A" w:rsidP="00AF2BE1">
            <w:pPr>
              <w:spacing w:line="240" w:lineRule="auto"/>
              <w:rPr>
                <w:rFonts w:ascii="Times New Roman" w:hAnsi="Times New Roman"/>
                <w:lang w:eastAsia="pl-PL"/>
              </w:rPr>
            </w:pPr>
            <w:r>
              <w:rPr>
                <w:rFonts w:ascii="Times New Roman" w:hAnsi="Times New Roman"/>
                <w:lang w:eastAsia="pl-PL"/>
              </w:rPr>
              <w:t>Brak danych</w:t>
            </w:r>
          </w:p>
        </w:tc>
        <w:tc>
          <w:tcPr>
            <w:tcW w:w="2996" w:type="dxa"/>
            <w:gridSpan w:val="12"/>
            <w:shd w:val="clear" w:color="auto" w:fill="auto"/>
          </w:tcPr>
          <w:p w14:paraId="6BF3B9B1" w14:textId="4425F2E4" w:rsidR="00AF2BE1" w:rsidRPr="005D412A" w:rsidRDefault="00CE3B1A" w:rsidP="00AF2BE1">
            <w:pPr>
              <w:spacing w:line="240" w:lineRule="auto"/>
              <w:rPr>
                <w:rFonts w:ascii="Times New Roman" w:hAnsi="Times New Roman"/>
                <w:color w:val="000000"/>
                <w:spacing w:val="-2"/>
              </w:rPr>
            </w:pPr>
            <w:r>
              <w:rPr>
                <w:rFonts w:ascii="Times New Roman" w:hAnsi="Times New Roman"/>
                <w:lang w:eastAsia="pl-PL"/>
              </w:rPr>
              <w:t>Bra</w:t>
            </w:r>
            <w:r w:rsidR="00103528">
              <w:rPr>
                <w:rFonts w:ascii="Times New Roman" w:hAnsi="Times New Roman"/>
                <w:lang w:eastAsia="pl-PL"/>
              </w:rPr>
              <w:t>k</w:t>
            </w:r>
          </w:p>
        </w:tc>
        <w:tc>
          <w:tcPr>
            <w:tcW w:w="2981" w:type="dxa"/>
            <w:gridSpan w:val="6"/>
            <w:shd w:val="clear" w:color="auto" w:fill="auto"/>
          </w:tcPr>
          <w:p w14:paraId="0C38895B" w14:textId="63F008D8" w:rsidR="00331905" w:rsidRDefault="00B402D1" w:rsidP="00AF2BE1">
            <w:pPr>
              <w:spacing w:line="240" w:lineRule="auto"/>
              <w:rPr>
                <w:rFonts w:ascii="Times New Roman" w:hAnsi="Times New Roman"/>
                <w:color w:val="000000"/>
              </w:rPr>
            </w:pPr>
            <w:r>
              <w:rPr>
                <w:rFonts w:ascii="Times New Roman" w:hAnsi="Times New Roman"/>
                <w:color w:val="000000"/>
                <w:spacing w:val="-2"/>
              </w:rPr>
              <w:t>Za</w:t>
            </w:r>
            <w:r>
              <w:rPr>
                <w:rFonts w:ascii="Times New Roman" w:hAnsi="Times New Roman"/>
                <w:color w:val="000000"/>
              </w:rPr>
              <w:t>pewnienie</w:t>
            </w:r>
            <w:r w:rsidR="00AF2BE1" w:rsidRPr="00A86860">
              <w:rPr>
                <w:rFonts w:ascii="Times New Roman" w:hAnsi="Times New Roman"/>
                <w:color w:val="000000"/>
              </w:rPr>
              <w:t xml:space="preserve"> </w:t>
            </w:r>
            <w:r w:rsidR="004D7D86">
              <w:rPr>
                <w:rFonts w:ascii="Times New Roman" w:hAnsi="Times New Roman"/>
                <w:color w:val="000000"/>
              </w:rPr>
              <w:t>minimalnej</w:t>
            </w:r>
            <w:r w:rsidR="004D7D86" w:rsidRPr="00A86860">
              <w:rPr>
                <w:rFonts w:ascii="Times New Roman" w:hAnsi="Times New Roman"/>
                <w:color w:val="000000"/>
              </w:rPr>
              <w:t xml:space="preserve"> </w:t>
            </w:r>
            <w:r w:rsidR="00AF2BE1" w:rsidRPr="00A86860">
              <w:rPr>
                <w:rFonts w:ascii="Times New Roman" w:hAnsi="Times New Roman"/>
                <w:color w:val="000000"/>
              </w:rPr>
              <w:t>ochron</w:t>
            </w:r>
            <w:r w:rsidR="00AF2BE1">
              <w:rPr>
                <w:rFonts w:ascii="Times New Roman" w:hAnsi="Times New Roman"/>
                <w:color w:val="000000"/>
              </w:rPr>
              <w:t>y</w:t>
            </w:r>
            <w:r w:rsidR="00AF2BE1" w:rsidRPr="00A86860">
              <w:rPr>
                <w:rFonts w:ascii="Times New Roman" w:hAnsi="Times New Roman"/>
                <w:color w:val="000000"/>
              </w:rPr>
              <w:t xml:space="preserve"> przed </w:t>
            </w:r>
            <w:r w:rsidR="00AF2BE1">
              <w:rPr>
                <w:rFonts w:ascii="Times New Roman" w:hAnsi="Times New Roman"/>
                <w:color w:val="000000"/>
              </w:rPr>
              <w:t xml:space="preserve">eksmisją </w:t>
            </w:r>
          </w:p>
          <w:p w14:paraId="0027BB0F" w14:textId="6E176D87" w:rsidR="00AF2BE1" w:rsidRDefault="00AF2BE1" w:rsidP="00AF2BE1">
            <w:pPr>
              <w:spacing w:line="240" w:lineRule="auto"/>
              <w:rPr>
                <w:rFonts w:ascii="Times New Roman" w:hAnsi="Times New Roman"/>
                <w:color w:val="000000"/>
                <w:spacing w:val="-2"/>
              </w:rPr>
            </w:pPr>
            <w:r>
              <w:rPr>
                <w:rFonts w:ascii="Times New Roman" w:hAnsi="Times New Roman"/>
                <w:color w:val="000000"/>
              </w:rPr>
              <w:t>„na</w:t>
            </w:r>
            <w:r w:rsidR="0084549E">
              <w:rPr>
                <w:rFonts w:ascii="Times New Roman" w:hAnsi="Times New Roman"/>
                <w:color w:val="000000"/>
              </w:rPr>
              <w:t xml:space="preserve"> </w:t>
            </w:r>
            <w:r>
              <w:rPr>
                <w:rFonts w:ascii="Times New Roman" w:hAnsi="Times New Roman"/>
                <w:color w:val="000000"/>
              </w:rPr>
              <w:t>bruk”</w:t>
            </w:r>
            <w:r w:rsidR="0084549E">
              <w:rPr>
                <w:rFonts w:ascii="Times New Roman" w:hAnsi="Times New Roman"/>
                <w:color w:val="000000"/>
              </w:rPr>
              <w:t xml:space="preserve"> </w:t>
            </w:r>
            <w:r w:rsidR="00076223">
              <w:rPr>
                <w:rFonts w:ascii="Times New Roman" w:hAnsi="Times New Roman"/>
                <w:color w:val="000000"/>
              </w:rPr>
              <w:t xml:space="preserve">na etapie egzekucji administracyjnej </w:t>
            </w:r>
            <w:r w:rsidR="0084549E">
              <w:rPr>
                <w:rFonts w:ascii="Times New Roman" w:hAnsi="Times New Roman"/>
                <w:color w:val="000000"/>
              </w:rPr>
              <w:t>osobom, które nie są w stanie samodzielnie zaspokoić swoich potrzeb mieszkaniowych</w:t>
            </w:r>
          </w:p>
        </w:tc>
      </w:tr>
      <w:tr w:rsidR="00AF2BE1" w:rsidRPr="008B4FE6" w14:paraId="10AAAB8E" w14:textId="77777777" w:rsidTr="00676C8D">
        <w:trPr>
          <w:gridAfter w:val="1"/>
          <w:wAfter w:w="10" w:type="dxa"/>
          <w:trHeight w:val="142"/>
        </w:trPr>
        <w:tc>
          <w:tcPr>
            <w:tcW w:w="2668" w:type="dxa"/>
            <w:gridSpan w:val="3"/>
            <w:shd w:val="clear" w:color="auto" w:fill="auto"/>
          </w:tcPr>
          <w:p w14:paraId="34E8333F" w14:textId="3C5BB306" w:rsidR="00AF2BE1" w:rsidRDefault="00AF2BE1" w:rsidP="00AF2BE1">
            <w:pPr>
              <w:spacing w:line="240" w:lineRule="auto"/>
              <w:rPr>
                <w:rFonts w:ascii="Times New Roman" w:hAnsi="Times New Roman"/>
                <w:color w:val="000000"/>
              </w:rPr>
            </w:pPr>
            <w:r>
              <w:rPr>
                <w:rFonts w:ascii="Times New Roman" w:hAnsi="Times New Roman"/>
                <w:color w:val="000000"/>
              </w:rPr>
              <w:t>Wierzyciele</w:t>
            </w:r>
          </w:p>
        </w:tc>
        <w:tc>
          <w:tcPr>
            <w:tcW w:w="2292" w:type="dxa"/>
            <w:gridSpan w:val="8"/>
            <w:shd w:val="clear" w:color="auto" w:fill="auto"/>
          </w:tcPr>
          <w:p w14:paraId="4B02DA58" w14:textId="769FFA7E" w:rsidR="00AF2BE1" w:rsidRPr="00737B92" w:rsidRDefault="00AF2BE1" w:rsidP="00AF2BE1">
            <w:pPr>
              <w:spacing w:line="240" w:lineRule="auto"/>
              <w:rPr>
                <w:rFonts w:ascii="Times New Roman" w:hAnsi="Times New Roman"/>
                <w:lang w:eastAsia="pl-PL"/>
              </w:rPr>
            </w:pPr>
            <w:r>
              <w:rPr>
                <w:rFonts w:ascii="Times New Roman" w:hAnsi="Times New Roman"/>
                <w:lang w:eastAsia="pl-PL"/>
              </w:rPr>
              <w:t>Brak danych</w:t>
            </w:r>
          </w:p>
        </w:tc>
        <w:tc>
          <w:tcPr>
            <w:tcW w:w="2996" w:type="dxa"/>
            <w:gridSpan w:val="12"/>
            <w:shd w:val="clear" w:color="auto" w:fill="auto"/>
          </w:tcPr>
          <w:p w14:paraId="477F2F5F" w14:textId="7499A3FE" w:rsidR="00AF2BE1" w:rsidRPr="00F212DC" w:rsidRDefault="00103528" w:rsidP="00AF2BE1">
            <w:pPr>
              <w:spacing w:line="240" w:lineRule="auto"/>
              <w:rPr>
                <w:rFonts w:ascii="Times New Roman" w:hAnsi="Times New Roman"/>
                <w:color w:val="000000"/>
                <w:spacing w:val="-2"/>
              </w:rPr>
            </w:pPr>
            <w:r w:rsidRPr="00F212DC">
              <w:rPr>
                <w:rFonts w:ascii="Times New Roman" w:hAnsi="Times New Roman"/>
                <w:color w:val="000000"/>
                <w:spacing w:val="-2"/>
              </w:rPr>
              <w:t>Brak</w:t>
            </w:r>
          </w:p>
        </w:tc>
        <w:tc>
          <w:tcPr>
            <w:tcW w:w="2981" w:type="dxa"/>
            <w:gridSpan w:val="6"/>
            <w:shd w:val="clear" w:color="auto" w:fill="auto"/>
          </w:tcPr>
          <w:p w14:paraId="75491B56" w14:textId="23A2DEEC" w:rsidR="00AF2BE1" w:rsidRDefault="00A708B1" w:rsidP="00AF2BE1">
            <w:pPr>
              <w:spacing w:line="240" w:lineRule="auto"/>
              <w:rPr>
                <w:rFonts w:ascii="Times New Roman" w:hAnsi="Times New Roman"/>
                <w:color w:val="000000"/>
                <w:spacing w:val="-2"/>
              </w:rPr>
            </w:pPr>
            <w:r>
              <w:rPr>
                <w:rFonts w:ascii="Times New Roman" w:hAnsi="Times New Roman"/>
                <w:color w:val="000000"/>
                <w:spacing w:val="-2"/>
              </w:rPr>
              <w:t>Nałożenie obowiązku s</w:t>
            </w:r>
            <w:r w:rsidRPr="00A708B1">
              <w:rPr>
                <w:rFonts w:ascii="Times New Roman" w:hAnsi="Times New Roman"/>
                <w:color w:val="000000"/>
                <w:spacing w:val="-2"/>
              </w:rPr>
              <w:t>kier</w:t>
            </w:r>
            <w:r>
              <w:rPr>
                <w:rFonts w:ascii="Times New Roman" w:hAnsi="Times New Roman"/>
                <w:color w:val="000000"/>
                <w:spacing w:val="-2"/>
              </w:rPr>
              <w:t>owania</w:t>
            </w:r>
            <w:r w:rsidRPr="00A708B1">
              <w:rPr>
                <w:rFonts w:ascii="Times New Roman" w:hAnsi="Times New Roman"/>
                <w:color w:val="000000"/>
                <w:spacing w:val="-2"/>
              </w:rPr>
              <w:t xml:space="preserve"> do sądu powszechnego powództw</w:t>
            </w:r>
            <w:r>
              <w:rPr>
                <w:rFonts w:ascii="Times New Roman" w:hAnsi="Times New Roman"/>
                <w:color w:val="000000"/>
                <w:spacing w:val="-2"/>
              </w:rPr>
              <w:t>a</w:t>
            </w:r>
            <w:r w:rsidRPr="00A708B1">
              <w:rPr>
                <w:rFonts w:ascii="Times New Roman" w:hAnsi="Times New Roman"/>
                <w:color w:val="000000"/>
                <w:spacing w:val="-2"/>
              </w:rPr>
              <w:t xml:space="preserve"> o</w:t>
            </w:r>
            <w:r w:rsidR="00D000BA">
              <w:rPr>
                <w:rFonts w:ascii="Times New Roman" w:hAnsi="Times New Roman"/>
                <w:color w:val="000000"/>
                <w:spacing w:val="-2"/>
              </w:rPr>
              <w:t> </w:t>
            </w:r>
            <w:r w:rsidRPr="00A708B1">
              <w:rPr>
                <w:rFonts w:ascii="Times New Roman" w:hAnsi="Times New Roman"/>
                <w:color w:val="000000"/>
                <w:spacing w:val="-2"/>
              </w:rPr>
              <w:t>ustalenie uprawnienia osoby</w:t>
            </w:r>
            <w:r>
              <w:rPr>
                <w:rFonts w:ascii="Times New Roman" w:hAnsi="Times New Roman"/>
                <w:color w:val="000000"/>
                <w:spacing w:val="-2"/>
              </w:rPr>
              <w:t xml:space="preserve"> szczególnie chronionej</w:t>
            </w:r>
            <w:r w:rsidRPr="00A708B1">
              <w:rPr>
                <w:rFonts w:ascii="Times New Roman" w:hAnsi="Times New Roman"/>
                <w:color w:val="000000"/>
                <w:spacing w:val="-2"/>
              </w:rPr>
              <w:t xml:space="preserve"> do</w:t>
            </w:r>
            <w:r w:rsidR="00D000BA">
              <w:rPr>
                <w:rFonts w:ascii="Times New Roman" w:hAnsi="Times New Roman"/>
                <w:color w:val="000000"/>
                <w:spacing w:val="-2"/>
              </w:rPr>
              <w:t> </w:t>
            </w:r>
            <w:r w:rsidRPr="00A708B1">
              <w:rPr>
                <w:rFonts w:ascii="Times New Roman" w:hAnsi="Times New Roman"/>
                <w:color w:val="000000"/>
                <w:spacing w:val="-2"/>
              </w:rPr>
              <w:t>zawarcia umowy najmu socjalnego lokalu</w:t>
            </w:r>
            <w:r w:rsidR="0095107D" w:rsidRPr="0095107D">
              <w:rPr>
                <w:rFonts w:ascii="Times New Roman" w:hAnsi="Times New Roman"/>
                <w:color w:val="000000"/>
                <w:spacing w:val="-2"/>
              </w:rPr>
              <w:t>, o wezwanie do udziału w postępowaniu gminy oraz zasądzenie odszkodowania</w:t>
            </w:r>
            <w:r w:rsidR="0095107D" w:rsidRPr="0095107D" w:rsidDel="00654AC3">
              <w:rPr>
                <w:rFonts w:ascii="Times New Roman" w:hAnsi="Times New Roman"/>
                <w:color w:val="000000"/>
                <w:spacing w:val="-2"/>
              </w:rPr>
              <w:t xml:space="preserve"> </w:t>
            </w:r>
          </w:p>
        </w:tc>
      </w:tr>
      <w:tr w:rsidR="00AF2BE1" w:rsidRPr="008B4FE6" w14:paraId="76A96C8A" w14:textId="77777777" w:rsidTr="00676C8D">
        <w:trPr>
          <w:gridAfter w:val="1"/>
          <w:wAfter w:w="10" w:type="dxa"/>
          <w:trHeight w:val="142"/>
        </w:trPr>
        <w:tc>
          <w:tcPr>
            <w:tcW w:w="2668" w:type="dxa"/>
            <w:gridSpan w:val="3"/>
            <w:shd w:val="clear" w:color="auto" w:fill="auto"/>
          </w:tcPr>
          <w:p w14:paraId="2DF8DF3C" w14:textId="0555D2FA" w:rsidR="00AF2BE1" w:rsidRPr="008D0421" w:rsidRDefault="00AF2BE1" w:rsidP="00AF2BE1">
            <w:pPr>
              <w:spacing w:line="240" w:lineRule="auto"/>
              <w:rPr>
                <w:rFonts w:ascii="Times New Roman" w:hAnsi="Times New Roman"/>
                <w:color w:val="000000"/>
                <w:spacing w:val="-2"/>
              </w:rPr>
            </w:pPr>
            <w:r>
              <w:rPr>
                <w:rFonts w:ascii="Times New Roman" w:hAnsi="Times New Roman"/>
                <w:color w:val="000000"/>
              </w:rPr>
              <w:t>Gminy</w:t>
            </w:r>
          </w:p>
        </w:tc>
        <w:tc>
          <w:tcPr>
            <w:tcW w:w="2292" w:type="dxa"/>
            <w:gridSpan w:val="8"/>
            <w:shd w:val="clear" w:color="auto" w:fill="auto"/>
          </w:tcPr>
          <w:p w14:paraId="7EC4758A" w14:textId="2833AE2C" w:rsidR="00AF2BE1" w:rsidRPr="008D0421" w:rsidRDefault="00AF2BE1" w:rsidP="00AF2BE1">
            <w:pPr>
              <w:spacing w:line="240" w:lineRule="auto"/>
              <w:rPr>
                <w:rFonts w:ascii="Times New Roman" w:hAnsi="Times New Roman"/>
                <w:color w:val="000000"/>
                <w:spacing w:val="-2"/>
              </w:rPr>
            </w:pPr>
            <w:r w:rsidRPr="00737B92">
              <w:rPr>
                <w:rFonts w:ascii="Times New Roman" w:hAnsi="Times New Roman"/>
                <w:lang w:eastAsia="pl-PL"/>
              </w:rPr>
              <w:t>247</w:t>
            </w:r>
            <w:r w:rsidR="000452CC">
              <w:rPr>
                <w:rFonts w:ascii="Times New Roman" w:hAnsi="Times New Roman"/>
                <w:lang w:eastAsia="pl-PL"/>
              </w:rPr>
              <w:t>9</w:t>
            </w:r>
          </w:p>
        </w:tc>
        <w:tc>
          <w:tcPr>
            <w:tcW w:w="2996" w:type="dxa"/>
            <w:gridSpan w:val="12"/>
            <w:shd w:val="clear" w:color="auto" w:fill="auto"/>
          </w:tcPr>
          <w:p w14:paraId="489BF26A" w14:textId="1DE53CCB" w:rsidR="00AF2BE1" w:rsidRPr="00F212DC" w:rsidRDefault="00AF2BE1" w:rsidP="00AF2BE1">
            <w:pPr>
              <w:spacing w:line="240" w:lineRule="auto"/>
              <w:rPr>
                <w:rFonts w:ascii="Times New Roman" w:hAnsi="Times New Roman"/>
                <w:color w:val="000000"/>
                <w:spacing w:val="-2"/>
              </w:rPr>
            </w:pPr>
            <w:r w:rsidRPr="00F212DC">
              <w:rPr>
                <w:rFonts w:ascii="Times New Roman" w:hAnsi="Times New Roman"/>
                <w:color w:val="000000"/>
                <w:spacing w:val="-2"/>
              </w:rPr>
              <w:t>Źródło danych</w:t>
            </w:r>
            <w:r w:rsidR="00FE5E60" w:rsidRPr="00F212DC">
              <w:rPr>
                <w:rFonts w:ascii="Times New Roman" w:hAnsi="Times New Roman"/>
                <w:color w:val="000000"/>
                <w:spacing w:val="-2"/>
              </w:rPr>
              <w:t>:</w:t>
            </w:r>
            <w:r w:rsidRPr="00F212DC">
              <w:rPr>
                <w:rFonts w:ascii="Times New Roman" w:hAnsi="Times New Roman"/>
                <w:color w:val="000000"/>
                <w:spacing w:val="-2"/>
              </w:rPr>
              <w:t xml:space="preserve"> </w:t>
            </w:r>
            <w:r w:rsidR="00D372F4" w:rsidRPr="00F212DC">
              <w:rPr>
                <w:rFonts w:ascii="Times New Roman" w:hAnsi="Times New Roman"/>
                <w:color w:val="000000"/>
                <w:spacing w:val="-2"/>
              </w:rPr>
              <w:t>MSWiA</w:t>
            </w:r>
            <w:r w:rsidRPr="00F212DC">
              <w:rPr>
                <w:rFonts w:ascii="Times New Roman" w:hAnsi="Times New Roman"/>
                <w:color w:val="000000"/>
                <w:spacing w:val="-2"/>
              </w:rPr>
              <w:t xml:space="preserve"> (</w:t>
            </w:r>
            <w:r w:rsidR="0047427D" w:rsidRPr="00F212DC">
              <w:rPr>
                <w:rFonts w:ascii="Times New Roman" w:hAnsi="Times New Roman"/>
                <w:color w:val="000000"/>
              </w:rPr>
              <w:t>https://www.gov.pl/web/mswia/baza-jst</w:t>
            </w:r>
            <w:r w:rsidR="00FE5E60" w:rsidRPr="00F212DC">
              <w:rPr>
                <w:rFonts w:ascii="Times New Roman" w:hAnsi="Times New Roman"/>
                <w:color w:val="000000"/>
                <w:spacing w:val="-2"/>
              </w:rPr>
              <w:t xml:space="preserve"> (dostęp </w:t>
            </w:r>
            <w:r w:rsidR="004F1DCE" w:rsidRPr="00F212DC">
              <w:rPr>
                <w:rFonts w:ascii="Times New Roman" w:hAnsi="Times New Roman"/>
                <w:color w:val="000000"/>
                <w:spacing w:val="-2"/>
              </w:rPr>
              <w:t>9.01.2026 r.</w:t>
            </w:r>
            <w:r w:rsidR="00FE5E60" w:rsidRPr="00F212DC">
              <w:rPr>
                <w:rFonts w:ascii="Times New Roman" w:hAnsi="Times New Roman"/>
                <w:color w:val="000000"/>
                <w:spacing w:val="-2"/>
              </w:rPr>
              <w:t>)</w:t>
            </w:r>
            <w:r w:rsidRPr="00F212DC">
              <w:rPr>
                <w:rFonts w:ascii="Times New Roman" w:hAnsi="Times New Roman"/>
                <w:color w:val="000000"/>
                <w:spacing w:val="-2"/>
              </w:rPr>
              <w:t>)</w:t>
            </w:r>
          </w:p>
          <w:p w14:paraId="04F4BB2F" w14:textId="3EFE0AEA" w:rsidR="00AF2BE1" w:rsidRPr="00F212DC" w:rsidRDefault="00AF2BE1" w:rsidP="00AF2BE1">
            <w:pPr>
              <w:spacing w:line="240" w:lineRule="auto"/>
              <w:rPr>
                <w:rFonts w:ascii="Times New Roman" w:hAnsi="Times New Roman"/>
                <w:color w:val="000000"/>
                <w:spacing w:val="-2"/>
              </w:rPr>
            </w:pPr>
          </w:p>
        </w:tc>
        <w:tc>
          <w:tcPr>
            <w:tcW w:w="2981" w:type="dxa"/>
            <w:gridSpan w:val="6"/>
            <w:shd w:val="clear" w:color="auto" w:fill="auto"/>
          </w:tcPr>
          <w:p w14:paraId="3BBDAD2D" w14:textId="1B0C0760" w:rsidR="00AF2BE1" w:rsidRPr="00C7488D" w:rsidRDefault="00AF2BE1" w:rsidP="00AF2BE1">
            <w:pPr>
              <w:pStyle w:val="Default"/>
              <w:rPr>
                <w:sz w:val="22"/>
                <w:szCs w:val="22"/>
              </w:rPr>
            </w:pPr>
            <w:r>
              <w:rPr>
                <w:sz w:val="22"/>
                <w:szCs w:val="22"/>
              </w:rPr>
              <w:t>Obowiązek zapewnienia</w:t>
            </w:r>
            <w:r w:rsidR="00141672">
              <w:rPr>
                <w:sz w:val="22"/>
                <w:szCs w:val="22"/>
              </w:rPr>
              <w:t xml:space="preserve"> </w:t>
            </w:r>
            <w:r w:rsidR="00654AC3" w:rsidRPr="00F2773B">
              <w:rPr>
                <w:sz w:val="22"/>
                <w:szCs w:val="22"/>
              </w:rPr>
              <w:t>osob</w:t>
            </w:r>
            <w:r w:rsidR="00654AC3">
              <w:rPr>
                <w:sz w:val="22"/>
                <w:szCs w:val="22"/>
              </w:rPr>
              <w:t>om</w:t>
            </w:r>
            <w:r w:rsidR="00654AC3" w:rsidRPr="00F2773B">
              <w:rPr>
                <w:sz w:val="22"/>
                <w:szCs w:val="22"/>
              </w:rPr>
              <w:t>, o których mowa w</w:t>
            </w:r>
            <w:r w:rsidR="00D000BA">
              <w:rPr>
                <w:sz w:val="22"/>
                <w:szCs w:val="22"/>
              </w:rPr>
              <w:t> </w:t>
            </w:r>
            <w:r w:rsidR="00654AC3" w:rsidRPr="00F2773B">
              <w:rPr>
                <w:sz w:val="22"/>
                <w:szCs w:val="22"/>
              </w:rPr>
              <w:t>art. 141 § 2</w:t>
            </w:r>
            <w:r w:rsidR="00654AC3">
              <w:rPr>
                <w:sz w:val="22"/>
                <w:szCs w:val="22"/>
              </w:rPr>
              <w:t xml:space="preserve"> u.p.e.a., </w:t>
            </w:r>
            <w:r>
              <w:rPr>
                <w:sz w:val="22"/>
                <w:szCs w:val="22"/>
              </w:rPr>
              <w:t>w</w:t>
            </w:r>
            <w:r w:rsidR="00EE420E">
              <w:rPr>
                <w:sz w:val="22"/>
                <w:szCs w:val="22"/>
              </w:rPr>
              <w:t> </w:t>
            </w:r>
            <w:r>
              <w:rPr>
                <w:sz w:val="22"/>
                <w:szCs w:val="22"/>
              </w:rPr>
              <w:t xml:space="preserve">określonych prawem sytuacjach lokalu </w:t>
            </w:r>
            <w:r w:rsidR="006F3D31">
              <w:rPr>
                <w:sz w:val="22"/>
                <w:szCs w:val="22"/>
              </w:rPr>
              <w:t xml:space="preserve">w ramach najmu </w:t>
            </w:r>
            <w:r>
              <w:rPr>
                <w:sz w:val="22"/>
                <w:szCs w:val="22"/>
              </w:rPr>
              <w:t xml:space="preserve">socjalnego, tymczasowego pomieszczenia lub </w:t>
            </w:r>
            <w:r w:rsidR="00C47C81">
              <w:rPr>
                <w:sz w:val="22"/>
                <w:szCs w:val="22"/>
              </w:rPr>
              <w:t xml:space="preserve">tymczasowego schronienia </w:t>
            </w:r>
            <w:r>
              <w:rPr>
                <w:sz w:val="22"/>
                <w:szCs w:val="22"/>
              </w:rPr>
              <w:t>w</w:t>
            </w:r>
            <w:r w:rsidRPr="00C7488D">
              <w:rPr>
                <w:sz w:val="22"/>
                <w:szCs w:val="22"/>
              </w:rPr>
              <w:t xml:space="preserve"> noclegowni, </w:t>
            </w:r>
            <w:r w:rsidR="00C47C81" w:rsidRPr="00AF5EEC">
              <w:rPr>
                <w:sz w:val="22"/>
                <w:szCs w:val="22"/>
              </w:rPr>
              <w:t>schronisk</w:t>
            </w:r>
            <w:r w:rsidR="00C47C81">
              <w:rPr>
                <w:sz w:val="22"/>
                <w:szCs w:val="22"/>
              </w:rPr>
              <w:t>u</w:t>
            </w:r>
            <w:r w:rsidR="00C47C81" w:rsidRPr="00AF5EEC">
              <w:rPr>
                <w:sz w:val="22"/>
                <w:szCs w:val="22"/>
              </w:rPr>
              <w:t xml:space="preserve"> dla</w:t>
            </w:r>
            <w:r w:rsidR="00D000BA">
              <w:rPr>
                <w:sz w:val="22"/>
                <w:szCs w:val="22"/>
              </w:rPr>
              <w:t> </w:t>
            </w:r>
            <w:r w:rsidR="00C47C81" w:rsidRPr="00AF5EEC">
              <w:rPr>
                <w:sz w:val="22"/>
                <w:szCs w:val="22"/>
              </w:rPr>
              <w:t>osób bezdomnych albo</w:t>
            </w:r>
            <w:r w:rsidR="00D000BA">
              <w:rPr>
                <w:sz w:val="22"/>
                <w:szCs w:val="22"/>
              </w:rPr>
              <w:t> </w:t>
            </w:r>
            <w:r w:rsidR="00C47C81" w:rsidRPr="00AF5EEC">
              <w:rPr>
                <w:sz w:val="22"/>
                <w:szCs w:val="22"/>
              </w:rPr>
              <w:t>schronisk</w:t>
            </w:r>
            <w:r w:rsidR="00C47C81">
              <w:rPr>
                <w:sz w:val="22"/>
                <w:szCs w:val="22"/>
              </w:rPr>
              <w:t>u</w:t>
            </w:r>
            <w:r w:rsidR="00C47C81" w:rsidRPr="00AF5EEC">
              <w:rPr>
                <w:sz w:val="22"/>
                <w:szCs w:val="22"/>
              </w:rPr>
              <w:t xml:space="preserve"> dla osób bezdomnych z usługami</w:t>
            </w:r>
            <w:r w:rsidR="00C47C81">
              <w:rPr>
                <w:sz w:val="22"/>
                <w:szCs w:val="22"/>
              </w:rPr>
              <w:t xml:space="preserve"> </w:t>
            </w:r>
            <w:r w:rsidR="00C47C81" w:rsidRPr="00AF5EEC">
              <w:rPr>
                <w:sz w:val="22"/>
                <w:szCs w:val="22"/>
              </w:rPr>
              <w:t>opiekuńczymi</w:t>
            </w:r>
          </w:p>
        </w:tc>
      </w:tr>
      <w:tr w:rsidR="00AF2BE1" w:rsidRPr="008B4FE6" w14:paraId="5FED7A01" w14:textId="77777777" w:rsidTr="00676C8D">
        <w:trPr>
          <w:gridAfter w:val="1"/>
          <w:wAfter w:w="10" w:type="dxa"/>
          <w:trHeight w:val="142"/>
        </w:trPr>
        <w:tc>
          <w:tcPr>
            <w:tcW w:w="2668" w:type="dxa"/>
            <w:gridSpan w:val="3"/>
            <w:shd w:val="clear" w:color="auto" w:fill="auto"/>
          </w:tcPr>
          <w:p w14:paraId="24222F29" w14:textId="5DA6F897" w:rsidR="00AF2BE1" w:rsidRPr="005D412A" w:rsidRDefault="00AF2BE1" w:rsidP="00AF2BE1">
            <w:pPr>
              <w:spacing w:line="240" w:lineRule="auto"/>
              <w:rPr>
                <w:rFonts w:ascii="Times New Roman" w:hAnsi="Times New Roman"/>
                <w:color w:val="000000"/>
              </w:rPr>
            </w:pPr>
            <w:r>
              <w:rPr>
                <w:rFonts w:ascii="Times New Roman" w:hAnsi="Times New Roman"/>
                <w:color w:val="000000"/>
              </w:rPr>
              <w:t>Wojewodowie</w:t>
            </w:r>
            <w:r w:rsidR="00076223">
              <w:rPr>
                <w:rFonts w:ascii="Times New Roman" w:hAnsi="Times New Roman"/>
                <w:color w:val="000000"/>
              </w:rPr>
              <w:t xml:space="preserve"> działający jako organy egzekucyjne w</w:t>
            </w:r>
            <w:r w:rsidR="007F5C9B">
              <w:rPr>
                <w:rFonts w:ascii="Times New Roman" w:hAnsi="Times New Roman"/>
                <w:color w:val="000000"/>
              </w:rPr>
              <w:t> </w:t>
            </w:r>
            <w:r w:rsidR="00076223">
              <w:rPr>
                <w:rFonts w:ascii="Times New Roman" w:hAnsi="Times New Roman"/>
                <w:color w:val="000000"/>
              </w:rPr>
              <w:t>egzekucji obowiązków o</w:t>
            </w:r>
            <w:r w:rsidR="007F5C9B">
              <w:rPr>
                <w:rFonts w:ascii="Times New Roman" w:hAnsi="Times New Roman"/>
                <w:color w:val="000000"/>
              </w:rPr>
              <w:t> </w:t>
            </w:r>
            <w:r w:rsidR="00076223">
              <w:rPr>
                <w:rFonts w:ascii="Times New Roman" w:hAnsi="Times New Roman"/>
                <w:color w:val="000000"/>
              </w:rPr>
              <w:t>charakterze niepieniężnym</w:t>
            </w:r>
          </w:p>
        </w:tc>
        <w:tc>
          <w:tcPr>
            <w:tcW w:w="2292" w:type="dxa"/>
            <w:gridSpan w:val="8"/>
            <w:shd w:val="clear" w:color="auto" w:fill="auto"/>
          </w:tcPr>
          <w:p w14:paraId="4E77F63C" w14:textId="131C098C" w:rsidR="00AF2BE1" w:rsidRPr="008D0421" w:rsidRDefault="00AF2BE1" w:rsidP="00AF2BE1">
            <w:pPr>
              <w:spacing w:line="240" w:lineRule="auto"/>
              <w:rPr>
                <w:rFonts w:ascii="Times New Roman" w:hAnsi="Times New Roman"/>
                <w:color w:val="000000"/>
                <w:spacing w:val="-2"/>
              </w:rPr>
            </w:pPr>
            <w:r>
              <w:rPr>
                <w:rFonts w:ascii="Times New Roman" w:hAnsi="Times New Roman"/>
                <w:color w:val="000000"/>
                <w:spacing w:val="-2"/>
              </w:rPr>
              <w:t>16</w:t>
            </w:r>
          </w:p>
        </w:tc>
        <w:tc>
          <w:tcPr>
            <w:tcW w:w="2996" w:type="dxa"/>
            <w:gridSpan w:val="12"/>
            <w:shd w:val="clear" w:color="auto" w:fill="auto"/>
          </w:tcPr>
          <w:p w14:paraId="6B2E3A6E" w14:textId="699B964A" w:rsidR="00AF2BE1" w:rsidRPr="005D412A" w:rsidRDefault="00AF2BE1" w:rsidP="00AF2BE1">
            <w:pPr>
              <w:spacing w:line="240" w:lineRule="auto"/>
              <w:rPr>
                <w:rFonts w:ascii="Times New Roman" w:hAnsi="Times New Roman"/>
                <w:color w:val="000000"/>
                <w:spacing w:val="-2"/>
              </w:rPr>
            </w:pPr>
            <w:r>
              <w:rPr>
                <w:rFonts w:ascii="Times New Roman" w:hAnsi="Times New Roman"/>
                <w:color w:val="000000"/>
                <w:spacing w:val="-2"/>
              </w:rPr>
              <w:t>Źródło danych</w:t>
            </w:r>
            <w:r w:rsidR="00FE5E60">
              <w:rPr>
                <w:rFonts w:ascii="Times New Roman" w:hAnsi="Times New Roman"/>
                <w:color w:val="000000"/>
                <w:spacing w:val="-2"/>
              </w:rPr>
              <w:t>:</w:t>
            </w:r>
            <w:r w:rsidR="008C0F2B">
              <w:rPr>
                <w:rFonts w:ascii="Times New Roman" w:hAnsi="Times New Roman"/>
                <w:color w:val="000000"/>
                <w:spacing w:val="-2"/>
              </w:rPr>
              <w:t xml:space="preserve"> Główny Urząd Statystyczny</w:t>
            </w:r>
            <w:r>
              <w:rPr>
                <w:rFonts w:ascii="Times New Roman" w:hAnsi="Times New Roman"/>
                <w:color w:val="000000"/>
                <w:spacing w:val="-2"/>
              </w:rPr>
              <w:t xml:space="preserve"> </w:t>
            </w:r>
            <w:r w:rsidR="008C0F2B">
              <w:rPr>
                <w:rFonts w:ascii="Times New Roman" w:hAnsi="Times New Roman"/>
                <w:color w:val="000000"/>
                <w:spacing w:val="-2"/>
              </w:rPr>
              <w:t xml:space="preserve">(dalej: </w:t>
            </w:r>
            <w:r>
              <w:rPr>
                <w:rFonts w:ascii="Times New Roman" w:hAnsi="Times New Roman"/>
                <w:color w:val="000000"/>
                <w:spacing w:val="-2"/>
              </w:rPr>
              <w:t>GUS</w:t>
            </w:r>
            <w:r w:rsidR="008C0F2B">
              <w:rPr>
                <w:rFonts w:ascii="Times New Roman" w:hAnsi="Times New Roman"/>
                <w:color w:val="000000"/>
                <w:spacing w:val="-2"/>
              </w:rPr>
              <w:t>)</w:t>
            </w:r>
            <w:r>
              <w:rPr>
                <w:rFonts w:ascii="Times New Roman" w:hAnsi="Times New Roman"/>
                <w:color w:val="000000"/>
                <w:spacing w:val="-2"/>
              </w:rPr>
              <w:t xml:space="preserve"> (</w:t>
            </w:r>
            <w:r w:rsidR="00FE5E60" w:rsidRPr="00FC3D0E">
              <w:rPr>
                <w:rFonts w:ascii="Times New Roman" w:hAnsi="Times New Roman"/>
                <w:color w:val="000000"/>
                <w:spacing w:val="-2"/>
              </w:rPr>
              <w:t>https://stat.gov.pl/statystyka-regionalna/jednostki-terytorialne/podzial-administracyjny-polski/</w:t>
            </w:r>
            <w:r w:rsidR="00FE5E60">
              <w:rPr>
                <w:rFonts w:ascii="Times New Roman" w:hAnsi="Times New Roman"/>
                <w:color w:val="000000"/>
                <w:spacing w:val="-2"/>
              </w:rPr>
              <w:t xml:space="preserve"> (dostęp </w:t>
            </w:r>
            <w:r w:rsidR="004F1DCE">
              <w:rPr>
                <w:rFonts w:ascii="Times New Roman" w:hAnsi="Times New Roman"/>
                <w:color w:val="000000"/>
                <w:spacing w:val="-2"/>
              </w:rPr>
              <w:t>9.01.2026 r.</w:t>
            </w:r>
            <w:r>
              <w:rPr>
                <w:rFonts w:ascii="Times New Roman" w:hAnsi="Times New Roman"/>
                <w:color w:val="000000"/>
                <w:spacing w:val="-2"/>
              </w:rPr>
              <w:t>)</w:t>
            </w:r>
            <w:r w:rsidR="00FE5E60">
              <w:rPr>
                <w:rFonts w:ascii="Times New Roman" w:hAnsi="Times New Roman"/>
                <w:color w:val="000000"/>
                <w:spacing w:val="-2"/>
              </w:rPr>
              <w:t>)</w:t>
            </w:r>
          </w:p>
        </w:tc>
        <w:tc>
          <w:tcPr>
            <w:tcW w:w="2981" w:type="dxa"/>
            <w:gridSpan w:val="6"/>
            <w:shd w:val="clear" w:color="auto" w:fill="auto"/>
          </w:tcPr>
          <w:p w14:paraId="6784779C" w14:textId="0AFFFF2A" w:rsidR="00AF2BE1" w:rsidRPr="00D37F9B" w:rsidRDefault="00076223" w:rsidP="00AF2BE1">
            <w:pPr>
              <w:spacing w:line="240" w:lineRule="auto"/>
              <w:rPr>
                <w:rFonts w:ascii="Times New Roman" w:hAnsi="Times New Roman"/>
                <w:color w:val="000000"/>
                <w:spacing w:val="-2"/>
              </w:rPr>
            </w:pPr>
            <w:r>
              <w:rPr>
                <w:rFonts w:ascii="Times New Roman" w:hAnsi="Times New Roman"/>
                <w:color w:val="000000"/>
                <w:spacing w:val="-2"/>
              </w:rPr>
              <w:t xml:space="preserve">Dostosowanie </w:t>
            </w:r>
            <w:r w:rsidR="008D7F31">
              <w:rPr>
                <w:rFonts w:ascii="Times New Roman" w:hAnsi="Times New Roman"/>
                <w:color w:val="000000"/>
                <w:spacing w:val="-2"/>
              </w:rPr>
              <w:t>procedur prowadzenia egzekucji</w:t>
            </w:r>
            <w:r>
              <w:rPr>
                <w:rFonts w:ascii="Times New Roman" w:hAnsi="Times New Roman"/>
                <w:color w:val="000000"/>
                <w:spacing w:val="-2"/>
              </w:rPr>
              <w:t xml:space="preserve"> administracyjnej</w:t>
            </w:r>
            <w:r w:rsidR="008D7F31">
              <w:rPr>
                <w:rFonts w:ascii="Times New Roman" w:hAnsi="Times New Roman"/>
                <w:color w:val="000000"/>
                <w:spacing w:val="-2"/>
              </w:rPr>
              <w:t xml:space="preserve"> w zakresie</w:t>
            </w:r>
            <w:r w:rsidR="00A708B1">
              <w:rPr>
                <w:rFonts w:ascii="Times New Roman" w:hAnsi="Times New Roman"/>
                <w:color w:val="000000"/>
                <w:spacing w:val="-2"/>
              </w:rPr>
              <w:t xml:space="preserve"> </w:t>
            </w:r>
            <w:r w:rsidR="008D7F31" w:rsidRPr="009A6396">
              <w:rPr>
                <w:rFonts w:ascii="Times New Roman" w:hAnsi="Times New Roman"/>
                <w:color w:val="000000"/>
                <w:spacing w:val="-2"/>
                <w:lang w:val="pl"/>
              </w:rPr>
              <w:t xml:space="preserve">opróżnienia lokali </w:t>
            </w:r>
            <w:r w:rsidR="00A708B1">
              <w:rPr>
                <w:rFonts w:ascii="Times New Roman" w:hAnsi="Times New Roman"/>
                <w:color w:val="000000"/>
                <w:spacing w:val="-2"/>
                <w:lang w:val="pl"/>
              </w:rPr>
              <w:t>(</w:t>
            </w:r>
            <w:r w:rsidR="008D7F31" w:rsidRPr="009A6396">
              <w:rPr>
                <w:rFonts w:ascii="Times New Roman" w:hAnsi="Times New Roman"/>
                <w:color w:val="000000"/>
                <w:spacing w:val="-2"/>
                <w:lang w:val="pl"/>
              </w:rPr>
              <w:t>pomieszczeń</w:t>
            </w:r>
            <w:r w:rsidR="00A708B1">
              <w:rPr>
                <w:rFonts w:ascii="Times New Roman" w:hAnsi="Times New Roman"/>
                <w:color w:val="000000"/>
                <w:spacing w:val="-2"/>
                <w:lang w:val="pl"/>
              </w:rPr>
              <w:t>)</w:t>
            </w:r>
            <w:r w:rsidR="008D7F31" w:rsidRPr="009A6396">
              <w:rPr>
                <w:rFonts w:ascii="Times New Roman" w:hAnsi="Times New Roman"/>
                <w:color w:val="000000"/>
                <w:spacing w:val="-2"/>
                <w:lang w:val="pl"/>
              </w:rPr>
              <w:t xml:space="preserve"> służących zaspokojeniu potrzeb mieszkaniowych</w:t>
            </w:r>
            <w:r>
              <w:rPr>
                <w:rFonts w:ascii="Times New Roman" w:hAnsi="Times New Roman"/>
                <w:color w:val="000000"/>
                <w:spacing w:val="-2"/>
                <w:lang w:val="pl"/>
              </w:rPr>
              <w:t xml:space="preserve"> w celu zapewnienia minimalnej </w:t>
            </w:r>
            <w:r>
              <w:rPr>
                <w:rFonts w:ascii="Times New Roman" w:hAnsi="Times New Roman"/>
                <w:color w:val="000000"/>
                <w:spacing w:val="-2"/>
                <w:lang w:val="pl"/>
              </w:rPr>
              <w:lastRenderedPageBreak/>
              <w:t>ochrony przed eksmisją „na</w:t>
            </w:r>
            <w:r w:rsidR="000C4FA9">
              <w:rPr>
                <w:rFonts w:ascii="Times New Roman" w:hAnsi="Times New Roman"/>
                <w:color w:val="000000"/>
                <w:spacing w:val="-2"/>
                <w:lang w:val="pl"/>
              </w:rPr>
              <w:t> </w:t>
            </w:r>
            <w:r>
              <w:rPr>
                <w:rFonts w:ascii="Times New Roman" w:hAnsi="Times New Roman"/>
                <w:color w:val="000000"/>
                <w:spacing w:val="-2"/>
                <w:lang w:val="pl"/>
              </w:rPr>
              <w:t>bruk”</w:t>
            </w:r>
          </w:p>
        </w:tc>
      </w:tr>
      <w:tr w:rsidR="00AF2BE1" w:rsidRPr="008B4FE6" w14:paraId="64B39EB7" w14:textId="77777777" w:rsidTr="00676C8D">
        <w:trPr>
          <w:gridAfter w:val="1"/>
          <w:wAfter w:w="10" w:type="dxa"/>
          <w:trHeight w:val="142"/>
        </w:trPr>
        <w:tc>
          <w:tcPr>
            <w:tcW w:w="2668" w:type="dxa"/>
            <w:gridSpan w:val="3"/>
            <w:shd w:val="clear" w:color="auto" w:fill="auto"/>
          </w:tcPr>
          <w:p w14:paraId="12D63FCF" w14:textId="30C57C73" w:rsidR="00AF2BE1" w:rsidRDefault="00AF2BE1" w:rsidP="00AF2BE1">
            <w:pPr>
              <w:spacing w:line="240" w:lineRule="auto"/>
              <w:rPr>
                <w:rFonts w:ascii="Times New Roman" w:hAnsi="Times New Roman"/>
                <w:color w:val="000000"/>
              </w:rPr>
            </w:pPr>
            <w:r>
              <w:rPr>
                <w:rFonts w:ascii="Times New Roman" w:hAnsi="Times New Roman"/>
                <w:color w:val="000000"/>
                <w:spacing w:val="-2"/>
              </w:rPr>
              <w:lastRenderedPageBreak/>
              <w:t>Sądy powszechne</w:t>
            </w:r>
          </w:p>
        </w:tc>
        <w:tc>
          <w:tcPr>
            <w:tcW w:w="2292" w:type="dxa"/>
            <w:gridSpan w:val="8"/>
            <w:shd w:val="clear" w:color="auto" w:fill="auto"/>
          </w:tcPr>
          <w:p w14:paraId="4A3F9CF4" w14:textId="61AD947D" w:rsidR="00AF2BE1" w:rsidRDefault="00AF2BE1" w:rsidP="00AF2BE1">
            <w:pPr>
              <w:autoSpaceDE w:val="0"/>
              <w:autoSpaceDN w:val="0"/>
              <w:adjustRightInd w:val="0"/>
              <w:spacing w:line="240" w:lineRule="auto"/>
              <w:rPr>
                <w:rFonts w:ascii="Times New Roman" w:hAnsi="Times New Roman"/>
                <w:lang w:eastAsia="pl-PL"/>
              </w:rPr>
            </w:pPr>
            <w:r>
              <w:rPr>
                <w:rFonts w:ascii="Times New Roman" w:hAnsi="Times New Roman"/>
                <w:lang w:eastAsia="pl-PL"/>
              </w:rPr>
              <w:t>37</w:t>
            </w:r>
            <w:r w:rsidR="000452CC">
              <w:rPr>
                <w:rFonts w:ascii="Times New Roman" w:hAnsi="Times New Roman"/>
                <w:lang w:eastAsia="pl-PL"/>
              </w:rPr>
              <w:t>7</w:t>
            </w:r>
            <w:r>
              <w:rPr>
                <w:rFonts w:ascii="Times New Roman" w:hAnsi="Times New Roman"/>
                <w:lang w:eastAsia="pl-PL"/>
              </w:rPr>
              <w:t xml:space="preserve"> w tym:</w:t>
            </w:r>
          </w:p>
          <w:p w14:paraId="05752445" w14:textId="77777777" w:rsidR="00AF2BE1" w:rsidRDefault="00AF2BE1" w:rsidP="00AF2BE1">
            <w:pPr>
              <w:autoSpaceDE w:val="0"/>
              <w:autoSpaceDN w:val="0"/>
              <w:adjustRightInd w:val="0"/>
              <w:spacing w:line="240" w:lineRule="auto"/>
              <w:rPr>
                <w:rFonts w:ascii="Times New Roman" w:hAnsi="Times New Roman"/>
                <w:lang w:eastAsia="pl-PL"/>
              </w:rPr>
            </w:pPr>
            <w:r>
              <w:rPr>
                <w:rFonts w:ascii="TimesNewRomanPSMT" w:hAnsi="TimesNewRomanPSMT" w:cs="TimesNewRomanPSMT"/>
                <w:lang w:eastAsia="pl-PL"/>
              </w:rPr>
              <w:t xml:space="preserve">sądy apelacyjne – </w:t>
            </w:r>
            <w:r>
              <w:rPr>
                <w:rFonts w:ascii="Times New Roman" w:hAnsi="Times New Roman"/>
                <w:lang w:eastAsia="pl-PL"/>
              </w:rPr>
              <w:t>11</w:t>
            </w:r>
          </w:p>
          <w:p w14:paraId="79FD268E" w14:textId="5B267CB0" w:rsidR="00AF2BE1" w:rsidRDefault="00AF2BE1" w:rsidP="00AF2BE1">
            <w:pPr>
              <w:autoSpaceDE w:val="0"/>
              <w:autoSpaceDN w:val="0"/>
              <w:adjustRightInd w:val="0"/>
              <w:spacing w:line="240" w:lineRule="auto"/>
              <w:rPr>
                <w:rFonts w:ascii="Times New Roman" w:hAnsi="Times New Roman"/>
                <w:lang w:eastAsia="pl-PL"/>
              </w:rPr>
            </w:pPr>
            <w:r>
              <w:rPr>
                <w:rFonts w:ascii="TimesNewRomanPSMT" w:hAnsi="TimesNewRomanPSMT" w:cs="TimesNewRomanPSMT"/>
                <w:lang w:eastAsia="pl-PL"/>
              </w:rPr>
              <w:t xml:space="preserve">sądy okręgowe – </w:t>
            </w:r>
            <w:r>
              <w:rPr>
                <w:rFonts w:ascii="Times New Roman" w:hAnsi="Times New Roman"/>
                <w:lang w:eastAsia="pl-PL"/>
              </w:rPr>
              <w:t>4</w:t>
            </w:r>
            <w:r w:rsidR="000452CC">
              <w:rPr>
                <w:rFonts w:ascii="Times New Roman" w:hAnsi="Times New Roman"/>
                <w:lang w:eastAsia="pl-PL"/>
              </w:rPr>
              <w:t>7</w:t>
            </w:r>
          </w:p>
          <w:p w14:paraId="405AADA8" w14:textId="6E8A60C0" w:rsidR="00AF2BE1" w:rsidRDefault="00AF2BE1" w:rsidP="00AF2BE1">
            <w:pPr>
              <w:spacing w:line="240" w:lineRule="auto"/>
              <w:rPr>
                <w:rFonts w:ascii="Times New Roman" w:hAnsi="Times New Roman"/>
                <w:color w:val="000000"/>
                <w:spacing w:val="-2"/>
              </w:rPr>
            </w:pPr>
            <w:r>
              <w:rPr>
                <w:rFonts w:ascii="TimesNewRomanPSMT" w:hAnsi="TimesNewRomanPSMT" w:cs="TimesNewRomanPSMT"/>
                <w:lang w:eastAsia="pl-PL"/>
              </w:rPr>
              <w:t xml:space="preserve">sądy rejonowe – </w:t>
            </w:r>
            <w:r>
              <w:rPr>
                <w:rFonts w:ascii="Times New Roman" w:hAnsi="Times New Roman"/>
                <w:lang w:eastAsia="pl-PL"/>
              </w:rPr>
              <w:t>31</w:t>
            </w:r>
            <w:r w:rsidR="000452CC">
              <w:rPr>
                <w:rFonts w:ascii="Times New Roman" w:hAnsi="Times New Roman"/>
                <w:lang w:eastAsia="pl-PL"/>
              </w:rPr>
              <w:t>9</w:t>
            </w:r>
          </w:p>
        </w:tc>
        <w:tc>
          <w:tcPr>
            <w:tcW w:w="2996" w:type="dxa"/>
            <w:gridSpan w:val="12"/>
            <w:shd w:val="clear" w:color="auto" w:fill="auto"/>
          </w:tcPr>
          <w:p w14:paraId="71C4EE7B" w14:textId="3B6729E9" w:rsidR="00AF2BE1" w:rsidRPr="005D412A" w:rsidRDefault="00AF2BE1" w:rsidP="00AF2BE1">
            <w:pPr>
              <w:spacing w:line="240" w:lineRule="auto"/>
              <w:rPr>
                <w:rFonts w:ascii="Times New Roman" w:hAnsi="Times New Roman"/>
                <w:color w:val="000000"/>
                <w:spacing w:val="-2"/>
              </w:rPr>
            </w:pPr>
            <w:r w:rsidRPr="00D00637">
              <w:rPr>
                <w:rFonts w:ascii="Times New Roman" w:hAnsi="Times New Roman"/>
                <w:color w:val="000000"/>
                <w:spacing w:val="-2"/>
              </w:rPr>
              <w:t>Rozporządzenie Ministra Sprawiedliwości z dnia 28 grudnia 2018 r. w sprawie ustalenia siedzib i obszarów właściwości sądów apelacyjnych, sądów okręgowych i sądów rejonowych oraz zakresu rozpoznawanych przez nie</w:t>
            </w:r>
            <w:r w:rsidR="00D000BA">
              <w:rPr>
                <w:rFonts w:ascii="Times New Roman" w:hAnsi="Times New Roman"/>
                <w:color w:val="000000"/>
                <w:spacing w:val="-2"/>
              </w:rPr>
              <w:t> </w:t>
            </w:r>
            <w:r w:rsidRPr="00D00637">
              <w:rPr>
                <w:rFonts w:ascii="Times New Roman" w:hAnsi="Times New Roman"/>
                <w:color w:val="000000"/>
                <w:spacing w:val="-2"/>
              </w:rPr>
              <w:t>spraw (</w:t>
            </w:r>
            <w:hyperlink r:id="rId9" w:history="1">
              <w:r w:rsidRPr="00D00637">
                <w:rPr>
                  <w:rStyle w:val="Hipercze"/>
                  <w:rFonts w:ascii="Times New Roman" w:hAnsi="Times New Roman"/>
                  <w:color w:val="auto"/>
                  <w:spacing w:val="-2"/>
                  <w:u w:val="none"/>
                </w:rPr>
                <w:t>Dz.</w:t>
              </w:r>
              <w:r>
                <w:rPr>
                  <w:rStyle w:val="Hipercze"/>
                  <w:rFonts w:ascii="Times New Roman" w:hAnsi="Times New Roman"/>
                  <w:color w:val="auto"/>
                  <w:spacing w:val="-2"/>
                  <w:u w:val="none"/>
                </w:rPr>
                <w:t xml:space="preserve"> </w:t>
              </w:r>
              <w:r w:rsidRPr="00D00637">
                <w:rPr>
                  <w:rStyle w:val="Hipercze"/>
                  <w:rFonts w:ascii="Times New Roman" w:hAnsi="Times New Roman"/>
                  <w:color w:val="auto"/>
                  <w:spacing w:val="-2"/>
                  <w:u w:val="none"/>
                </w:rPr>
                <w:t>U. z</w:t>
              </w:r>
              <w:r w:rsidR="00D000BA">
                <w:rPr>
                  <w:rStyle w:val="Hipercze"/>
                  <w:rFonts w:ascii="Times New Roman" w:hAnsi="Times New Roman"/>
                  <w:color w:val="auto"/>
                  <w:spacing w:val="-2"/>
                  <w:u w:val="none"/>
                </w:rPr>
                <w:t xml:space="preserve"> </w:t>
              </w:r>
              <w:r w:rsidRPr="00D00637">
                <w:rPr>
                  <w:rStyle w:val="Hipercze"/>
                  <w:rFonts w:ascii="Times New Roman" w:hAnsi="Times New Roman"/>
                  <w:color w:val="auto"/>
                  <w:spacing w:val="-2"/>
                  <w:u w:val="none"/>
                </w:rPr>
                <w:t>202</w:t>
              </w:r>
              <w:r w:rsidR="000452CC">
                <w:rPr>
                  <w:rStyle w:val="Hipercze"/>
                  <w:rFonts w:ascii="Times New Roman" w:hAnsi="Times New Roman"/>
                  <w:color w:val="auto"/>
                  <w:spacing w:val="-2"/>
                  <w:u w:val="none"/>
                </w:rPr>
                <w:t>5</w:t>
              </w:r>
              <w:r w:rsidR="00D000BA">
                <w:rPr>
                  <w:rStyle w:val="Hipercze"/>
                  <w:rFonts w:ascii="Times New Roman" w:hAnsi="Times New Roman"/>
                  <w:color w:val="auto"/>
                  <w:spacing w:val="-2"/>
                  <w:u w:val="none"/>
                </w:rPr>
                <w:t xml:space="preserve"> </w:t>
              </w:r>
              <w:r w:rsidRPr="00D00637">
                <w:rPr>
                  <w:rStyle w:val="Hipercze"/>
                  <w:rFonts w:ascii="Times New Roman" w:hAnsi="Times New Roman"/>
                  <w:color w:val="auto"/>
                  <w:spacing w:val="-2"/>
                  <w:u w:val="none"/>
                </w:rPr>
                <w:t>r. poz. </w:t>
              </w:r>
              <w:r w:rsidR="000452CC">
                <w:rPr>
                  <w:rStyle w:val="Hipercze"/>
                  <w:rFonts w:ascii="Times New Roman" w:hAnsi="Times New Roman"/>
                  <w:color w:val="auto"/>
                  <w:spacing w:val="-2"/>
                  <w:u w:val="none"/>
                </w:rPr>
                <w:t>9</w:t>
              </w:r>
              <w:r w:rsidRPr="00D00637">
                <w:rPr>
                  <w:rStyle w:val="Hipercze"/>
                  <w:rFonts w:ascii="Times New Roman" w:hAnsi="Times New Roman"/>
                  <w:color w:val="auto"/>
                  <w:spacing w:val="-2"/>
                  <w:u w:val="none"/>
                </w:rPr>
                <w:t>25</w:t>
              </w:r>
            </w:hyperlink>
            <w:r w:rsidR="000452CC">
              <w:rPr>
                <w:rStyle w:val="Hipercze"/>
                <w:rFonts w:ascii="Times New Roman" w:hAnsi="Times New Roman"/>
                <w:color w:val="auto"/>
                <w:spacing w:val="-2"/>
                <w:u w:val="none"/>
              </w:rPr>
              <w:t>, z późn. zm.</w:t>
            </w:r>
            <w:r w:rsidRPr="00D00637">
              <w:rPr>
                <w:rFonts w:ascii="Times New Roman" w:hAnsi="Times New Roman"/>
                <w:color w:val="000000"/>
                <w:spacing w:val="-2"/>
              </w:rPr>
              <w:t>)</w:t>
            </w:r>
          </w:p>
        </w:tc>
        <w:tc>
          <w:tcPr>
            <w:tcW w:w="2981" w:type="dxa"/>
            <w:gridSpan w:val="6"/>
            <w:shd w:val="clear" w:color="auto" w:fill="auto"/>
          </w:tcPr>
          <w:p w14:paraId="2AFDC677" w14:textId="552EEB68" w:rsidR="003A7ECD" w:rsidRPr="00101F1C" w:rsidRDefault="003A7ECD" w:rsidP="003A7ECD">
            <w:pPr>
              <w:spacing w:line="240" w:lineRule="auto"/>
              <w:rPr>
                <w:rFonts w:ascii="Times New Roman" w:hAnsi="Times New Roman"/>
                <w:color w:val="000000"/>
                <w:spacing w:val="-2"/>
              </w:rPr>
            </w:pPr>
            <w:r w:rsidRPr="00101F1C">
              <w:rPr>
                <w:rFonts w:ascii="Times New Roman" w:hAnsi="Times New Roman"/>
                <w:color w:val="000000"/>
                <w:spacing w:val="-2"/>
              </w:rPr>
              <w:t>Rozpatrywanie po</w:t>
            </w:r>
            <w:r w:rsidR="00101F1C" w:rsidRPr="00101F1C">
              <w:rPr>
                <w:rFonts w:ascii="Times New Roman" w:hAnsi="Times New Roman"/>
                <w:color w:val="000000"/>
                <w:spacing w:val="-2"/>
              </w:rPr>
              <w:t>wództw</w:t>
            </w:r>
            <w:r w:rsidRPr="00101F1C">
              <w:rPr>
                <w:rFonts w:ascii="Times New Roman" w:hAnsi="Times New Roman"/>
                <w:color w:val="000000"/>
                <w:spacing w:val="-2"/>
              </w:rPr>
              <w:t xml:space="preserve"> o</w:t>
            </w:r>
            <w:r w:rsidR="00D000BA">
              <w:rPr>
                <w:rFonts w:ascii="Times New Roman" w:hAnsi="Times New Roman"/>
                <w:color w:val="000000"/>
                <w:spacing w:val="-2"/>
              </w:rPr>
              <w:t> </w:t>
            </w:r>
            <w:r w:rsidR="00101F1C" w:rsidRPr="0024339B">
              <w:rPr>
                <w:rFonts w:ascii="Times New Roman" w:hAnsi="Times New Roman"/>
              </w:rPr>
              <w:t>ustalenie uprawnienia do</w:t>
            </w:r>
            <w:r w:rsidR="00D000BA">
              <w:rPr>
                <w:rFonts w:ascii="Times New Roman" w:hAnsi="Times New Roman"/>
              </w:rPr>
              <w:t> </w:t>
            </w:r>
            <w:r w:rsidR="00101F1C" w:rsidRPr="0024339B">
              <w:rPr>
                <w:rFonts w:ascii="Times New Roman" w:hAnsi="Times New Roman"/>
              </w:rPr>
              <w:t>zawarcia umowy najmu socjalnego lokalu</w:t>
            </w:r>
            <w:r w:rsidR="00CB3701">
              <w:rPr>
                <w:rFonts w:ascii="Times New Roman" w:hAnsi="Times New Roman"/>
              </w:rPr>
              <w:t xml:space="preserve">, </w:t>
            </w:r>
            <w:r w:rsidR="00CB3701" w:rsidRPr="00CB3701">
              <w:rPr>
                <w:rFonts w:ascii="Times New Roman" w:hAnsi="Times New Roman"/>
              </w:rPr>
              <w:t>o wezwanie do udziału w postępowaniu gminy oraz zasądzenie odszkodowania</w:t>
            </w:r>
          </w:p>
        </w:tc>
      </w:tr>
      <w:tr w:rsidR="00AF2BE1" w:rsidRPr="008B4FE6" w14:paraId="79F8651C" w14:textId="77777777" w:rsidTr="00676C8D">
        <w:trPr>
          <w:gridAfter w:val="1"/>
          <w:wAfter w:w="10" w:type="dxa"/>
          <w:trHeight w:val="302"/>
        </w:trPr>
        <w:tc>
          <w:tcPr>
            <w:tcW w:w="10937" w:type="dxa"/>
            <w:gridSpan w:val="29"/>
            <w:shd w:val="clear" w:color="auto" w:fill="99CCFF"/>
            <w:vAlign w:val="center"/>
          </w:tcPr>
          <w:p w14:paraId="2D3F8C5C" w14:textId="77777777" w:rsidR="00AF2BE1" w:rsidRPr="008B4FE6" w:rsidRDefault="00AF2BE1" w:rsidP="00AF2BE1">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t>Informacje na temat</w:t>
            </w:r>
            <w:r>
              <w:rPr>
                <w:rFonts w:ascii="Times New Roman" w:hAnsi="Times New Roman"/>
                <w:b/>
                <w:color w:val="000000"/>
              </w:rPr>
              <w:t xml:space="preserve"> zakresu, czasu trwania i podsumowanie wyników </w:t>
            </w:r>
            <w:r w:rsidRPr="008B4FE6">
              <w:rPr>
                <w:rFonts w:ascii="Times New Roman" w:hAnsi="Times New Roman"/>
                <w:b/>
                <w:color w:val="000000"/>
              </w:rPr>
              <w:t>konsultacji</w:t>
            </w:r>
          </w:p>
        </w:tc>
      </w:tr>
      <w:tr w:rsidR="00AF2BE1" w:rsidRPr="008B4FE6" w14:paraId="184C13E4" w14:textId="77777777" w:rsidTr="00676C8D">
        <w:trPr>
          <w:gridAfter w:val="1"/>
          <w:wAfter w:w="10" w:type="dxa"/>
          <w:trHeight w:val="342"/>
        </w:trPr>
        <w:tc>
          <w:tcPr>
            <w:tcW w:w="10937" w:type="dxa"/>
            <w:gridSpan w:val="29"/>
            <w:shd w:val="clear" w:color="auto" w:fill="FFFFFF"/>
          </w:tcPr>
          <w:p w14:paraId="09812EF4" w14:textId="3BF2FAB7" w:rsidR="008C3652" w:rsidRDefault="008C3652" w:rsidP="00600274">
            <w:pPr>
              <w:spacing w:before="60" w:line="240" w:lineRule="auto"/>
              <w:jc w:val="both"/>
              <w:rPr>
                <w:rFonts w:ascii="Times New Roman" w:hAnsi="Times New Roman"/>
                <w:spacing w:val="-2"/>
              </w:rPr>
            </w:pPr>
            <w:r w:rsidRPr="006C7247">
              <w:rPr>
                <w:rFonts w:ascii="Times New Roman" w:eastAsia="Times New Roman" w:hAnsi="Times New Roman"/>
                <w:bCs/>
                <w:lang w:eastAsia="pl-PL"/>
              </w:rPr>
              <w:t xml:space="preserve">Projekt </w:t>
            </w:r>
            <w:r>
              <w:rPr>
                <w:rFonts w:ascii="Times New Roman" w:eastAsia="Times New Roman" w:hAnsi="Times New Roman"/>
                <w:bCs/>
                <w:lang w:eastAsia="pl-PL"/>
              </w:rPr>
              <w:t xml:space="preserve">ustawy </w:t>
            </w:r>
            <w:r w:rsidRPr="006C7247">
              <w:rPr>
                <w:rFonts w:ascii="Times New Roman" w:eastAsia="Times New Roman" w:hAnsi="Times New Roman"/>
                <w:bCs/>
                <w:lang w:eastAsia="pl-PL"/>
              </w:rPr>
              <w:t>b</w:t>
            </w:r>
            <w:r>
              <w:rPr>
                <w:rFonts w:ascii="Times New Roman" w:eastAsia="Times New Roman" w:hAnsi="Times New Roman"/>
                <w:bCs/>
                <w:lang w:eastAsia="pl-PL"/>
              </w:rPr>
              <w:t xml:space="preserve">ędzie </w:t>
            </w:r>
            <w:r w:rsidRPr="006C7247">
              <w:rPr>
                <w:rFonts w:ascii="Times New Roman" w:eastAsia="Times New Roman" w:hAnsi="Times New Roman"/>
                <w:bCs/>
                <w:lang w:eastAsia="pl-PL"/>
              </w:rPr>
              <w:t xml:space="preserve">przedmiotem konsultacji publicznych. Konsultacje </w:t>
            </w:r>
            <w:r>
              <w:rPr>
                <w:rFonts w:ascii="Times New Roman" w:eastAsia="Times New Roman" w:hAnsi="Times New Roman"/>
                <w:bCs/>
                <w:lang w:eastAsia="pl-PL"/>
              </w:rPr>
              <w:t xml:space="preserve">będą </w:t>
            </w:r>
            <w:r w:rsidRPr="006C7247">
              <w:rPr>
                <w:rFonts w:ascii="Times New Roman" w:eastAsia="Times New Roman" w:hAnsi="Times New Roman"/>
                <w:bCs/>
                <w:lang w:eastAsia="pl-PL"/>
              </w:rPr>
              <w:t xml:space="preserve">trwały </w:t>
            </w:r>
            <w:r>
              <w:rPr>
                <w:rFonts w:ascii="Times New Roman" w:eastAsia="Times New Roman" w:hAnsi="Times New Roman"/>
                <w:bCs/>
                <w:lang w:eastAsia="pl-PL"/>
              </w:rPr>
              <w:t>30</w:t>
            </w:r>
            <w:r w:rsidRPr="006C7247">
              <w:rPr>
                <w:rFonts w:ascii="Times New Roman" w:eastAsia="Times New Roman" w:hAnsi="Times New Roman"/>
                <w:bCs/>
                <w:lang w:eastAsia="pl-PL"/>
              </w:rPr>
              <w:t xml:space="preserve"> dni i b</w:t>
            </w:r>
            <w:r>
              <w:rPr>
                <w:rFonts w:ascii="Times New Roman" w:eastAsia="Times New Roman" w:hAnsi="Times New Roman"/>
                <w:bCs/>
                <w:lang w:eastAsia="pl-PL"/>
              </w:rPr>
              <w:t xml:space="preserve">ędą </w:t>
            </w:r>
            <w:r w:rsidRPr="006C7247">
              <w:rPr>
                <w:rFonts w:ascii="Times New Roman" w:eastAsia="Times New Roman" w:hAnsi="Times New Roman"/>
                <w:bCs/>
                <w:lang w:eastAsia="pl-PL"/>
              </w:rPr>
              <w:t>dostępne dla</w:t>
            </w:r>
            <w:r>
              <w:rPr>
                <w:rFonts w:ascii="Times New Roman" w:eastAsia="Times New Roman" w:hAnsi="Times New Roman"/>
                <w:bCs/>
                <w:lang w:eastAsia="pl-PL"/>
              </w:rPr>
              <w:t> </w:t>
            </w:r>
            <w:r w:rsidRPr="006C7247">
              <w:rPr>
                <w:rFonts w:ascii="Times New Roman" w:eastAsia="Times New Roman" w:hAnsi="Times New Roman"/>
                <w:bCs/>
                <w:lang w:eastAsia="pl-PL"/>
              </w:rPr>
              <w:t>wszystkich zainteresowanych podmiotów.</w:t>
            </w:r>
          </w:p>
          <w:p w14:paraId="5BD07D81" w14:textId="736BCC15" w:rsidR="00BD3E69" w:rsidRPr="00BB75BA" w:rsidRDefault="00BD3E69" w:rsidP="00600274">
            <w:pPr>
              <w:spacing w:before="60" w:line="240" w:lineRule="auto"/>
              <w:jc w:val="both"/>
              <w:rPr>
                <w:rFonts w:ascii="Times New Roman" w:hAnsi="Times New Roman"/>
                <w:spacing w:val="-2"/>
              </w:rPr>
            </w:pPr>
            <w:r w:rsidRPr="00BB75BA">
              <w:rPr>
                <w:rFonts w:ascii="Times New Roman" w:hAnsi="Times New Roman"/>
                <w:spacing w:val="-2"/>
              </w:rPr>
              <w:t>Stosownie do postanowień § 52 uchwały nr 190 Rady Ministrów z dnia 29 października 2013 r. – Regulamin pracy Rady Ministrów (M.P. z 202</w:t>
            </w:r>
            <w:r w:rsidR="00056C2B">
              <w:rPr>
                <w:rFonts w:ascii="Times New Roman" w:hAnsi="Times New Roman"/>
                <w:spacing w:val="-2"/>
              </w:rPr>
              <w:t>4</w:t>
            </w:r>
            <w:r w:rsidRPr="00BB75BA">
              <w:rPr>
                <w:rFonts w:ascii="Times New Roman" w:hAnsi="Times New Roman"/>
                <w:spacing w:val="-2"/>
              </w:rPr>
              <w:t xml:space="preserve"> r. poz. 8</w:t>
            </w:r>
            <w:r w:rsidR="00056C2B">
              <w:rPr>
                <w:rFonts w:ascii="Times New Roman" w:hAnsi="Times New Roman"/>
                <w:spacing w:val="-2"/>
              </w:rPr>
              <w:t>06</w:t>
            </w:r>
            <w:r w:rsidRPr="00BB75BA">
              <w:rPr>
                <w:rFonts w:ascii="Times New Roman" w:hAnsi="Times New Roman"/>
                <w:spacing w:val="-2"/>
              </w:rPr>
              <w:t>, z późn. zm.) projekt ustawy zostanie zamieszczony w Biuletynie Informacji Publicznej Rządowego Centrum Legislacji z chwilą skierowania projektu do uzgodnień i konsultacji publicznych.</w:t>
            </w:r>
          </w:p>
          <w:p w14:paraId="1F3E127C" w14:textId="6A168942" w:rsidR="00BD3E69" w:rsidRPr="00BB75BA" w:rsidRDefault="00BD3E69" w:rsidP="00874DF8">
            <w:pPr>
              <w:spacing w:before="60" w:line="240" w:lineRule="auto"/>
              <w:rPr>
                <w:rFonts w:ascii="Times New Roman" w:hAnsi="Times New Roman"/>
                <w:lang w:eastAsia="pl-PL"/>
              </w:rPr>
            </w:pPr>
            <w:r w:rsidRPr="00BB75BA">
              <w:rPr>
                <w:rFonts w:ascii="Times New Roman" w:hAnsi="Times New Roman"/>
                <w:lang w:eastAsia="pl-PL"/>
              </w:rPr>
              <w:t>W ramach konsultacji publicznych projekt zostanie przedstawiony następującym podmiotom:</w:t>
            </w:r>
          </w:p>
          <w:p w14:paraId="339281B9" w14:textId="110BEE13" w:rsidR="005C1718" w:rsidRPr="00BB75BA" w:rsidRDefault="005C1718" w:rsidP="00912570">
            <w:pPr>
              <w:pStyle w:val="Akapitzlist"/>
              <w:numPr>
                <w:ilvl w:val="0"/>
                <w:numId w:val="39"/>
              </w:numPr>
              <w:spacing w:line="240" w:lineRule="auto"/>
              <w:rPr>
                <w:rFonts w:ascii="Times New Roman" w:hAnsi="Times New Roman"/>
                <w:lang w:eastAsia="pl-PL"/>
              </w:rPr>
            </w:pPr>
            <w:bookmarkStart w:id="3" w:name="_Hlk181268494"/>
            <w:r w:rsidRPr="00BB75BA">
              <w:rPr>
                <w:rFonts w:ascii="Times New Roman" w:hAnsi="Times New Roman"/>
                <w:lang w:eastAsia="pl-PL"/>
              </w:rPr>
              <w:t>Centraln</w:t>
            </w:r>
            <w:r w:rsidR="00CD754D" w:rsidRPr="00BB75BA">
              <w:rPr>
                <w:rFonts w:ascii="Times New Roman" w:hAnsi="Times New Roman"/>
                <w:lang w:eastAsia="pl-PL"/>
              </w:rPr>
              <w:t>emu</w:t>
            </w:r>
            <w:r w:rsidRPr="00BB75BA">
              <w:rPr>
                <w:rFonts w:ascii="Times New Roman" w:hAnsi="Times New Roman"/>
                <w:lang w:eastAsia="pl-PL"/>
              </w:rPr>
              <w:t xml:space="preserve"> Instytut</w:t>
            </w:r>
            <w:r w:rsidR="00CD754D" w:rsidRPr="00BB75BA">
              <w:rPr>
                <w:rFonts w:ascii="Times New Roman" w:hAnsi="Times New Roman"/>
                <w:lang w:eastAsia="pl-PL"/>
              </w:rPr>
              <w:t>owi</w:t>
            </w:r>
            <w:r w:rsidRPr="00BB75BA">
              <w:rPr>
                <w:rFonts w:ascii="Times New Roman" w:hAnsi="Times New Roman"/>
                <w:lang w:eastAsia="pl-PL"/>
              </w:rPr>
              <w:t xml:space="preserve"> Analiz Polityczno-Prawnych</w:t>
            </w:r>
            <w:r w:rsidR="00A86C64" w:rsidRPr="00BB75BA">
              <w:rPr>
                <w:rFonts w:ascii="Times New Roman" w:hAnsi="Times New Roman"/>
                <w:lang w:eastAsia="pl-PL"/>
              </w:rPr>
              <w:t>;</w:t>
            </w:r>
          </w:p>
          <w:p w14:paraId="38932AC5" w14:textId="57A7A969" w:rsidR="005C1718" w:rsidRPr="00D54B0E" w:rsidRDefault="00950262" w:rsidP="00912570">
            <w:pPr>
              <w:pStyle w:val="Akapitzlist"/>
              <w:numPr>
                <w:ilvl w:val="0"/>
                <w:numId w:val="39"/>
              </w:numPr>
              <w:spacing w:line="240" w:lineRule="auto"/>
              <w:rPr>
                <w:rFonts w:ascii="Times New Roman" w:hAnsi="Times New Roman"/>
                <w:lang w:eastAsia="pl-PL"/>
              </w:rPr>
            </w:pPr>
            <w:r w:rsidRPr="00BB75BA">
              <w:rPr>
                <w:rFonts w:ascii="Times New Roman" w:hAnsi="Times New Roman"/>
                <w:lang w:eastAsia="pl-PL"/>
              </w:rPr>
              <w:t>Centrum Aktywności Społecznej Pryzmat</w:t>
            </w:r>
            <w:r w:rsidR="00A86C64" w:rsidRPr="00912570">
              <w:rPr>
                <w:rFonts w:ascii="Times New Roman" w:hAnsi="Times New Roman"/>
                <w:lang w:eastAsia="pl-PL"/>
              </w:rPr>
              <w:t>;</w:t>
            </w:r>
          </w:p>
          <w:p w14:paraId="3BF4AFEC" w14:textId="561B1552" w:rsidR="00950262" w:rsidRPr="00BB75BA" w:rsidRDefault="00950262" w:rsidP="00912570">
            <w:pPr>
              <w:pStyle w:val="Akapitzlist"/>
              <w:numPr>
                <w:ilvl w:val="0"/>
                <w:numId w:val="39"/>
              </w:numPr>
              <w:spacing w:line="240" w:lineRule="auto"/>
              <w:rPr>
                <w:rFonts w:ascii="Times New Roman" w:hAnsi="Times New Roman"/>
                <w:lang w:eastAsia="pl-PL"/>
              </w:rPr>
            </w:pPr>
            <w:r w:rsidRPr="00BC75D4">
              <w:rPr>
                <w:rFonts w:ascii="Times New Roman" w:hAnsi="Times New Roman"/>
                <w:lang w:eastAsia="pl-PL"/>
              </w:rPr>
              <w:t xml:space="preserve">Centrum Pomocy Bliźniemu </w:t>
            </w:r>
            <w:r w:rsidRPr="00BB75BA">
              <w:rPr>
                <w:rFonts w:ascii="Times New Roman" w:hAnsi="Times New Roman"/>
                <w:lang w:eastAsia="pl-PL"/>
              </w:rPr>
              <w:t>Monar-Markot</w:t>
            </w:r>
            <w:r w:rsidR="00A86C64" w:rsidRPr="00BB75BA">
              <w:rPr>
                <w:rFonts w:ascii="Times New Roman" w:hAnsi="Times New Roman"/>
                <w:lang w:eastAsia="pl-PL"/>
              </w:rPr>
              <w:t>;</w:t>
            </w:r>
          </w:p>
          <w:p w14:paraId="350DC51B" w14:textId="680DC9CC" w:rsidR="00950262" w:rsidRPr="00BB75BA" w:rsidRDefault="00950262" w:rsidP="00912570">
            <w:pPr>
              <w:pStyle w:val="Akapitzlist"/>
              <w:numPr>
                <w:ilvl w:val="0"/>
                <w:numId w:val="39"/>
              </w:numPr>
              <w:spacing w:line="240" w:lineRule="auto"/>
              <w:rPr>
                <w:rFonts w:ascii="Times New Roman" w:hAnsi="Times New Roman"/>
                <w:lang w:eastAsia="pl-PL"/>
              </w:rPr>
            </w:pPr>
            <w:r w:rsidRPr="00BB75BA">
              <w:rPr>
                <w:rFonts w:ascii="Times New Roman" w:hAnsi="Times New Roman"/>
                <w:lang w:eastAsia="pl-PL"/>
              </w:rPr>
              <w:t>Caritas Polska</w:t>
            </w:r>
            <w:r w:rsidR="00A86C64" w:rsidRPr="00BB75BA">
              <w:rPr>
                <w:rFonts w:ascii="Times New Roman" w:hAnsi="Times New Roman"/>
                <w:lang w:eastAsia="pl-PL"/>
              </w:rPr>
              <w:t>;</w:t>
            </w:r>
          </w:p>
          <w:p w14:paraId="6C4F6483" w14:textId="44E856BD" w:rsidR="00950262" w:rsidRPr="00BB75BA" w:rsidRDefault="00950262" w:rsidP="00912570">
            <w:pPr>
              <w:pStyle w:val="Akapitzlist"/>
              <w:numPr>
                <w:ilvl w:val="0"/>
                <w:numId w:val="39"/>
              </w:numPr>
              <w:spacing w:line="240" w:lineRule="auto"/>
              <w:rPr>
                <w:rFonts w:ascii="Times New Roman" w:hAnsi="Times New Roman"/>
                <w:lang w:eastAsia="pl-PL"/>
              </w:rPr>
            </w:pPr>
            <w:r w:rsidRPr="00BB75BA">
              <w:rPr>
                <w:rFonts w:ascii="Times New Roman" w:hAnsi="Times New Roman"/>
                <w:lang w:eastAsia="pl-PL"/>
              </w:rPr>
              <w:t>Fundacj</w:t>
            </w:r>
            <w:r w:rsidR="00CD754D" w:rsidRPr="00BB75BA">
              <w:rPr>
                <w:rFonts w:ascii="Times New Roman" w:hAnsi="Times New Roman"/>
                <w:lang w:eastAsia="pl-PL"/>
              </w:rPr>
              <w:t>i</w:t>
            </w:r>
            <w:r w:rsidRPr="00BB75BA">
              <w:rPr>
                <w:rFonts w:ascii="Times New Roman" w:hAnsi="Times New Roman"/>
                <w:lang w:eastAsia="pl-PL"/>
              </w:rPr>
              <w:t xml:space="preserve"> Instytut</w:t>
            </w:r>
            <w:r w:rsidR="00CD754D" w:rsidRPr="00BB75BA">
              <w:rPr>
                <w:rFonts w:ascii="Times New Roman" w:hAnsi="Times New Roman"/>
                <w:lang w:eastAsia="pl-PL"/>
              </w:rPr>
              <w:t>owi</w:t>
            </w:r>
            <w:r w:rsidRPr="00BB75BA">
              <w:rPr>
                <w:rFonts w:ascii="Times New Roman" w:hAnsi="Times New Roman"/>
                <w:lang w:eastAsia="pl-PL"/>
              </w:rPr>
              <w:t xml:space="preserve"> Spraw Publicznych</w:t>
            </w:r>
            <w:r w:rsidR="00A86C64" w:rsidRPr="00BB75BA">
              <w:rPr>
                <w:rFonts w:ascii="Times New Roman" w:hAnsi="Times New Roman"/>
                <w:lang w:eastAsia="pl-PL"/>
              </w:rPr>
              <w:t>;</w:t>
            </w:r>
          </w:p>
          <w:p w14:paraId="3CCFEF46" w14:textId="63AE6957" w:rsidR="00950262" w:rsidRPr="00BB75BA" w:rsidRDefault="00950262" w:rsidP="00912570">
            <w:pPr>
              <w:pStyle w:val="Akapitzlist"/>
              <w:numPr>
                <w:ilvl w:val="0"/>
                <w:numId w:val="39"/>
              </w:numPr>
              <w:spacing w:line="240" w:lineRule="auto"/>
              <w:rPr>
                <w:rFonts w:ascii="Times New Roman" w:hAnsi="Times New Roman"/>
                <w:lang w:eastAsia="pl-PL"/>
              </w:rPr>
            </w:pPr>
            <w:r w:rsidRPr="00BB75BA">
              <w:rPr>
                <w:rFonts w:ascii="Times New Roman" w:hAnsi="Times New Roman"/>
                <w:lang w:eastAsia="pl-PL"/>
              </w:rPr>
              <w:t>Fundacj</w:t>
            </w:r>
            <w:r w:rsidR="00CD754D" w:rsidRPr="00BB75BA">
              <w:rPr>
                <w:rFonts w:ascii="Times New Roman" w:hAnsi="Times New Roman"/>
                <w:lang w:eastAsia="pl-PL"/>
              </w:rPr>
              <w:t>i</w:t>
            </w:r>
            <w:r w:rsidRPr="00BB75BA">
              <w:rPr>
                <w:rFonts w:ascii="Times New Roman" w:hAnsi="Times New Roman"/>
                <w:lang w:eastAsia="pl-PL"/>
              </w:rPr>
              <w:t xml:space="preserve"> Pomocy Wzajemnej „Barka”</w:t>
            </w:r>
            <w:r w:rsidR="00A86C64" w:rsidRPr="00BB75BA">
              <w:rPr>
                <w:rFonts w:ascii="Times New Roman" w:hAnsi="Times New Roman"/>
                <w:lang w:eastAsia="pl-PL"/>
              </w:rPr>
              <w:t>;</w:t>
            </w:r>
          </w:p>
          <w:p w14:paraId="101B29AC" w14:textId="04BA480D" w:rsidR="00950262" w:rsidRPr="00BB75BA" w:rsidRDefault="00950262" w:rsidP="00912570">
            <w:pPr>
              <w:pStyle w:val="Akapitzlist"/>
              <w:numPr>
                <w:ilvl w:val="0"/>
                <w:numId w:val="39"/>
              </w:numPr>
              <w:spacing w:line="240" w:lineRule="auto"/>
              <w:rPr>
                <w:rFonts w:ascii="Times New Roman" w:hAnsi="Times New Roman"/>
                <w:lang w:eastAsia="pl-PL"/>
              </w:rPr>
            </w:pPr>
            <w:r w:rsidRPr="00BB75BA">
              <w:rPr>
                <w:rFonts w:ascii="Times New Roman" w:hAnsi="Times New Roman"/>
                <w:lang w:eastAsia="pl-PL"/>
              </w:rPr>
              <w:t>Helsińsk</w:t>
            </w:r>
            <w:r w:rsidR="00CD754D" w:rsidRPr="00BB75BA">
              <w:rPr>
                <w:rFonts w:ascii="Times New Roman" w:hAnsi="Times New Roman"/>
                <w:lang w:eastAsia="pl-PL"/>
              </w:rPr>
              <w:t>iej</w:t>
            </w:r>
            <w:r w:rsidRPr="00BB75BA">
              <w:rPr>
                <w:rFonts w:ascii="Times New Roman" w:hAnsi="Times New Roman"/>
                <w:lang w:eastAsia="pl-PL"/>
              </w:rPr>
              <w:t xml:space="preserve"> Fundacj</w:t>
            </w:r>
            <w:r w:rsidR="00CD754D" w:rsidRPr="00BB75BA">
              <w:rPr>
                <w:rFonts w:ascii="Times New Roman" w:hAnsi="Times New Roman"/>
                <w:lang w:eastAsia="pl-PL"/>
              </w:rPr>
              <w:t>i</w:t>
            </w:r>
            <w:r w:rsidRPr="00BB75BA">
              <w:rPr>
                <w:rFonts w:ascii="Times New Roman" w:hAnsi="Times New Roman"/>
                <w:lang w:eastAsia="pl-PL"/>
              </w:rPr>
              <w:t xml:space="preserve"> Praw Człowieka</w:t>
            </w:r>
            <w:r w:rsidR="00A86C64" w:rsidRPr="00BB75BA">
              <w:rPr>
                <w:rFonts w:ascii="Times New Roman" w:hAnsi="Times New Roman"/>
                <w:lang w:eastAsia="pl-PL"/>
              </w:rPr>
              <w:t>;</w:t>
            </w:r>
          </w:p>
          <w:p w14:paraId="7D1A6BC5" w14:textId="492CF7FA" w:rsidR="00950262" w:rsidRDefault="00950262" w:rsidP="00912570">
            <w:pPr>
              <w:pStyle w:val="Akapitzlist"/>
              <w:numPr>
                <w:ilvl w:val="0"/>
                <w:numId w:val="39"/>
              </w:numPr>
              <w:spacing w:line="240" w:lineRule="auto"/>
              <w:rPr>
                <w:rFonts w:ascii="Times New Roman" w:hAnsi="Times New Roman"/>
                <w:lang w:eastAsia="pl-PL"/>
              </w:rPr>
            </w:pPr>
            <w:r w:rsidRPr="00BB75BA">
              <w:rPr>
                <w:rFonts w:ascii="Times New Roman" w:hAnsi="Times New Roman"/>
                <w:lang w:eastAsia="pl-PL"/>
              </w:rPr>
              <w:t>Komitet</w:t>
            </w:r>
            <w:r w:rsidR="00CD754D" w:rsidRPr="00BB75BA">
              <w:rPr>
                <w:rFonts w:ascii="Times New Roman" w:hAnsi="Times New Roman"/>
                <w:lang w:eastAsia="pl-PL"/>
              </w:rPr>
              <w:t>owi</w:t>
            </w:r>
            <w:r w:rsidRPr="00BB75BA">
              <w:rPr>
                <w:rFonts w:ascii="Times New Roman" w:hAnsi="Times New Roman"/>
                <w:lang w:eastAsia="pl-PL"/>
              </w:rPr>
              <w:t xml:space="preserve"> Obrony </w:t>
            </w:r>
            <w:r w:rsidRPr="00874DF8">
              <w:rPr>
                <w:rFonts w:ascii="Times New Roman" w:hAnsi="Times New Roman"/>
                <w:lang w:eastAsia="pl-PL"/>
              </w:rPr>
              <w:t>Lokatorów</w:t>
            </w:r>
            <w:r w:rsidR="00A86C64" w:rsidRPr="00874DF8">
              <w:rPr>
                <w:rFonts w:ascii="Times New Roman" w:hAnsi="Times New Roman"/>
                <w:lang w:eastAsia="pl-PL"/>
              </w:rPr>
              <w:t>;</w:t>
            </w:r>
          </w:p>
          <w:p w14:paraId="509BC1E1" w14:textId="461FC19D" w:rsidR="00D812A3" w:rsidRDefault="00D812A3" w:rsidP="00912570">
            <w:pPr>
              <w:pStyle w:val="Akapitzlist"/>
              <w:numPr>
                <w:ilvl w:val="0"/>
                <w:numId w:val="39"/>
              </w:numPr>
              <w:spacing w:line="240" w:lineRule="auto"/>
              <w:rPr>
                <w:rFonts w:ascii="Times New Roman" w:hAnsi="Times New Roman"/>
                <w:lang w:eastAsia="pl-PL"/>
              </w:rPr>
            </w:pPr>
            <w:r w:rsidRPr="00AF038B">
              <w:rPr>
                <w:rFonts w:ascii="Times New Roman" w:hAnsi="Times New Roman"/>
              </w:rPr>
              <w:t>Ogólnopolskiemu Porozumieniu Organizacji Samorządowych;</w:t>
            </w:r>
          </w:p>
          <w:p w14:paraId="5854E978" w14:textId="4FFBE5A4" w:rsidR="001D5342" w:rsidRDefault="00F56CFB" w:rsidP="00912570">
            <w:pPr>
              <w:pStyle w:val="Akapitzlist"/>
              <w:numPr>
                <w:ilvl w:val="0"/>
                <w:numId w:val="39"/>
              </w:numPr>
              <w:spacing w:line="240" w:lineRule="auto"/>
              <w:rPr>
                <w:rFonts w:ascii="Times New Roman" w:hAnsi="Times New Roman"/>
                <w:lang w:eastAsia="pl-PL"/>
              </w:rPr>
            </w:pPr>
            <w:r>
              <w:rPr>
                <w:rFonts w:ascii="Times New Roman" w:hAnsi="Times New Roman"/>
                <w:lang w:eastAsia="pl-PL"/>
              </w:rPr>
              <w:t>ORLEN S.A.</w:t>
            </w:r>
            <w:r w:rsidRPr="00874DF8">
              <w:rPr>
                <w:rFonts w:ascii="Times New Roman" w:hAnsi="Times New Roman"/>
                <w:lang w:eastAsia="pl-PL"/>
              </w:rPr>
              <w:t>;</w:t>
            </w:r>
          </w:p>
          <w:p w14:paraId="131A53A1" w14:textId="703BA215" w:rsidR="00F56CFB" w:rsidRPr="00D54B0E" w:rsidRDefault="00F56CFB" w:rsidP="00912570">
            <w:pPr>
              <w:pStyle w:val="Akapitzlist"/>
              <w:numPr>
                <w:ilvl w:val="0"/>
                <w:numId w:val="39"/>
              </w:numPr>
              <w:spacing w:line="240" w:lineRule="auto"/>
              <w:rPr>
                <w:rFonts w:ascii="Times New Roman" w:hAnsi="Times New Roman"/>
                <w:lang w:eastAsia="pl-PL"/>
              </w:rPr>
            </w:pPr>
            <w:r>
              <w:rPr>
                <w:rFonts w:ascii="Times New Roman" w:hAnsi="Times New Roman"/>
                <w:lang w:eastAsia="pl-PL"/>
              </w:rPr>
              <w:t>PKP Polskie Linie Kolejowe S.A.;</w:t>
            </w:r>
          </w:p>
          <w:p w14:paraId="58377566" w14:textId="0A537C08" w:rsidR="00950262" w:rsidRPr="00BB75BA" w:rsidRDefault="00950262" w:rsidP="00912570">
            <w:pPr>
              <w:pStyle w:val="Akapitzlist"/>
              <w:numPr>
                <w:ilvl w:val="0"/>
                <w:numId w:val="39"/>
              </w:numPr>
              <w:spacing w:line="240" w:lineRule="auto"/>
              <w:rPr>
                <w:rFonts w:ascii="Times New Roman" w:hAnsi="Times New Roman"/>
                <w:lang w:eastAsia="pl-PL"/>
              </w:rPr>
            </w:pPr>
            <w:r w:rsidRPr="00BB75BA">
              <w:rPr>
                <w:rFonts w:ascii="Times New Roman" w:hAnsi="Times New Roman"/>
                <w:lang w:eastAsia="pl-PL"/>
              </w:rPr>
              <w:t>Polsk</w:t>
            </w:r>
            <w:r w:rsidR="00CD754D" w:rsidRPr="00BB75BA">
              <w:rPr>
                <w:rFonts w:ascii="Times New Roman" w:hAnsi="Times New Roman"/>
                <w:lang w:eastAsia="pl-PL"/>
              </w:rPr>
              <w:t>iej</w:t>
            </w:r>
            <w:r w:rsidRPr="00BB75BA">
              <w:rPr>
                <w:rFonts w:ascii="Times New Roman" w:hAnsi="Times New Roman"/>
                <w:lang w:eastAsia="pl-PL"/>
              </w:rPr>
              <w:t xml:space="preserve"> Uni</w:t>
            </w:r>
            <w:r w:rsidR="00CD754D" w:rsidRPr="00BB75BA">
              <w:rPr>
                <w:rFonts w:ascii="Times New Roman" w:hAnsi="Times New Roman"/>
                <w:lang w:eastAsia="pl-PL"/>
              </w:rPr>
              <w:t>i</w:t>
            </w:r>
            <w:r w:rsidRPr="00BB75BA">
              <w:rPr>
                <w:rFonts w:ascii="Times New Roman" w:hAnsi="Times New Roman"/>
                <w:lang w:eastAsia="pl-PL"/>
              </w:rPr>
              <w:t xml:space="preserve"> Właścicieli Nieruchomości</w:t>
            </w:r>
            <w:r w:rsidR="00A86C64" w:rsidRPr="00BB75BA">
              <w:rPr>
                <w:rFonts w:ascii="Times New Roman" w:hAnsi="Times New Roman"/>
                <w:lang w:eastAsia="pl-PL"/>
              </w:rPr>
              <w:t>;</w:t>
            </w:r>
          </w:p>
          <w:p w14:paraId="29323A3B" w14:textId="06AAAE42" w:rsidR="00D812A3" w:rsidRPr="00D54B0E" w:rsidRDefault="00950262" w:rsidP="00912570">
            <w:pPr>
              <w:pStyle w:val="Akapitzlist"/>
              <w:numPr>
                <w:ilvl w:val="0"/>
                <w:numId w:val="39"/>
              </w:numPr>
              <w:spacing w:line="240" w:lineRule="auto"/>
              <w:rPr>
                <w:rFonts w:ascii="Times New Roman" w:hAnsi="Times New Roman"/>
                <w:lang w:eastAsia="pl-PL"/>
              </w:rPr>
            </w:pPr>
            <w:r w:rsidRPr="00BB75BA">
              <w:rPr>
                <w:rFonts w:ascii="Times New Roman" w:hAnsi="Times New Roman"/>
                <w:lang w:eastAsia="pl-PL"/>
              </w:rPr>
              <w:t>Polsk</w:t>
            </w:r>
            <w:r w:rsidR="00CD754D" w:rsidRPr="00BB75BA">
              <w:rPr>
                <w:rFonts w:ascii="Times New Roman" w:hAnsi="Times New Roman"/>
                <w:lang w:eastAsia="pl-PL"/>
              </w:rPr>
              <w:t>iej</w:t>
            </w:r>
            <w:r w:rsidRPr="00BB75BA">
              <w:rPr>
                <w:rFonts w:ascii="Times New Roman" w:hAnsi="Times New Roman"/>
                <w:lang w:eastAsia="pl-PL"/>
              </w:rPr>
              <w:t xml:space="preserve"> Rad</w:t>
            </w:r>
            <w:r w:rsidR="00CD754D" w:rsidRPr="00BB75BA">
              <w:rPr>
                <w:rFonts w:ascii="Times New Roman" w:hAnsi="Times New Roman"/>
                <w:lang w:eastAsia="pl-PL"/>
              </w:rPr>
              <w:t>zie</w:t>
            </w:r>
            <w:r w:rsidRPr="00BB75BA">
              <w:rPr>
                <w:rFonts w:ascii="Times New Roman" w:hAnsi="Times New Roman"/>
                <w:lang w:eastAsia="pl-PL"/>
              </w:rPr>
              <w:t xml:space="preserve"> Organizacji Młodzieżowych</w:t>
            </w:r>
            <w:r w:rsidR="00A86C64" w:rsidRPr="00D54B0E">
              <w:rPr>
                <w:rFonts w:ascii="Times New Roman" w:hAnsi="Times New Roman"/>
                <w:lang w:eastAsia="pl-PL"/>
              </w:rPr>
              <w:t>;</w:t>
            </w:r>
          </w:p>
          <w:p w14:paraId="30FB67E7" w14:textId="28D3E800" w:rsidR="00D812A3" w:rsidRPr="00874DF8" w:rsidRDefault="00950262" w:rsidP="00BA32AB">
            <w:pPr>
              <w:pStyle w:val="Akapitzlist"/>
              <w:numPr>
                <w:ilvl w:val="0"/>
                <w:numId w:val="39"/>
              </w:numPr>
              <w:spacing w:line="240" w:lineRule="auto"/>
              <w:rPr>
                <w:lang w:eastAsia="pl-PL"/>
              </w:rPr>
            </w:pPr>
            <w:r w:rsidRPr="00D54B0E">
              <w:rPr>
                <w:rFonts w:ascii="Times New Roman" w:hAnsi="Times New Roman"/>
                <w:lang w:eastAsia="pl-PL"/>
              </w:rPr>
              <w:t>Towarzystw</w:t>
            </w:r>
            <w:r w:rsidR="00CD754D" w:rsidRPr="00D54B0E">
              <w:rPr>
                <w:rFonts w:ascii="Times New Roman" w:hAnsi="Times New Roman"/>
                <w:lang w:eastAsia="pl-PL"/>
              </w:rPr>
              <w:t>u</w:t>
            </w:r>
            <w:r w:rsidRPr="00BA32AB">
              <w:rPr>
                <w:rFonts w:ascii="Times New Roman" w:hAnsi="Times New Roman"/>
                <w:lang w:eastAsia="pl-PL"/>
              </w:rPr>
              <w:t xml:space="preserve"> Pomocy im. Św. Brata Alberta</w:t>
            </w:r>
            <w:r w:rsidR="00D812A3">
              <w:rPr>
                <w:rFonts w:ascii="Times New Roman" w:hAnsi="Times New Roman"/>
                <w:lang w:eastAsia="pl-PL"/>
              </w:rPr>
              <w:t>;</w:t>
            </w:r>
          </w:p>
          <w:bookmarkEnd w:id="3"/>
          <w:p w14:paraId="483C7E71" w14:textId="77777777" w:rsidR="00D812A3" w:rsidRPr="00874DF8" w:rsidRDefault="00D812A3" w:rsidP="00BA32AB">
            <w:pPr>
              <w:pStyle w:val="Akapitzlist"/>
              <w:numPr>
                <w:ilvl w:val="0"/>
                <w:numId w:val="39"/>
              </w:numPr>
              <w:spacing w:line="240" w:lineRule="auto"/>
              <w:rPr>
                <w:lang w:eastAsia="pl-PL"/>
              </w:rPr>
            </w:pPr>
            <w:r w:rsidRPr="00874DF8">
              <w:rPr>
                <w:rFonts w:ascii="Times New Roman" w:hAnsi="Times New Roman"/>
              </w:rPr>
              <w:t>Unii Metropolii Polskich;</w:t>
            </w:r>
          </w:p>
          <w:p w14:paraId="416C3DCE" w14:textId="77777777" w:rsidR="00D812A3" w:rsidRPr="00874DF8" w:rsidRDefault="00D812A3" w:rsidP="00BA32AB">
            <w:pPr>
              <w:pStyle w:val="Akapitzlist"/>
              <w:numPr>
                <w:ilvl w:val="0"/>
                <w:numId w:val="39"/>
              </w:numPr>
              <w:spacing w:line="240" w:lineRule="auto"/>
              <w:rPr>
                <w:lang w:eastAsia="pl-PL"/>
              </w:rPr>
            </w:pPr>
            <w:r w:rsidRPr="00874DF8">
              <w:rPr>
                <w:rFonts w:ascii="Times New Roman" w:hAnsi="Times New Roman"/>
              </w:rPr>
              <w:t>Unii Miasteczek Polskich;</w:t>
            </w:r>
          </w:p>
          <w:p w14:paraId="42AF0F07" w14:textId="77777777" w:rsidR="00D812A3" w:rsidRPr="00874DF8" w:rsidRDefault="00D812A3" w:rsidP="00BA32AB">
            <w:pPr>
              <w:pStyle w:val="Akapitzlist"/>
              <w:numPr>
                <w:ilvl w:val="0"/>
                <w:numId w:val="39"/>
              </w:numPr>
              <w:spacing w:line="240" w:lineRule="auto"/>
              <w:rPr>
                <w:lang w:eastAsia="pl-PL"/>
              </w:rPr>
            </w:pPr>
            <w:r w:rsidRPr="00874DF8">
              <w:rPr>
                <w:rFonts w:ascii="Times New Roman" w:hAnsi="Times New Roman"/>
              </w:rPr>
              <w:t>Związkowi Gmin Wiejskich RP;</w:t>
            </w:r>
          </w:p>
          <w:p w14:paraId="208E5E82" w14:textId="77777777" w:rsidR="00D812A3" w:rsidRPr="00874DF8" w:rsidRDefault="00D812A3" w:rsidP="00BA32AB">
            <w:pPr>
              <w:pStyle w:val="Akapitzlist"/>
              <w:numPr>
                <w:ilvl w:val="0"/>
                <w:numId w:val="39"/>
              </w:numPr>
              <w:spacing w:line="240" w:lineRule="auto"/>
              <w:rPr>
                <w:lang w:eastAsia="pl-PL"/>
              </w:rPr>
            </w:pPr>
            <w:r w:rsidRPr="00874DF8">
              <w:rPr>
                <w:rFonts w:ascii="Times New Roman" w:hAnsi="Times New Roman"/>
              </w:rPr>
              <w:t>Związkowi Miast Polskich;</w:t>
            </w:r>
          </w:p>
          <w:p w14:paraId="52BBBEC6" w14:textId="77777777" w:rsidR="00D812A3" w:rsidRPr="00874DF8" w:rsidRDefault="00D812A3" w:rsidP="00BA32AB">
            <w:pPr>
              <w:pStyle w:val="Akapitzlist"/>
              <w:numPr>
                <w:ilvl w:val="0"/>
                <w:numId w:val="39"/>
              </w:numPr>
              <w:spacing w:line="240" w:lineRule="auto"/>
              <w:rPr>
                <w:lang w:eastAsia="pl-PL"/>
              </w:rPr>
            </w:pPr>
            <w:r w:rsidRPr="00874DF8">
              <w:rPr>
                <w:rFonts w:ascii="Times New Roman" w:hAnsi="Times New Roman"/>
              </w:rPr>
              <w:t>Związkowi Powiatów Polskich;</w:t>
            </w:r>
          </w:p>
          <w:p w14:paraId="1B9B9B28" w14:textId="6620B4F5" w:rsidR="00D812A3" w:rsidRPr="00874DF8" w:rsidRDefault="00D812A3" w:rsidP="00BA32AB">
            <w:pPr>
              <w:pStyle w:val="Akapitzlist"/>
              <w:numPr>
                <w:ilvl w:val="0"/>
                <w:numId w:val="39"/>
              </w:numPr>
              <w:spacing w:line="240" w:lineRule="auto"/>
              <w:rPr>
                <w:lang w:eastAsia="pl-PL"/>
              </w:rPr>
            </w:pPr>
            <w:r w:rsidRPr="00874DF8">
              <w:rPr>
                <w:rFonts w:ascii="Times New Roman" w:hAnsi="Times New Roman"/>
              </w:rPr>
              <w:t>Związkowi Samorządów Polskich;</w:t>
            </w:r>
          </w:p>
          <w:p w14:paraId="0FCB1896" w14:textId="1E7B22FC" w:rsidR="00D812A3" w:rsidRPr="00874DF8" w:rsidRDefault="00D812A3" w:rsidP="00874DF8">
            <w:pPr>
              <w:pStyle w:val="Akapitzlist"/>
              <w:numPr>
                <w:ilvl w:val="0"/>
                <w:numId w:val="39"/>
              </w:numPr>
              <w:spacing w:after="60" w:line="240" w:lineRule="auto"/>
              <w:ind w:left="714" w:hanging="357"/>
              <w:rPr>
                <w:lang w:eastAsia="pl-PL"/>
              </w:rPr>
            </w:pPr>
            <w:r w:rsidRPr="00AF038B">
              <w:rPr>
                <w:rFonts w:ascii="Times New Roman" w:hAnsi="Times New Roman"/>
              </w:rPr>
              <w:t>Związkowi Województw RP.</w:t>
            </w:r>
          </w:p>
          <w:p w14:paraId="0FCDC829" w14:textId="52729B08" w:rsidR="004D3964" w:rsidRPr="00874DF8" w:rsidRDefault="005C1718" w:rsidP="00874DF8">
            <w:pPr>
              <w:spacing w:before="60" w:line="240" w:lineRule="auto"/>
              <w:contextualSpacing/>
              <w:jc w:val="both"/>
              <w:rPr>
                <w:rFonts w:ascii="Times New Roman" w:hAnsi="Times New Roman"/>
                <w:spacing w:val="-2"/>
              </w:rPr>
            </w:pPr>
            <w:r w:rsidRPr="00912570">
              <w:rPr>
                <w:rFonts w:ascii="Times New Roman" w:hAnsi="Times New Roman"/>
                <w:spacing w:val="-2"/>
              </w:rPr>
              <w:t>W celu zaopiniowania projekt zostanie przekazany:</w:t>
            </w:r>
          </w:p>
          <w:p w14:paraId="4DBC150C" w14:textId="0DA88601" w:rsidR="003B25CD" w:rsidRPr="00D54B0E" w:rsidRDefault="003B25CD" w:rsidP="00874DF8">
            <w:pPr>
              <w:pStyle w:val="Akapitzlist"/>
              <w:numPr>
                <w:ilvl w:val="0"/>
                <w:numId w:val="43"/>
              </w:numPr>
              <w:spacing w:line="240" w:lineRule="auto"/>
              <w:jc w:val="both"/>
              <w:rPr>
                <w:rFonts w:ascii="Times New Roman" w:hAnsi="Times New Roman"/>
                <w:spacing w:val="-2"/>
              </w:rPr>
            </w:pPr>
            <w:r w:rsidRPr="00AF038B">
              <w:rPr>
                <w:rFonts w:ascii="Times New Roman" w:hAnsi="Times New Roman"/>
                <w:color w:val="000000"/>
              </w:rPr>
              <w:t>Komisji Wspólnej Rządu i Samorządu Terytorialnego;</w:t>
            </w:r>
          </w:p>
          <w:p w14:paraId="3C224FAD" w14:textId="7077AA0D" w:rsidR="00D229EC" w:rsidRDefault="00D229EC" w:rsidP="00BB75BA">
            <w:pPr>
              <w:pStyle w:val="Akapitzlist"/>
              <w:numPr>
                <w:ilvl w:val="0"/>
                <w:numId w:val="43"/>
              </w:numPr>
              <w:spacing w:line="240" w:lineRule="auto"/>
              <w:jc w:val="both"/>
              <w:rPr>
                <w:rFonts w:ascii="Times New Roman" w:hAnsi="Times New Roman"/>
                <w:spacing w:val="-2"/>
              </w:rPr>
            </w:pPr>
            <w:r w:rsidRPr="00BB75BA">
              <w:rPr>
                <w:rFonts w:ascii="Times New Roman" w:hAnsi="Times New Roman"/>
                <w:spacing w:val="-2"/>
              </w:rPr>
              <w:t>Naczelnemu Sądowi Administracyjnemu;</w:t>
            </w:r>
          </w:p>
          <w:p w14:paraId="39C3AD22" w14:textId="3E404D29" w:rsidR="00F56CFB" w:rsidRDefault="00F56CFB" w:rsidP="00BB75BA">
            <w:pPr>
              <w:pStyle w:val="Akapitzlist"/>
              <w:numPr>
                <w:ilvl w:val="0"/>
                <w:numId w:val="43"/>
              </w:numPr>
              <w:spacing w:line="240" w:lineRule="auto"/>
              <w:jc w:val="both"/>
              <w:rPr>
                <w:rFonts w:ascii="Times New Roman" w:hAnsi="Times New Roman"/>
                <w:spacing w:val="-2"/>
              </w:rPr>
            </w:pPr>
            <w:r w:rsidRPr="00F56CFB">
              <w:rPr>
                <w:rFonts w:ascii="Times New Roman" w:hAnsi="Times New Roman"/>
                <w:spacing w:val="-2"/>
              </w:rPr>
              <w:t>Pełnomocnik</w:t>
            </w:r>
            <w:r w:rsidR="00AB561C">
              <w:rPr>
                <w:rFonts w:ascii="Times New Roman" w:hAnsi="Times New Roman"/>
                <w:spacing w:val="-2"/>
              </w:rPr>
              <w:t>owi</w:t>
            </w:r>
            <w:r w:rsidRPr="00F56CFB">
              <w:rPr>
                <w:rFonts w:ascii="Times New Roman" w:hAnsi="Times New Roman"/>
                <w:spacing w:val="-2"/>
              </w:rPr>
              <w:t xml:space="preserve"> Rządu ds. Centralnego Portu Komunikacyjnego</w:t>
            </w:r>
            <w:r>
              <w:rPr>
                <w:rFonts w:ascii="Times New Roman" w:hAnsi="Times New Roman"/>
                <w:spacing w:val="-2"/>
              </w:rPr>
              <w:t>;</w:t>
            </w:r>
          </w:p>
          <w:p w14:paraId="1327F3D0" w14:textId="5FBF517A" w:rsidR="004D3964" w:rsidRPr="00D54B0E" w:rsidRDefault="004D3964" w:rsidP="00874DF8">
            <w:pPr>
              <w:pStyle w:val="Akapitzlist"/>
              <w:numPr>
                <w:ilvl w:val="0"/>
                <w:numId w:val="43"/>
              </w:numPr>
              <w:spacing w:line="240" w:lineRule="auto"/>
              <w:jc w:val="both"/>
              <w:rPr>
                <w:rFonts w:ascii="Times New Roman" w:hAnsi="Times New Roman"/>
                <w:spacing w:val="-2"/>
              </w:rPr>
            </w:pPr>
            <w:r w:rsidRPr="004D3964">
              <w:rPr>
                <w:rFonts w:ascii="Times New Roman" w:hAnsi="Times New Roman"/>
                <w:spacing w:val="-2"/>
              </w:rPr>
              <w:t>Pełnomocnik</w:t>
            </w:r>
            <w:r>
              <w:rPr>
                <w:rFonts w:ascii="Times New Roman" w:hAnsi="Times New Roman"/>
                <w:spacing w:val="-2"/>
              </w:rPr>
              <w:t>owi</w:t>
            </w:r>
            <w:r w:rsidRPr="004D3964">
              <w:rPr>
                <w:rFonts w:ascii="Times New Roman" w:hAnsi="Times New Roman"/>
                <w:spacing w:val="-2"/>
              </w:rPr>
              <w:t xml:space="preserve"> Rządu do Spraw Osób Niepełnosprawnych</w:t>
            </w:r>
            <w:r>
              <w:rPr>
                <w:rFonts w:ascii="Times New Roman" w:hAnsi="Times New Roman"/>
                <w:spacing w:val="-2"/>
              </w:rPr>
              <w:t>;</w:t>
            </w:r>
          </w:p>
          <w:p w14:paraId="1F12E17E" w14:textId="13140091" w:rsidR="00D56045" w:rsidRPr="00BB75BA" w:rsidRDefault="00D56045" w:rsidP="00874DF8">
            <w:pPr>
              <w:pStyle w:val="Akapitzlist"/>
              <w:numPr>
                <w:ilvl w:val="0"/>
                <w:numId w:val="43"/>
              </w:numPr>
              <w:spacing w:line="240" w:lineRule="auto"/>
              <w:jc w:val="both"/>
              <w:rPr>
                <w:rFonts w:ascii="Times New Roman" w:hAnsi="Times New Roman"/>
                <w:spacing w:val="-2"/>
              </w:rPr>
            </w:pPr>
            <w:r w:rsidRPr="00BB75BA">
              <w:rPr>
                <w:rFonts w:ascii="Times New Roman" w:hAnsi="Times New Roman"/>
                <w:spacing w:val="-2"/>
              </w:rPr>
              <w:t>Prezesowi Urzędu Ochrony Danych Osobowych;</w:t>
            </w:r>
          </w:p>
          <w:p w14:paraId="728B1128" w14:textId="13964669" w:rsidR="00D229EC" w:rsidRDefault="00D56045" w:rsidP="00BB75BA">
            <w:pPr>
              <w:pStyle w:val="Akapitzlist"/>
              <w:numPr>
                <w:ilvl w:val="0"/>
                <w:numId w:val="43"/>
              </w:numPr>
              <w:spacing w:line="240" w:lineRule="auto"/>
              <w:jc w:val="both"/>
              <w:rPr>
                <w:rFonts w:ascii="Times New Roman" w:hAnsi="Times New Roman"/>
                <w:spacing w:val="-2"/>
              </w:rPr>
            </w:pPr>
            <w:r w:rsidRPr="00BB75BA">
              <w:rPr>
                <w:rFonts w:ascii="Times New Roman" w:hAnsi="Times New Roman"/>
                <w:spacing w:val="-2"/>
              </w:rPr>
              <w:t>Prokuratorii Generalnej Rzeczypospolitej Polskiej</w:t>
            </w:r>
            <w:r w:rsidR="00A86C64" w:rsidRPr="00BB75BA">
              <w:rPr>
                <w:rFonts w:ascii="Times New Roman" w:hAnsi="Times New Roman"/>
                <w:spacing w:val="-2"/>
              </w:rPr>
              <w:t>;</w:t>
            </w:r>
          </w:p>
          <w:p w14:paraId="78B6EB54" w14:textId="1C6EEAC8" w:rsidR="001D5342" w:rsidRPr="00D54B0E" w:rsidRDefault="001D5342" w:rsidP="00874DF8">
            <w:pPr>
              <w:pStyle w:val="Akapitzlist"/>
              <w:numPr>
                <w:ilvl w:val="0"/>
                <w:numId w:val="43"/>
              </w:numPr>
              <w:spacing w:line="240" w:lineRule="auto"/>
              <w:jc w:val="both"/>
              <w:rPr>
                <w:rFonts w:ascii="Times New Roman" w:hAnsi="Times New Roman"/>
                <w:spacing w:val="-2"/>
              </w:rPr>
            </w:pPr>
            <w:r w:rsidRPr="00AF038B">
              <w:rPr>
                <w:rFonts w:ascii="Times New Roman" w:hAnsi="Times New Roman"/>
                <w:spacing w:val="-2"/>
              </w:rPr>
              <w:t>Rzecznikowi Praw Dziecka;</w:t>
            </w:r>
          </w:p>
          <w:p w14:paraId="418BE944" w14:textId="4E556ADB" w:rsidR="004D3964" w:rsidRPr="00874DF8" w:rsidRDefault="005C1718" w:rsidP="00874DF8">
            <w:pPr>
              <w:pStyle w:val="Akapitzlist"/>
              <w:numPr>
                <w:ilvl w:val="0"/>
                <w:numId w:val="43"/>
              </w:numPr>
              <w:spacing w:line="240" w:lineRule="auto"/>
              <w:jc w:val="both"/>
            </w:pPr>
            <w:r w:rsidRPr="00BB75BA">
              <w:rPr>
                <w:rFonts w:ascii="Times New Roman" w:hAnsi="Times New Roman"/>
                <w:spacing w:val="-2"/>
              </w:rPr>
              <w:t>Rzecznikowi Praw Obywatelskich;</w:t>
            </w:r>
          </w:p>
          <w:p w14:paraId="20E87E1E" w14:textId="3DF14586" w:rsidR="002C2126" w:rsidRPr="00874DF8" w:rsidRDefault="00D56045" w:rsidP="00874DF8">
            <w:pPr>
              <w:pStyle w:val="Akapitzlist"/>
              <w:numPr>
                <w:ilvl w:val="0"/>
                <w:numId w:val="43"/>
              </w:numPr>
              <w:spacing w:line="240" w:lineRule="auto"/>
              <w:jc w:val="both"/>
            </w:pPr>
            <w:r w:rsidRPr="00D54B0E">
              <w:rPr>
                <w:rFonts w:ascii="Times New Roman" w:hAnsi="Times New Roman"/>
                <w:spacing w:val="-2"/>
              </w:rPr>
              <w:t>Sądowi Najwyższemu;</w:t>
            </w:r>
          </w:p>
          <w:p w14:paraId="255A9F77" w14:textId="6C050A15" w:rsidR="00D0282D" w:rsidRPr="00874DF8" w:rsidRDefault="00D0282D" w:rsidP="00874DF8">
            <w:pPr>
              <w:pStyle w:val="Akapitzlist"/>
              <w:numPr>
                <w:ilvl w:val="0"/>
                <w:numId w:val="43"/>
              </w:numPr>
              <w:spacing w:line="240" w:lineRule="auto"/>
              <w:rPr>
                <w:rFonts w:ascii="Times New Roman" w:hAnsi="Times New Roman"/>
                <w:spacing w:val="-2"/>
              </w:rPr>
            </w:pPr>
            <w:r w:rsidRPr="00BB75BA">
              <w:rPr>
                <w:rFonts w:ascii="Times New Roman" w:hAnsi="Times New Roman"/>
                <w:spacing w:val="-2"/>
              </w:rPr>
              <w:t>wojewodom</w:t>
            </w:r>
          </w:p>
          <w:p w14:paraId="73F3655A" w14:textId="77777777" w:rsidR="00912570" w:rsidRPr="00AF038B" w:rsidRDefault="00912570" w:rsidP="00874DF8">
            <w:pPr>
              <w:spacing w:before="60" w:line="240" w:lineRule="auto"/>
              <w:rPr>
                <w:rFonts w:ascii="Times New Roman" w:hAnsi="Times New Roman"/>
                <w:lang w:eastAsia="pl-PL"/>
              </w:rPr>
            </w:pPr>
            <w:r w:rsidRPr="00AF038B">
              <w:rPr>
                <w:rFonts w:ascii="Times New Roman" w:hAnsi="Times New Roman"/>
                <w:lang w:eastAsia="pl-PL"/>
              </w:rPr>
              <w:t>oraz związkom zawodowym:</w:t>
            </w:r>
          </w:p>
          <w:p w14:paraId="372407F6" w14:textId="36E2B1F5" w:rsidR="00810EFF" w:rsidRPr="00874DF8" w:rsidRDefault="00912570" w:rsidP="00874DF8">
            <w:pPr>
              <w:pStyle w:val="Akapitzlist"/>
              <w:widowControl w:val="0"/>
              <w:numPr>
                <w:ilvl w:val="0"/>
                <w:numId w:val="45"/>
              </w:numPr>
              <w:autoSpaceDE w:val="0"/>
              <w:autoSpaceDN w:val="0"/>
              <w:adjustRightInd w:val="0"/>
              <w:spacing w:line="240" w:lineRule="auto"/>
              <w:jc w:val="both"/>
              <w:rPr>
                <w:rFonts w:ascii="Times New Roman" w:hAnsi="Times New Roman"/>
                <w:color w:val="000000"/>
                <w:spacing w:val="-2"/>
              </w:rPr>
            </w:pPr>
            <w:bookmarkStart w:id="4" w:name="_Hlk181268515"/>
            <w:r w:rsidRPr="00874DF8">
              <w:rPr>
                <w:rFonts w:ascii="Times New Roman" w:hAnsi="Times New Roman"/>
                <w:color w:val="000000"/>
                <w:spacing w:val="-2"/>
              </w:rPr>
              <w:t>Forum Związków Zawodowych</w:t>
            </w:r>
            <w:r w:rsidR="00FC3B30">
              <w:rPr>
                <w:rFonts w:ascii="Times New Roman" w:hAnsi="Times New Roman"/>
                <w:color w:val="000000"/>
                <w:spacing w:val="-2"/>
              </w:rPr>
              <w:t xml:space="preserve"> (FZZ)</w:t>
            </w:r>
            <w:r w:rsidRPr="00874DF8">
              <w:rPr>
                <w:rFonts w:ascii="Times New Roman" w:hAnsi="Times New Roman"/>
                <w:color w:val="000000"/>
                <w:spacing w:val="-2"/>
              </w:rPr>
              <w:t>;</w:t>
            </w:r>
          </w:p>
          <w:p w14:paraId="78D34305" w14:textId="5CC4F04D" w:rsidR="00912570" w:rsidRPr="00874DF8" w:rsidRDefault="00912570" w:rsidP="00874DF8">
            <w:pPr>
              <w:pStyle w:val="Akapitzlist"/>
              <w:widowControl w:val="0"/>
              <w:numPr>
                <w:ilvl w:val="0"/>
                <w:numId w:val="45"/>
              </w:numPr>
              <w:autoSpaceDE w:val="0"/>
              <w:autoSpaceDN w:val="0"/>
              <w:adjustRightInd w:val="0"/>
              <w:spacing w:line="240" w:lineRule="auto"/>
              <w:jc w:val="both"/>
              <w:rPr>
                <w:rFonts w:ascii="Times New Roman" w:hAnsi="Times New Roman"/>
                <w:spacing w:val="-2"/>
              </w:rPr>
            </w:pPr>
            <w:r w:rsidRPr="00874DF8">
              <w:rPr>
                <w:rFonts w:ascii="Times New Roman" w:hAnsi="Times New Roman"/>
                <w:color w:val="000000"/>
                <w:spacing w:val="-2"/>
              </w:rPr>
              <w:t>Komisji Krajowej NSZZ „Solidarność”</w:t>
            </w:r>
            <w:r w:rsidR="00810EFF">
              <w:rPr>
                <w:rFonts w:ascii="Times New Roman" w:hAnsi="Times New Roman"/>
                <w:spacing w:val="-2"/>
              </w:rPr>
              <w:t>;</w:t>
            </w:r>
          </w:p>
          <w:p w14:paraId="633A2406" w14:textId="6469B726" w:rsidR="00810EFF" w:rsidRPr="00D54B0E" w:rsidRDefault="00912570" w:rsidP="00F212DC">
            <w:pPr>
              <w:pStyle w:val="Akapitzlist"/>
              <w:widowControl w:val="0"/>
              <w:numPr>
                <w:ilvl w:val="0"/>
                <w:numId w:val="45"/>
              </w:numPr>
              <w:autoSpaceDE w:val="0"/>
              <w:autoSpaceDN w:val="0"/>
              <w:adjustRightInd w:val="0"/>
              <w:spacing w:line="240" w:lineRule="auto"/>
              <w:jc w:val="both"/>
            </w:pPr>
            <w:r w:rsidRPr="00AF038B">
              <w:rPr>
                <w:rFonts w:ascii="Times New Roman" w:hAnsi="Times New Roman"/>
                <w:color w:val="000000"/>
                <w:spacing w:val="-2"/>
              </w:rPr>
              <w:t>Ogólnopolskiemu Porozumieniu Związków Zawodowych</w:t>
            </w:r>
            <w:r w:rsidRPr="00D54B0E">
              <w:t>.</w:t>
            </w:r>
          </w:p>
          <w:bookmarkEnd w:id="4"/>
          <w:p w14:paraId="64A69903" w14:textId="46DB4EF8" w:rsidR="00AF2BE1" w:rsidRPr="00874DF8" w:rsidRDefault="00AF2BE1" w:rsidP="00874DF8">
            <w:pPr>
              <w:spacing w:before="60" w:line="240" w:lineRule="auto"/>
              <w:jc w:val="both"/>
              <w:rPr>
                <w:rFonts w:ascii="Times New Roman" w:eastAsia="Times New Roman" w:hAnsi="Times New Roman"/>
                <w:bCs/>
                <w:lang w:eastAsia="pl-PL"/>
              </w:rPr>
            </w:pPr>
            <w:r w:rsidRPr="00874DF8">
              <w:rPr>
                <w:rFonts w:ascii="Times New Roman" w:eastAsia="Times New Roman" w:hAnsi="Times New Roman"/>
                <w:bCs/>
                <w:lang w:eastAsia="pl-PL"/>
              </w:rPr>
              <w:t>Stosownie do treści art. 5 ustawy z dnia 7 lipca 2005 r. o działalności lobbingowej w procesie stanowienia prawa (Dz.</w:t>
            </w:r>
            <w:r w:rsidR="00976E11" w:rsidRPr="00874DF8">
              <w:rPr>
                <w:rFonts w:ascii="Times New Roman" w:eastAsia="Times New Roman" w:hAnsi="Times New Roman"/>
                <w:bCs/>
                <w:lang w:eastAsia="pl-PL"/>
              </w:rPr>
              <w:t> </w:t>
            </w:r>
            <w:r w:rsidRPr="00874DF8">
              <w:rPr>
                <w:rFonts w:ascii="Times New Roman" w:eastAsia="Times New Roman" w:hAnsi="Times New Roman"/>
                <w:bCs/>
                <w:lang w:eastAsia="pl-PL"/>
              </w:rPr>
              <w:t>U.</w:t>
            </w:r>
            <w:r w:rsidR="00976E11" w:rsidRPr="00874DF8">
              <w:rPr>
                <w:rFonts w:ascii="Times New Roman" w:eastAsia="Times New Roman" w:hAnsi="Times New Roman"/>
                <w:bCs/>
                <w:lang w:eastAsia="pl-PL"/>
              </w:rPr>
              <w:t> </w:t>
            </w:r>
            <w:r w:rsidRPr="00874DF8">
              <w:rPr>
                <w:rFonts w:ascii="Times New Roman" w:eastAsia="Times New Roman" w:hAnsi="Times New Roman"/>
                <w:bCs/>
                <w:lang w:eastAsia="pl-PL"/>
              </w:rPr>
              <w:t>z</w:t>
            </w:r>
            <w:r w:rsidR="00976E11" w:rsidRPr="00874DF8">
              <w:rPr>
                <w:rFonts w:ascii="Times New Roman" w:eastAsia="Times New Roman" w:hAnsi="Times New Roman"/>
                <w:bCs/>
                <w:lang w:eastAsia="pl-PL"/>
              </w:rPr>
              <w:t> </w:t>
            </w:r>
            <w:r w:rsidRPr="00874DF8">
              <w:rPr>
                <w:rFonts w:ascii="Times New Roman" w:eastAsia="Times New Roman" w:hAnsi="Times New Roman"/>
                <w:bCs/>
                <w:lang w:eastAsia="pl-PL"/>
              </w:rPr>
              <w:t>20</w:t>
            </w:r>
            <w:r w:rsidR="00056C2B">
              <w:rPr>
                <w:rFonts w:ascii="Times New Roman" w:eastAsia="Times New Roman" w:hAnsi="Times New Roman"/>
                <w:bCs/>
                <w:lang w:eastAsia="pl-PL"/>
              </w:rPr>
              <w:t>25</w:t>
            </w:r>
            <w:r w:rsidRPr="00874DF8">
              <w:rPr>
                <w:rFonts w:ascii="Times New Roman" w:eastAsia="Times New Roman" w:hAnsi="Times New Roman"/>
                <w:bCs/>
                <w:lang w:eastAsia="pl-PL"/>
              </w:rPr>
              <w:t xml:space="preserve"> r. poz. </w:t>
            </w:r>
            <w:r w:rsidR="00056C2B">
              <w:rPr>
                <w:rFonts w:ascii="Times New Roman" w:eastAsia="Times New Roman" w:hAnsi="Times New Roman"/>
                <w:bCs/>
                <w:lang w:eastAsia="pl-PL"/>
              </w:rPr>
              <w:t>677</w:t>
            </w:r>
            <w:r w:rsidRPr="00874DF8">
              <w:rPr>
                <w:rFonts w:ascii="Times New Roman" w:eastAsia="Times New Roman" w:hAnsi="Times New Roman"/>
                <w:bCs/>
                <w:lang w:eastAsia="pl-PL"/>
              </w:rPr>
              <w:t>) projekt zostanie udostępniony w Biuletynie Informacji Publicznej na stronie podmiotowej Rządowego Centrum Legislacji, w zakładce Rządowy Proces Legislacyjny.</w:t>
            </w:r>
          </w:p>
          <w:p w14:paraId="4928F758" w14:textId="4E30475E" w:rsidR="00AF2BE1" w:rsidRPr="007C2A5F" w:rsidRDefault="00AF2BE1" w:rsidP="001B210E">
            <w:pPr>
              <w:spacing w:before="60" w:after="60" w:line="240" w:lineRule="auto"/>
              <w:jc w:val="both"/>
              <w:rPr>
                <w:rFonts w:ascii="Times New Roman" w:hAnsi="Times New Roman"/>
              </w:rPr>
            </w:pPr>
            <w:r w:rsidRPr="00874DF8">
              <w:rPr>
                <w:rFonts w:ascii="Times New Roman" w:hAnsi="Times New Roman"/>
              </w:rPr>
              <w:lastRenderedPageBreak/>
              <w:t>Projekt nie dotyczy spraw, o których mowa w art. 1 ustawy z dnia 24 lipca 2015 r. o Radzie Dialogu Społecznego i innych instytucjach dialogu społecznego (Dz. U. z 2018 r. poz. 2232, z późn. zm.).</w:t>
            </w:r>
          </w:p>
        </w:tc>
      </w:tr>
      <w:tr w:rsidR="00AF2BE1" w:rsidRPr="008B4FE6" w14:paraId="5B1FCFA5" w14:textId="77777777" w:rsidTr="00676C8D">
        <w:trPr>
          <w:gridAfter w:val="1"/>
          <w:wAfter w:w="10" w:type="dxa"/>
          <w:trHeight w:val="363"/>
        </w:trPr>
        <w:tc>
          <w:tcPr>
            <w:tcW w:w="10937" w:type="dxa"/>
            <w:gridSpan w:val="29"/>
            <w:shd w:val="clear" w:color="auto" w:fill="99CCFF"/>
            <w:vAlign w:val="center"/>
          </w:tcPr>
          <w:p w14:paraId="39A3C741" w14:textId="77777777" w:rsidR="00AF2BE1" w:rsidRPr="008B4FE6" w:rsidRDefault="00AF2BE1" w:rsidP="00AF2BE1">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lastRenderedPageBreak/>
              <w:t xml:space="preserve"> Wpływ na sektor finansów publicznych</w:t>
            </w:r>
          </w:p>
        </w:tc>
      </w:tr>
      <w:tr w:rsidR="00AF2BE1" w:rsidRPr="008B4FE6" w14:paraId="6080A51F" w14:textId="77777777" w:rsidTr="00676C8D">
        <w:trPr>
          <w:gridAfter w:val="1"/>
          <w:wAfter w:w="10" w:type="dxa"/>
          <w:trHeight w:val="142"/>
        </w:trPr>
        <w:tc>
          <w:tcPr>
            <w:tcW w:w="3133" w:type="dxa"/>
            <w:gridSpan w:val="4"/>
            <w:vMerge w:val="restart"/>
            <w:shd w:val="clear" w:color="auto" w:fill="FFFFFF"/>
          </w:tcPr>
          <w:p w14:paraId="6E6DCE45" w14:textId="77777777" w:rsidR="00AF2BE1" w:rsidRPr="00C53F26" w:rsidRDefault="00AF2BE1" w:rsidP="00AF2BE1">
            <w:pPr>
              <w:spacing w:before="40" w:after="40"/>
              <w:rPr>
                <w:rFonts w:ascii="Times New Roman" w:hAnsi="Times New Roman"/>
                <w:i/>
                <w:color w:val="000000"/>
                <w:sz w:val="21"/>
                <w:szCs w:val="21"/>
              </w:rPr>
            </w:pPr>
            <w:r w:rsidRPr="006F78C4">
              <w:rPr>
                <w:rFonts w:ascii="Times New Roman" w:hAnsi="Times New Roman"/>
                <w:color w:val="000000"/>
                <w:sz w:val="21"/>
                <w:szCs w:val="21"/>
              </w:rPr>
              <w:t xml:space="preserve">(ceny </w:t>
            </w:r>
            <w:r>
              <w:rPr>
                <w:rFonts w:ascii="Times New Roman" w:hAnsi="Times New Roman"/>
                <w:color w:val="000000"/>
                <w:sz w:val="21"/>
                <w:szCs w:val="21"/>
              </w:rPr>
              <w:t>stałe</w:t>
            </w:r>
            <w:r w:rsidRPr="006F78C4">
              <w:rPr>
                <w:rFonts w:ascii="Times New Roman" w:hAnsi="Times New Roman"/>
                <w:color w:val="000000"/>
                <w:sz w:val="21"/>
                <w:szCs w:val="21"/>
              </w:rPr>
              <w:t xml:space="preserve"> z …… r.)</w:t>
            </w:r>
          </w:p>
        </w:tc>
        <w:tc>
          <w:tcPr>
            <w:tcW w:w="7804" w:type="dxa"/>
            <w:gridSpan w:val="25"/>
            <w:shd w:val="clear" w:color="auto" w:fill="FFFFFF"/>
          </w:tcPr>
          <w:p w14:paraId="058F2B66" w14:textId="77777777" w:rsidR="00AF2BE1" w:rsidRPr="00C53F26" w:rsidRDefault="00AF2BE1" w:rsidP="00AF2BE1">
            <w:pPr>
              <w:spacing w:before="40" w:after="40" w:line="240" w:lineRule="auto"/>
              <w:jc w:val="center"/>
              <w:rPr>
                <w:rFonts w:ascii="Times New Roman" w:hAnsi="Times New Roman"/>
                <w:i/>
                <w:color w:val="000000"/>
                <w:spacing w:val="-2"/>
                <w:sz w:val="21"/>
                <w:szCs w:val="21"/>
              </w:rPr>
            </w:pPr>
            <w:r w:rsidRPr="00C53F26">
              <w:rPr>
                <w:rFonts w:ascii="Times New Roman" w:hAnsi="Times New Roman"/>
                <w:color w:val="000000"/>
                <w:sz w:val="21"/>
                <w:szCs w:val="21"/>
              </w:rPr>
              <w:t>Skutki w okresie 10 lat od wejścia w życie zmian [</w:t>
            </w:r>
            <w:r>
              <w:rPr>
                <w:rFonts w:ascii="Times New Roman" w:hAnsi="Times New Roman"/>
                <w:color w:val="000000"/>
                <w:sz w:val="21"/>
                <w:szCs w:val="21"/>
              </w:rPr>
              <w:t xml:space="preserve">mln </w:t>
            </w:r>
            <w:r w:rsidRPr="00C53F26">
              <w:rPr>
                <w:rFonts w:ascii="Times New Roman" w:hAnsi="Times New Roman"/>
                <w:color w:val="000000"/>
                <w:sz w:val="21"/>
                <w:szCs w:val="21"/>
              </w:rPr>
              <w:t>zł]</w:t>
            </w:r>
          </w:p>
        </w:tc>
      </w:tr>
      <w:tr w:rsidR="00AF2BE1" w:rsidRPr="008B4FE6" w14:paraId="7E034D0C" w14:textId="77777777" w:rsidTr="00676C8D">
        <w:trPr>
          <w:gridAfter w:val="1"/>
          <w:wAfter w:w="10" w:type="dxa"/>
          <w:trHeight w:val="142"/>
        </w:trPr>
        <w:tc>
          <w:tcPr>
            <w:tcW w:w="3133" w:type="dxa"/>
            <w:gridSpan w:val="4"/>
            <w:vMerge/>
            <w:shd w:val="clear" w:color="auto" w:fill="FFFFFF"/>
          </w:tcPr>
          <w:p w14:paraId="424B7186" w14:textId="77777777" w:rsidR="00AF2BE1" w:rsidRPr="00C53F26" w:rsidRDefault="00AF2BE1" w:rsidP="00AF2BE1">
            <w:pPr>
              <w:spacing w:before="40" w:after="40" w:line="240" w:lineRule="auto"/>
              <w:rPr>
                <w:rFonts w:ascii="Times New Roman" w:hAnsi="Times New Roman"/>
                <w:i/>
                <w:color w:val="000000"/>
                <w:sz w:val="21"/>
                <w:szCs w:val="21"/>
              </w:rPr>
            </w:pPr>
          </w:p>
        </w:tc>
        <w:tc>
          <w:tcPr>
            <w:tcW w:w="569" w:type="dxa"/>
            <w:gridSpan w:val="2"/>
            <w:shd w:val="clear" w:color="auto" w:fill="FFFFFF"/>
          </w:tcPr>
          <w:p w14:paraId="634F04A8"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0</w:t>
            </w:r>
          </w:p>
        </w:tc>
        <w:tc>
          <w:tcPr>
            <w:tcW w:w="570" w:type="dxa"/>
            <w:gridSpan w:val="2"/>
            <w:shd w:val="clear" w:color="auto" w:fill="FFFFFF"/>
          </w:tcPr>
          <w:p w14:paraId="69729F35"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1</w:t>
            </w:r>
          </w:p>
        </w:tc>
        <w:tc>
          <w:tcPr>
            <w:tcW w:w="570" w:type="dxa"/>
            <w:gridSpan w:val="2"/>
            <w:shd w:val="clear" w:color="auto" w:fill="FFFFFF"/>
          </w:tcPr>
          <w:p w14:paraId="6D52AFF5"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2</w:t>
            </w:r>
          </w:p>
        </w:tc>
        <w:tc>
          <w:tcPr>
            <w:tcW w:w="569" w:type="dxa"/>
            <w:gridSpan w:val="3"/>
            <w:shd w:val="clear" w:color="auto" w:fill="FFFFFF"/>
          </w:tcPr>
          <w:p w14:paraId="183545F0"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3</w:t>
            </w:r>
          </w:p>
        </w:tc>
        <w:tc>
          <w:tcPr>
            <w:tcW w:w="570" w:type="dxa"/>
            <w:gridSpan w:val="2"/>
            <w:shd w:val="clear" w:color="auto" w:fill="FFFFFF"/>
          </w:tcPr>
          <w:p w14:paraId="4EC8CC72"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4</w:t>
            </w:r>
          </w:p>
        </w:tc>
        <w:tc>
          <w:tcPr>
            <w:tcW w:w="570" w:type="dxa"/>
            <w:shd w:val="clear" w:color="auto" w:fill="FFFFFF"/>
          </w:tcPr>
          <w:p w14:paraId="08581D77"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5</w:t>
            </w:r>
          </w:p>
        </w:tc>
        <w:tc>
          <w:tcPr>
            <w:tcW w:w="570" w:type="dxa"/>
            <w:gridSpan w:val="3"/>
            <w:shd w:val="clear" w:color="auto" w:fill="FFFFFF"/>
          </w:tcPr>
          <w:p w14:paraId="376F0EDC"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6</w:t>
            </w:r>
          </w:p>
        </w:tc>
        <w:tc>
          <w:tcPr>
            <w:tcW w:w="569" w:type="dxa"/>
            <w:gridSpan w:val="3"/>
            <w:shd w:val="clear" w:color="auto" w:fill="FFFFFF"/>
          </w:tcPr>
          <w:p w14:paraId="3A99E357"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7</w:t>
            </w:r>
          </w:p>
        </w:tc>
        <w:tc>
          <w:tcPr>
            <w:tcW w:w="570" w:type="dxa"/>
            <w:gridSpan w:val="2"/>
            <w:shd w:val="clear" w:color="auto" w:fill="FFFFFF"/>
          </w:tcPr>
          <w:p w14:paraId="3CB35D24"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8</w:t>
            </w:r>
          </w:p>
        </w:tc>
        <w:tc>
          <w:tcPr>
            <w:tcW w:w="570" w:type="dxa"/>
            <w:gridSpan w:val="2"/>
            <w:shd w:val="clear" w:color="auto" w:fill="FFFFFF"/>
          </w:tcPr>
          <w:p w14:paraId="4809146E"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9</w:t>
            </w:r>
          </w:p>
        </w:tc>
        <w:tc>
          <w:tcPr>
            <w:tcW w:w="570" w:type="dxa"/>
            <w:shd w:val="clear" w:color="auto" w:fill="FFFFFF"/>
          </w:tcPr>
          <w:p w14:paraId="1F619E73" w14:textId="77777777" w:rsidR="00AF2BE1" w:rsidRPr="00C53F26" w:rsidRDefault="00AF2BE1" w:rsidP="00AF2BE1">
            <w:pPr>
              <w:spacing w:line="240" w:lineRule="auto"/>
              <w:jc w:val="center"/>
              <w:rPr>
                <w:rFonts w:ascii="Times New Roman" w:hAnsi="Times New Roman"/>
                <w:color w:val="000000"/>
                <w:sz w:val="21"/>
                <w:szCs w:val="21"/>
              </w:rPr>
            </w:pPr>
            <w:r w:rsidRPr="00C53F26">
              <w:rPr>
                <w:rFonts w:ascii="Times New Roman" w:hAnsi="Times New Roman"/>
                <w:color w:val="000000"/>
                <w:sz w:val="21"/>
                <w:szCs w:val="21"/>
              </w:rPr>
              <w:t>10</w:t>
            </w:r>
          </w:p>
        </w:tc>
        <w:tc>
          <w:tcPr>
            <w:tcW w:w="1537" w:type="dxa"/>
            <w:gridSpan w:val="2"/>
            <w:shd w:val="clear" w:color="auto" w:fill="FFFFFF"/>
          </w:tcPr>
          <w:p w14:paraId="7F08571F" w14:textId="77777777" w:rsidR="00AF2BE1" w:rsidRPr="00C53F26" w:rsidRDefault="00AF2BE1" w:rsidP="00AF2BE1">
            <w:pPr>
              <w:spacing w:before="40" w:after="40" w:line="240" w:lineRule="auto"/>
              <w:jc w:val="center"/>
              <w:rPr>
                <w:rFonts w:ascii="Times New Roman" w:hAnsi="Times New Roman"/>
                <w:i/>
                <w:color w:val="000000"/>
                <w:spacing w:val="-2"/>
                <w:sz w:val="21"/>
                <w:szCs w:val="21"/>
              </w:rPr>
            </w:pPr>
            <w:r w:rsidRPr="00C53F26">
              <w:rPr>
                <w:rFonts w:ascii="Times New Roman" w:hAnsi="Times New Roman"/>
                <w:i/>
                <w:color w:val="000000"/>
                <w:spacing w:val="-2"/>
                <w:sz w:val="21"/>
                <w:szCs w:val="21"/>
              </w:rPr>
              <w:t>Łącznie</w:t>
            </w:r>
            <w:r>
              <w:rPr>
                <w:rFonts w:ascii="Times New Roman" w:hAnsi="Times New Roman"/>
                <w:i/>
                <w:color w:val="000000"/>
                <w:spacing w:val="-2"/>
                <w:sz w:val="21"/>
                <w:szCs w:val="21"/>
              </w:rPr>
              <w:t xml:space="preserve"> (0-10)</w:t>
            </w:r>
          </w:p>
        </w:tc>
      </w:tr>
      <w:tr w:rsidR="00BB4D07" w:rsidRPr="008B4FE6" w14:paraId="2604A310" w14:textId="77777777" w:rsidTr="00676C8D">
        <w:trPr>
          <w:trHeight w:val="321"/>
        </w:trPr>
        <w:tc>
          <w:tcPr>
            <w:tcW w:w="3133" w:type="dxa"/>
            <w:gridSpan w:val="4"/>
            <w:shd w:val="clear" w:color="auto" w:fill="FFFFFF"/>
            <w:vAlign w:val="center"/>
          </w:tcPr>
          <w:p w14:paraId="5FAFD140" w14:textId="77777777" w:rsidR="00BB4D07" w:rsidRPr="00C53F26" w:rsidRDefault="00BB4D07" w:rsidP="00BB4D07">
            <w:pPr>
              <w:spacing w:line="240" w:lineRule="auto"/>
              <w:rPr>
                <w:rFonts w:ascii="Times New Roman" w:hAnsi="Times New Roman"/>
                <w:color w:val="000000"/>
                <w:sz w:val="21"/>
                <w:szCs w:val="21"/>
              </w:rPr>
            </w:pPr>
            <w:r w:rsidRPr="00C53F26">
              <w:rPr>
                <w:rFonts w:ascii="Times New Roman" w:hAnsi="Times New Roman"/>
                <w:b/>
                <w:color w:val="000000"/>
                <w:sz w:val="21"/>
                <w:szCs w:val="21"/>
              </w:rPr>
              <w:t>Dochody ogółem</w:t>
            </w:r>
          </w:p>
        </w:tc>
        <w:tc>
          <w:tcPr>
            <w:tcW w:w="569" w:type="dxa"/>
            <w:gridSpan w:val="2"/>
            <w:shd w:val="clear" w:color="auto" w:fill="FFFFFF"/>
          </w:tcPr>
          <w:p w14:paraId="76FB62E2" w14:textId="7B774AA5"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shd w:val="clear" w:color="auto" w:fill="FFFFFF"/>
          </w:tcPr>
          <w:p w14:paraId="250D61C1" w14:textId="2A779567"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shd w:val="clear" w:color="auto" w:fill="FFFFFF"/>
          </w:tcPr>
          <w:p w14:paraId="0D6BE117" w14:textId="48AB54D4" w:rsidR="00BB4D07" w:rsidRPr="0066465F" w:rsidRDefault="00BB4D07" w:rsidP="00F24275">
            <w:pPr>
              <w:spacing w:line="240" w:lineRule="auto"/>
              <w:ind w:left="-57" w:right="-113"/>
              <w:rPr>
                <w:rFonts w:ascii="Times New Roman" w:hAnsi="Times New Roman"/>
                <w:color w:val="000000"/>
                <w:sz w:val="21"/>
                <w:szCs w:val="21"/>
              </w:rPr>
            </w:pPr>
          </w:p>
        </w:tc>
        <w:tc>
          <w:tcPr>
            <w:tcW w:w="569" w:type="dxa"/>
            <w:gridSpan w:val="3"/>
            <w:shd w:val="clear" w:color="auto" w:fill="FFFFFF"/>
          </w:tcPr>
          <w:p w14:paraId="7EA6D6C4" w14:textId="6FE21CA2"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shd w:val="clear" w:color="auto" w:fill="FFFFFF"/>
          </w:tcPr>
          <w:p w14:paraId="618A0BDF" w14:textId="507167F7" w:rsidR="00BB4D07" w:rsidRPr="0066465F" w:rsidRDefault="00BB4D07" w:rsidP="00F24275">
            <w:pPr>
              <w:spacing w:line="240" w:lineRule="auto"/>
              <w:ind w:left="-57" w:right="-113"/>
              <w:rPr>
                <w:rFonts w:ascii="Times New Roman" w:hAnsi="Times New Roman"/>
                <w:color w:val="000000"/>
                <w:sz w:val="21"/>
                <w:szCs w:val="21"/>
              </w:rPr>
            </w:pPr>
          </w:p>
        </w:tc>
        <w:tc>
          <w:tcPr>
            <w:tcW w:w="570" w:type="dxa"/>
            <w:shd w:val="clear" w:color="auto" w:fill="FFFFFF"/>
          </w:tcPr>
          <w:p w14:paraId="07F64ECB" w14:textId="29AE44FA"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3"/>
            <w:shd w:val="clear" w:color="auto" w:fill="FFFFFF"/>
          </w:tcPr>
          <w:p w14:paraId="0F3980FD" w14:textId="1D98E0EC" w:rsidR="00BB4D07" w:rsidRPr="0066465F" w:rsidRDefault="00BB4D07" w:rsidP="00F24275">
            <w:pPr>
              <w:spacing w:line="240" w:lineRule="auto"/>
              <w:ind w:left="-57" w:right="-113"/>
              <w:rPr>
                <w:rFonts w:ascii="Times New Roman" w:hAnsi="Times New Roman"/>
                <w:color w:val="000000"/>
                <w:sz w:val="21"/>
                <w:szCs w:val="21"/>
              </w:rPr>
            </w:pPr>
          </w:p>
        </w:tc>
        <w:tc>
          <w:tcPr>
            <w:tcW w:w="569" w:type="dxa"/>
            <w:gridSpan w:val="3"/>
            <w:shd w:val="clear" w:color="auto" w:fill="FFFFFF"/>
          </w:tcPr>
          <w:p w14:paraId="2C162914" w14:textId="0CF976C2"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shd w:val="clear" w:color="auto" w:fill="FFFFFF"/>
          </w:tcPr>
          <w:p w14:paraId="69329C76" w14:textId="594DACB8"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shd w:val="clear" w:color="auto" w:fill="FFFFFF"/>
          </w:tcPr>
          <w:p w14:paraId="55A93D8C" w14:textId="13E7EA2F" w:rsidR="00BB4D07" w:rsidRPr="0066465F" w:rsidRDefault="00BB4D07" w:rsidP="00F24275">
            <w:pPr>
              <w:spacing w:line="240" w:lineRule="auto"/>
              <w:ind w:left="-57" w:right="-113"/>
              <w:rPr>
                <w:rFonts w:ascii="Times New Roman" w:hAnsi="Times New Roman"/>
                <w:color w:val="000000"/>
                <w:sz w:val="21"/>
                <w:szCs w:val="21"/>
              </w:rPr>
            </w:pPr>
          </w:p>
        </w:tc>
        <w:tc>
          <w:tcPr>
            <w:tcW w:w="570" w:type="dxa"/>
            <w:shd w:val="clear" w:color="auto" w:fill="FFFFFF"/>
          </w:tcPr>
          <w:p w14:paraId="58AB062A" w14:textId="430FD0A9" w:rsidR="00BB4D07" w:rsidRPr="0066465F" w:rsidRDefault="00BB4D07" w:rsidP="00F24275">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34185F16" w14:textId="50C4B717" w:rsidR="00BB4D07" w:rsidRPr="0066465F" w:rsidRDefault="00BB4D07" w:rsidP="00F24275">
            <w:pPr>
              <w:spacing w:line="240" w:lineRule="auto"/>
              <w:ind w:left="-57" w:right="-113"/>
              <w:rPr>
                <w:rFonts w:ascii="Times New Roman" w:hAnsi="Times New Roman"/>
                <w:color w:val="000000"/>
                <w:sz w:val="21"/>
                <w:szCs w:val="21"/>
              </w:rPr>
            </w:pPr>
          </w:p>
        </w:tc>
      </w:tr>
      <w:tr w:rsidR="00AF2BE1" w:rsidRPr="008B4FE6" w14:paraId="06BBE5F2" w14:textId="77777777" w:rsidTr="00676C8D">
        <w:trPr>
          <w:trHeight w:val="321"/>
        </w:trPr>
        <w:tc>
          <w:tcPr>
            <w:tcW w:w="3133" w:type="dxa"/>
            <w:gridSpan w:val="4"/>
            <w:shd w:val="clear" w:color="auto" w:fill="FFFFFF"/>
            <w:vAlign w:val="center"/>
          </w:tcPr>
          <w:p w14:paraId="1AF06F03" w14:textId="77777777" w:rsidR="00AF2BE1" w:rsidRPr="00C53F26" w:rsidRDefault="00AF2BE1" w:rsidP="00AF2BE1">
            <w:pPr>
              <w:spacing w:line="240" w:lineRule="auto"/>
              <w:rPr>
                <w:rFonts w:ascii="Times New Roman" w:hAnsi="Times New Roman"/>
                <w:color w:val="000000"/>
                <w:sz w:val="21"/>
                <w:szCs w:val="21"/>
              </w:rPr>
            </w:pPr>
            <w:r w:rsidRPr="00C53F26">
              <w:rPr>
                <w:rFonts w:ascii="Times New Roman" w:hAnsi="Times New Roman"/>
                <w:color w:val="000000"/>
                <w:sz w:val="21"/>
                <w:szCs w:val="21"/>
              </w:rPr>
              <w:t>budżet państwa</w:t>
            </w:r>
          </w:p>
        </w:tc>
        <w:tc>
          <w:tcPr>
            <w:tcW w:w="569" w:type="dxa"/>
            <w:gridSpan w:val="2"/>
            <w:shd w:val="clear" w:color="auto" w:fill="FFFFFF"/>
          </w:tcPr>
          <w:p w14:paraId="14DF8389" w14:textId="25B0C313" w:rsidR="00AF2BE1" w:rsidRPr="0066465F" w:rsidRDefault="00AF2BE1"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5DC5D025" w14:textId="093881F4" w:rsidR="00AF2BE1" w:rsidRPr="0066465F" w:rsidRDefault="00AF2BE1"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08CF102F" w14:textId="57DE1D25" w:rsidR="00AF2BE1" w:rsidRPr="0066465F" w:rsidRDefault="00AF2BE1"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0AAC8E67" w14:textId="7F10F46C" w:rsidR="00AF2BE1" w:rsidRPr="0066465F" w:rsidRDefault="00AF2BE1"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18DFC928" w14:textId="487DC739" w:rsidR="00AF2BE1" w:rsidRPr="0066465F" w:rsidRDefault="00AF2BE1" w:rsidP="00D73287">
            <w:pPr>
              <w:spacing w:line="240" w:lineRule="auto"/>
              <w:ind w:left="-57" w:right="-113"/>
              <w:rPr>
                <w:rFonts w:ascii="Times New Roman" w:hAnsi="Times New Roman"/>
                <w:color w:val="000000"/>
                <w:sz w:val="21"/>
                <w:szCs w:val="21"/>
              </w:rPr>
            </w:pPr>
          </w:p>
        </w:tc>
        <w:tc>
          <w:tcPr>
            <w:tcW w:w="570" w:type="dxa"/>
            <w:shd w:val="clear" w:color="auto" w:fill="FFFFFF"/>
          </w:tcPr>
          <w:p w14:paraId="5C34BECC" w14:textId="1C50B671" w:rsidR="00AF2BE1" w:rsidRPr="0066465F" w:rsidRDefault="00AF2BE1" w:rsidP="00D73287">
            <w:pPr>
              <w:spacing w:line="240" w:lineRule="auto"/>
              <w:ind w:left="-57" w:right="-113"/>
              <w:rPr>
                <w:rFonts w:ascii="Times New Roman" w:hAnsi="Times New Roman"/>
                <w:color w:val="000000"/>
                <w:sz w:val="21"/>
                <w:szCs w:val="21"/>
              </w:rPr>
            </w:pPr>
          </w:p>
        </w:tc>
        <w:tc>
          <w:tcPr>
            <w:tcW w:w="570" w:type="dxa"/>
            <w:gridSpan w:val="3"/>
            <w:shd w:val="clear" w:color="auto" w:fill="FFFFFF"/>
          </w:tcPr>
          <w:p w14:paraId="6E888BF2" w14:textId="5F73D3A2" w:rsidR="00AF2BE1" w:rsidRPr="0066465F" w:rsidRDefault="00AF2BE1"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076DBC14" w14:textId="798ACBBC" w:rsidR="00AF2BE1" w:rsidRPr="0066465F" w:rsidRDefault="00AF2BE1"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17D4F3CE" w14:textId="5CB6DBFD" w:rsidR="00AF2BE1" w:rsidRPr="0066465F" w:rsidRDefault="00AF2BE1"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5F99E393" w14:textId="6E2259F1" w:rsidR="00AF2BE1" w:rsidRPr="0066465F" w:rsidRDefault="00AF2BE1" w:rsidP="00D73287">
            <w:pPr>
              <w:spacing w:line="240" w:lineRule="auto"/>
              <w:ind w:left="-57" w:right="-113"/>
              <w:rPr>
                <w:rFonts w:ascii="Times New Roman" w:hAnsi="Times New Roman"/>
                <w:color w:val="000000"/>
                <w:sz w:val="21"/>
                <w:szCs w:val="21"/>
              </w:rPr>
            </w:pPr>
          </w:p>
        </w:tc>
        <w:tc>
          <w:tcPr>
            <w:tcW w:w="570" w:type="dxa"/>
            <w:shd w:val="clear" w:color="auto" w:fill="FFFFFF"/>
          </w:tcPr>
          <w:p w14:paraId="2DBC7205" w14:textId="36E15502" w:rsidR="00AF2BE1" w:rsidRPr="0066465F" w:rsidRDefault="00AF2BE1" w:rsidP="00D73287">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316EE7B5" w14:textId="7D86FB46" w:rsidR="00AF2BE1" w:rsidRPr="0066465F" w:rsidRDefault="00AF2BE1" w:rsidP="00D73287">
            <w:pPr>
              <w:spacing w:line="240" w:lineRule="auto"/>
              <w:ind w:left="-57" w:right="-113"/>
              <w:rPr>
                <w:rFonts w:ascii="Times New Roman" w:hAnsi="Times New Roman"/>
                <w:color w:val="000000"/>
                <w:sz w:val="21"/>
                <w:szCs w:val="21"/>
              </w:rPr>
            </w:pPr>
          </w:p>
        </w:tc>
      </w:tr>
      <w:tr w:rsidR="00BB4D07" w:rsidRPr="008B4FE6" w14:paraId="0D72AE60" w14:textId="77777777" w:rsidTr="00EE35A2">
        <w:trPr>
          <w:trHeight w:val="344"/>
        </w:trPr>
        <w:tc>
          <w:tcPr>
            <w:tcW w:w="3133" w:type="dxa"/>
            <w:gridSpan w:val="4"/>
            <w:shd w:val="clear" w:color="auto" w:fill="FFFFFF"/>
            <w:vAlign w:val="center"/>
          </w:tcPr>
          <w:p w14:paraId="71712A8F" w14:textId="77777777" w:rsidR="00BB4D07" w:rsidRPr="00C53F26" w:rsidRDefault="00BB4D07" w:rsidP="00BB4D07">
            <w:pPr>
              <w:spacing w:line="240" w:lineRule="auto"/>
              <w:rPr>
                <w:rFonts w:ascii="Times New Roman" w:hAnsi="Times New Roman"/>
                <w:color w:val="000000"/>
                <w:sz w:val="21"/>
                <w:szCs w:val="21"/>
              </w:rPr>
            </w:pPr>
            <w:r w:rsidRPr="00C53F26">
              <w:rPr>
                <w:rFonts w:ascii="Times New Roman" w:hAnsi="Times New Roman"/>
                <w:color w:val="000000"/>
                <w:sz w:val="21"/>
                <w:szCs w:val="21"/>
              </w:rPr>
              <w:t>JST</w:t>
            </w:r>
          </w:p>
        </w:tc>
        <w:tc>
          <w:tcPr>
            <w:tcW w:w="569" w:type="dxa"/>
            <w:gridSpan w:val="2"/>
            <w:tcBorders>
              <w:bottom w:val="single" w:sz="4" w:space="0" w:color="auto"/>
            </w:tcBorders>
            <w:shd w:val="clear" w:color="auto" w:fill="FFFFFF"/>
          </w:tcPr>
          <w:p w14:paraId="1D7AB241" w14:textId="3E62AC8F"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bottom w:val="single" w:sz="4" w:space="0" w:color="auto"/>
            </w:tcBorders>
            <w:shd w:val="clear" w:color="auto" w:fill="FFFFFF"/>
          </w:tcPr>
          <w:p w14:paraId="0715164C" w14:textId="6A82B4CD"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bottom w:val="single" w:sz="4" w:space="0" w:color="auto"/>
            </w:tcBorders>
            <w:shd w:val="clear" w:color="auto" w:fill="FFFFFF"/>
          </w:tcPr>
          <w:p w14:paraId="4F051B4E" w14:textId="335F07EC" w:rsidR="00BB4D07" w:rsidRPr="0066465F" w:rsidRDefault="00BB4D07" w:rsidP="00F24275">
            <w:pPr>
              <w:spacing w:line="240" w:lineRule="auto"/>
              <w:ind w:left="-57" w:right="-113"/>
              <w:rPr>
                <w:rFonts w:ascii="Times New Roman" w:hAnsi="Times New Roman"/>
                <w:color w:val="000000"/>
                <w:sz w:val="21"/>
                <w:szCs w:val="21"/>
              </w:rPr>
            </w:pPr>
          </w:p>
        </w:tc>
        <w:tc>
          <w:tcPr>
            <w:tcW w:w="569" w:type="dxa"/>
            <w:gridSpan w:val="3"/>
            <w:tcBorders>
              <w:bottom w:val="single" w:sz="4" w:space="0" w:color="auto"/>
            </w:tcBorders>
            <w:shd w:val="clear" w:color="auto" w:fill="FFFFFF"/>
          </w:tcPr>
          <w:p w14:paraId="11F553EF" w14:textId="5FBFAE57"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bottom w:val="single" w:sz="4" w:space="0" w:color="auto"/>
            </w:tcBorders>
            <w:shd w:val="clear" w:color="auto" w:fill="FFFFFF"/>
          </w:tcPr>
          <w:p w14:paraId="0BA1AE13" w14:textId="579035FE" w:rsidR="00BB4D07" w:rsidRPr="0066465F" w:rsidRDefault="00BB4D07" w:rsidP="00F24275">
            <w:pPr>
              <w:spacing w:line="240" w:lineRule="auto"/>
              <w:ind w:left="-57" w:right="-113"/>
              <w:rPr>
                <w:rFonts w:ascii="Times New Roman" w:hAnsi="Times New Roman"/>
                <w:color w:val="000000"/>
                <w:sz w:val="21"/>
                <w:szCs w:val="21"/>
              </w:rPr>
            </w:pPr>
          </w:p>
        </w:tc>
        <w:tc>
          <w:tcPr>
            <w:tcW w:w="570" w:type="dxa"/>
            <w:tcBorders>
              <w:bottom w:val="single" w:sz="4" w:space="0" w:color="auto"/>
            </w:tcBorders>
            <w:shd w:val="clear" w:color="auto" w:fill="FFFFFF"/>
          </w:tcPr>
          <w:p w14:paraId="549FD5DC" w14:textId="52742AD0"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3"/>
            <w:tcBorders>
              <w:bottom w:val="single" w:sz="4" w:space="0" w:color="auto"/>
            </w:tcBorders>
            <w:shd w:val="clear" w:color="auto" w:fill="FFFFFF"/>
          </w:tcPr>
          <w:p w14:paraId="12DC334A" w14:textId="4D9B49B9" w:rsidR="00BB4D07" w:rsidRPr="0066465F" w:rsidRDefault="00BB4D07" w:rsidP="00F24275">
            <w:pPr>
              <w:spacing w:line="240" w:lineRule="auto"/>
              <w:ind w:left="-57" w:right="-113"/>
              <w:rPr>
                <w:rFonts w:ascii="Times New Roman" w:hAnsi="Times New Roman"/>
                <w:color w:val="000000"/>
                <w:sz w:val="21"/>
                <w:szCs w:val="21"/>
              </w:rPr>
            </w:pPr>
          </w:p>
        </w:tc>
        <w:tc>
          <w:tcPr>
            <w:tcW w:w="569" w:type="dxa"/>
            <w:gridSpan w:val="3"/>
            <w:tcBorders>
              <w:bottom w:val="single" w:sz="4" w:space="0" w:color="auto"/>
            </w:tcBorders>
            <w:shd w:val="clear" w:color="auto" w:fill="FFFFFF"/>
          </w:tcPr>
          <w:p w14:paraId="24A8539C" w14:textId="59682814"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bottom w:val="single" w:sz="4" w:space="0" w:color="auto"/>
            </w:tcBorders>
            <w:shd w:val="clear" w:color="auto" w:fill="FFFFFF"/>
          </w:tcPr>
          <w:p w14:paraId="689C4436" w14:textId="0BD67A5C"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bottom w:val="single" w:sz="4" w:space="0" w:color="auto"/>
            </w:tcBorders>
            <w:shd w:val="clear" w:color="auto" w:fill="FFFFFF"/>
          </w:tcPr>
          <w:p w14:paraId="4DF1C2D4" w14:textId="3E20CEE6" w:rsidR="00BB4D07" w:rsidRPr="0066465F" w:rsidRDefault="00BB4D07" w:rsidP="00F24275">
            <w:pPr>
              <w:spacing w:line="240" w:lineRule="auto"/>
              <w:ind w:left="-57" w:right="-113"/>
              <w:rPr>
                <w:rFonts w:ascii="Times New Roman" w:hAnsi="Times New Roman"/>
                <w:color w:val="000000"/>
                <w:sz w:val="21"/>
                <w:szCs w:val="21"/>
              </w:rPr>
            </w:pPr>
          </w:p>
        </w:tc>
        <w:tc>
          <w:tcPr>
            <w:tcW w:w="570" w:type="dxa"/>
            <w:tcBorders>
              <w:bottom w:val="single" w:sz="4" w:space="0" w:color="auto"/>
            </w:tcBorders>
            <w:shd w:val="clear" w:color="auto" w:fill="FFFFFF"/>
          </w:tcPr>
          <w:p w14:paraId="4ECC187B" w14:textId="0BAE1F3B" w:rsidR="00BB4D07" w:rsidRPr="0066465F" w:rsidRDefault="00BB4D07" w:rsidP="00F24275">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06D3FBE2" w14:textId="31F0CD76" w:rsidR="00BB4D07" w:rsidRPr="0066465F" w:rsidRDefault="00BB4D07" w:rsidP="00F24275">
            <w:pPr>
              <w:spacing w:line="240" w:lineRule="auto"/>
              <w:ind w:left="-57" w:right="-113"/>
              <w:rPr>
                <w:rFonts w:ascii="Times New Roman" w:hAnsi="Times New Roman"/>
                <w:color w:val="000000"/>
                <w:sz w:val="21"/>
                <w:szCs w:val="21"/>
              </w:rPr>
            </w:pPr>
          </w:p>
        </w:tc>
      </w:tr>
      <w:tr w:rsidR="00BB4D07" w:rsidRPr="008B4FE6" w14:paraId="0CCE3928" w14:textId="77777777" w:rsidTr="00676C8D">
        <w:trPr>
          <w:trHeight w:val="344"/>
        </w:trPr>
        <w:tc>
          <w:tcPr>
            <w:tcW w:w="3133" w:type="dxa"/>
            <w:gridSpan w:val="4"/>
            <w:shd w:val="clear" w:color="auto" w:fill="FFFFFF"/>
            <w:vAlign w:val="center"/>
          </w:tcPr>
          <w:p w14:paraId="03983EDE" w14:textId="77777777" w:rsidR="00BB4D07" w:rsidRPr="00C53F26" w:rsidRDefault="00BB4D07" w:rsidP="00BB4D07">
            <w:pPr>
              <w:spacing w:line="240" w:lineRule="auto"/>
              <w:rPr>
                <w:rFonts w:ascii="Times New Roman" w:hAnsi="Times New Roman"/>
                <w:color w:val="000000"/>
                <w:sz w:val="21"/>
                <w:szCs w:val="21"/>
              </w:rPr>
            </w:pPr>
            <w:r w:rsidRPr="00C53F26">
              <w:rPr>
                <w:rFonts w:ascii="Times New Roman" w:hAnsi="Times New Roman"/>
                <w:color w:val="000000"/>
                <w:sz w:val="21"/>
                <w:szCs w:val="21"/>
              </w:rPr>
              <w:t>pozostałe jednostki (oddzielnie)</w:t>
            </w:r>
          </w:p>
        </w:tc>
        <w:tc>
          <w:tcPr>
            <w:tcW w:w="569" w:type="dxa"/>
            <w:gridSpan w:val="2"/>
            <w:shd w:val="clear" w:color="auto" w:fill="FFFFFF"/>
          </w:tcPr>
          <w:p w14:paraId="02B081A6" w14:textId="7E06F617"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486A7D38" w14:textId="6C1BC278"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3852A4DD" w14:textId="00006803" w:rsidR="00BB4D07" w:rsidRPr="0066465F" w:rsidRDefault="00BB4D07"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558B82C2" w14:textId="2AA2FCA7"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64242976" w14:textId="49C36A09" w:rsidR="00BB4D07" w:rsidRPr="0066465F" w:rsidRDefault="00BB4D07" w:rsidP="00D73287">
            <w:pPr>
              <w:spacing w:line="240" w:lineRule="auto"/>
              <w:ind w:left="-57" w:right="-113"/>
              <w:rPr>
                <w:rFonts w:ascii="Times New Roman" w:hAnsi="Times New Roman"/>
                <w:color w:val="000000"/>
                <w:sz w:val="21"/>
                <w:szCs w:val="21"/>
              </w:rPr>
            </w:pPr>
          </w:p>
        </w:tc>
        <w:tc>
          <w:tcPr>
            <w:tcW w:w="570" w:type="dxa"/>
            <w:shd w:val="clear" w:color="auto" w:fill="FFFFFF"/>
          </w:tcPr>
          <w:p w14:paraId="5A577DAA" w14:textId="68C7BAF3"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3"/>
            <w:shd w:val="clear" w:color="auto" w:fill="FFFFFF"/>
          </w:tcPr>
          <w:p w14:paraId="697CCEE1" w14:textId="515BFAC1" w:rsidR="00BB4D07" w:rsidRPr="0066465F" w:rsidRDefault="00BB4D07"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74196BB2" w14:textId="50AFAF54"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0E458354" w14:textId="7EE614F6"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1BCBE424" w14:textId="5BBF0D56" w:rsidR="00BB4D07" w:rsidRPr="0066465F" w:rsidRDefault="00BB4D07" w:rsidP="00D73287">
            <w:pPr>
              <w:spacing w:line="240" w:lineRule="auto"/>
              <w:ind w:left="-57" w:right="-113"/>
              <w:rPr>
                <w:rFonts w:ascii="Times New Roman" w:hAnsi="Times New Roman"/>
                <w:color w:val="000000"/>
                <w:sz w:val="21"/>
                <w:szCs w:val="21"/>
              </w:rPr>
            </w:pPr>
          </w:p>
        </w:tc>
        <w:tc>
          <w:tcPr>
            <w:tcW w:w="570" w:type="dxa"/>
            <w:shd w:val="clear" w:color="auto" w:fill="FFFFFF"/>
          </w:tcPr>
          <w:p w14:paraId="77FBFC83" w14:textId="4B6F92B4" w:rsidR="00BB4D07" w:rsidRPr="0066465F" w:rsidRDefault="00BB4D07" w:rsidP="00D73287">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191319B7" w14:textId="125BE3E7" w:rsidR="00BB4D07" w:rsidRPr="0066465F" w:rsidRDefault="00BB4D07" w:rsidP="00D73287">
            <w:pPr>
              <w:spacing w:line="240" w:lineRule="auto"/>
              <w:ind w:left="-57" w:right="-113"/>
              <w:rPr>
                <w:rFonts w:ascii="Times New Roman" w:hAnsi="Times New Roman"/>
                <w:color w:val="000000"/>
                <w:sz w:val="21"/>
                <w:szCs w:val="21"/>
              </w:rPr>
            </w:pPr>
          </w:p>
        </w:tc>
      </w:tr>
      <w:tr w:rsidR="0024339B" w:rsidRPr="008B4FE6" w14:paraId="6E39AA10" w14:textId="77777777" w:rsidTr="00EE35A2">
        <w:trPr>
          <w:trHeight w:val="330"/>
        </w:trPr>
        <w:tc>
          <w:tcPr>
            <w:tcW w:w="3133" w:type="dxa"/>
            <w:gridSpan w:val="4"/>
            <w:shd w:val="clear" w:color="auto" w:fill="FFFFFF"/>
            <w:vAlign w:val="center"/>
          </w:tcPr>
          <w:p w14:paraId="5E73656F" w14:textId="77777777" w:rsidR="0024339B" w:rsidRPr="00C53F26" w:rsidRDefault="0024339B" w:rsidP="0024339B">
            <w:pPr>
              <w:spacing w:line="240" w:lineRule="auto"/>
              <w:rPr>
                <w:rFonts w:ascii="Times New Roman" w:hAnsi="Times New Roman"/>
                <w:color w:val="000000"/>
                <w:sz w:val="21"/>
                <w:szCs w:val="21"/>
              </w:rPr>
            </w:pPr>
            <w:r w:rsidRPr="00C53F26">
              <w:rPr>
                <w:rFonts w:ascii="Times New Roman" w:hAnsi="Times New Roman"/>
                <w:b/>
                <w:color w:val="000000"/>
                <w:sz w:val="21"/>
                <w:szCs w:val="21"/>
              </w:rPr>
              <w:t>Wydatki ogółem</w:t>
            </w:r>
          </w:p>
        </w:tc>
        <w:tc>
          <w:tcPr>
            <w:tcW w:w="569" w:type="dxa"/>
            <w:gridSpan w:val="2"/>
            <w:tcBorders>
              <w:top w:val="single" w:sz="4" w:space="0" w:color="auto"/>
              <w:left w:val="nil"/>
              <w:bottom w:val="single" w:sz="4" w:space="0" w:color="auto"/>
              <w:right w:val="single" w:sz="4" w:space="0" w:color="auto"/>
            </w:tcBorders>
            <w:shd w:val="clear" w:color="auto" w:fill="auto"/>
          </w:tcPr>
          <w:p w14:paraId="0C072C1E" w14:textId="6A42C698"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tcBorders>
              <w:top w:val="single" w:sz="4" w:space="0" w:color="auto"/>
              <w:left w:val="single" w:sz="4" w:space="0" w:color="auto"/>
              <w:bottom w:val="single" w:sz="4" w:space="0" w:color="auto"/>
              <w:right w:val="single" w:sz="4" w:space="0" w:color="auto"/>
            </w:tcBorders>
            <w:shd w:val="clear" w:color="auto" w:fill="auto"/>
          </w:tcPr>
          <w:p w14:paraId="0A3437BE" w14:textId="1EC99F78"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tcBorders>
              <w:top w:val="single" w:sz="4" w:space="0" w:color="auto"/>
              <w:left w:val="single" w:sz="4" w:space="0" w:color="auto"/>
              <w:bottom w:val="single" w:sz="4" w:space="0" w:color="auto"/>
              <w:right w:val="single" w:sz="4" w:space="0" w:color="auto"/>
            </w:tcBorders>
            <w:shd w:val="clear" w:color="auto" w:fill="auto"/>
          </w:tcPr>
          <w:p w14:paraId="104B3A62" w14:textId="37F787CD" w:rsidR="0024339B" w:rsidRPr="0066465F" w:rsidRDefault="0024339B" w:rsidP="0024339B">
            <w:pPr>
              <w:spacing w:line="240" w:lineRule="auto"/>
              <w:ind w:left="-57" w:right="-113"/>
              <w:rPr>
                <w:rFonts w:ascii="Times New Roman" w:hAnsi="Times New Roman"/>
                <w:color w:val="000000"/>
                <w:sz w:val="21"/>
                <w:szCs w:val="21"/>
              </w:rPr>
            </w:pPr>
          </w:p>
        </w:tc>
        <w:tc>
          <w:tcPr>
            <w:tcW w:w="569" w:type="dxa"/>
            <w:gridSpan w:val="3"/>
            <w:tcBorders>
              <w:top w:val="single" w:sz="4" w:space="0" w:color="auto"/>
              <w:left w:val="single" w:sz="4" w:space="0" w:color="auto"/>
              <w:bottom w:val="single" w:sz="4" w:space="0" w:color="auto"/>
              <w:right w:val="single" w:sz="4" w:space="0" w:color="auto"/>
            </w:tcBorders>
            <w:shd w:val="clear" w:color="auto" w:fill="auto"/>
          </w:tcPr>
          <w:p w14:paraId="310B8A95" w14:textId="2E2188B5"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tcBorders>
              <w:top w:val="single" w:sz="4" w:space="0" w:color="auto"/>
              <w:left w:val="single" w:sz="4" w:space="0" w:color="auto"/>
              <w:bottom w:val="single" w:sz="4" w:space="0" w:color="auto"/>
              <w:right w:val="single" w:sz="4" w:space="0" w:color="auto"/>
            </w:tcBorders>
            <w:shd w:val="clear" w:color="auto" w:fill="auto"/>
          </w:tcPr>
          <w:p w14:paraId="22D04CD3" w14:textId="57865B4C" w:rsidR="0024339B" w:rsidRPr="0066465F" w:rsidRDefault="0024339B" w:rsidP="0024339B">
            <w:pPr>
              <w:spacing w:line="240" w:lineRule="auto"/>
              <w:ind w:left="-57" w:right="-113"/>
              <w:rPr>
                <w:rFonts w:ascii="Times New Roman" w:hAnsi="Times New Roman"/>
                <w:color w:val="000000"/>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auto"/>
          </w:tcPr>
          <w:p w14:paraId="2C1FF433" w14:textId="586960C1"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3"/>
            <w:tcBorders>
              <w:top w:val="single" w:sz="4" w:space="0" w:color="auto"/>
              <w:left w:val="single" w:sz="4" w:space="0" w:color="auto"/>
              <w:bottom w:val="single" w:sz="4" w:space="0" w:color="auto"/>
              <w:right w:val="single" w:sz="4" w:space="0" w:color="auto"/>
            </w:tcBorders>
            <w:shd w:val="clear" w:color="auto" w:fill="auto"/>
          </w:tcPr>
          <w:p w14:paraId="60E80F2F" w14:textId="5DB1A666" w:rsidR="0024339B" w:rsidRPr="0066465F" w:rsidRDefault="0024339B" w:rsidP="0024339B">
            <w:pPr>
              <w:spacing w:line="240" w:lineRule="auto"/>
              <w:ind w:left="-57" w:right="-113"/>
              <w:rPr>
                <w:rFonts w:ascii="Times New Roman" w:hAnsi="Times New Roman"/>
                <w:color w:val="000000"/>
                <w:sz w:val="21"/>
                <w:szCs w:val="21"/>
              </w:rPr>
            </w:pPr>
          </w:p>
        </w:tc>
        <w:tc>
          <w:tcPr>
            <w:tcW w:w="569" w:type="dxa"/>
            <w:gridSpan w:val="3"/>
            <w:tcBorders>
              <w:top w:val="single" w:sz="4" w:space="0" w:color="auto"/>
              <w:left w:val="single" w:sz="4" w:space="0" w:color="auto"/>
              <w:bottom w:val="single" w:sz="4" w:space="0" w:color="auto"/>
              <w:right w:val="single" w:sz="4" w:space="0" w:color="auto"/>
            </w:tcBorders>
            <w:shd w:val="clear" w:color="auto" w:fill="auto"/>
          </w:tcPr>
          <w:p w14:paraId="419B62EE" w14:textId="0349928A"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tcBorders>
              <w:top w:val="single" w:sz="4" w:space="0" w:color="auto"/>
              <w:left w:val="single" w:sz="4" w:space="0" w:color="auto"/>
              <w:bottom w:val="single" w:sz="4" w:space="0" w:color="auto"/>
              <w:right w:val="single" w:sz="4" w:space="0" w:color="auto"/>
            </w:tcBorders>
            <w:shd w:val="clear" w:color="auto" w:fill="auto"/>
          </w:tcPr>
          <w:p w14:paraId="012F0AAC" w14:textId="388778CC"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tcBorders>
              <w:top w:val="single" w:sz="4" w:space="0" w:color="auto"/>
              <w:left w:val="single" w:sz="4" w:space="0" w:color="auto"/>
              <w:bottom w:val="single" w:sz="4" w:space="0" w:color="auto"/>
              <w:right w:val="single" w:sz="4" w:space="0" w:color="auto"/>
            </w:tcBorders>
            <w:shd w:val="clear" w:color="auto" w:fill="auto"/>
          </w:tcPr>
          <w:p w14:paraId="04B92388" w14:textId="4031FA96" w:rsidR="0024339B" w:rsidRPr="0066465F" w:rsidRDefault="0024339B" w:rsidP="0024339B">
            <w:pPr>
              <w:spacing w:line="240" w:lineRule="auto"/>
              <w:ind w:left="-57" w:right="-113"/>
              <w:rPr>
                <w:rFonts w:ascii="Times New Roman" w:hAnsi="Times New Roman"/>
                <w:color w:val="000000"/>
                <w:sz w:val="21"/>
                <w:szCs w:val="21"/>
              </w:rPr>
            </w:pPr>
          </w:p>
        </w:tc>
        <w:tc>
          <w:tcPr>
            <w:tcW w:w="570" w:type="dxa"/>
            <w:tcBorders>
              <w:top w:val="single" w:sz="4" w:space="0" w:color="auto"/>
              <w:left w:val="single" w:sz="4" w:space="0" w:color="auto"/>
              <w:bottom w:val="single" w:sz="4" w:space="0" w:color="auto"/>
              <w:right w:val="nil"/>
            </w:tcBorders>
            <w:shd w:val="clear" w:color="auto" w:fill="auto"/>
          </w:tcPr>
          <w:p w14:paraId="4D94D0FA" w14:textId="58671A1E" w:rsidR="0024339B" w:rsidRPr="0066465F" w:rsidRDefault="0024339B" w:rsidP="0024339B">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6121F179" w14:textId="0661D1A2" w:rsidR="0024339B" w:rsidRPr="0066465F" w:rsidRDefault="0024339B" w:rsidP="0024339B">
            <w:pPr>
              <w:spacing w:line="240" w:lineRule="auto"/>
              <w:ind w:left="-57" w:right="-113"/>
              <w:rPr>
                <w:rFonts w:ascii="Times New Roman" w:hAnsi="Times New Roman"/>
                <w:color w:val="000000"/>
                <w:sz w:val="21"/>
                <w:szCs w:val="21"/>
              </w:rPr>
            </w:pPr>
          </w:p>
        </w:tc>
      </w:tr>
      <w:tr w:rsidR="00BB4D07" w:rsidRPr="008B4FE6" w14:paraId="2790E995" w14:textId="77777777" w:rsidTr="00EE35A2">
        <w:trPr>
          <w:trHeight w:val="330"/>
        </w:trPr>
        <w:tc>
          <w:tcPr>
            <w:tcW w:w="3133" w:type="dxa"/>
            <w:gridSpan w:val="4"/>
            <w:shd w:val="clear" w:color="auto" w:fill="FFFFFF"/>
            <w:vAlign w:val="center"/>
          </w:tcPr>
          <w:p w14:paraId="353E125D" w14:textId="77777777" w:rsidR="00BB4D07" w:rsidRPr="00C53F26" w:rsidRDefault="00BB4D07" w:rsidP="00BB4D07">
            <w:pPr>
              <w:spacing w:line="240" w:lineRule="auto"/>
              <w:rPr>
                <w:rFonts w:ascii="Times New Roman" w:hAnsi="Times New Roman"/>
                <w:color w:val="000000"/>
                <w:sz w:val="21"/>
                <w:szCs w:val="21"/>
              </w:rPr>
            </w:pPr>
            <w:r w:rsidRPr="00C53F26">
              <w:rPr>
                <w:rFonts w:ascii="Times New Roman" w:hAnsi="Times New Roman"/>
                <w:color w:val="000000"/>
                <w:sz w:val="21"/>
                <w:szCs w:val="21"/>
              </w:rPr>
              <w:t>budżet państwa</w:t>
            </w:r>
          </w:p>
        </w:tc>
        <w:tc>
          <w:tcPr>
            <w:tcW w:w="569" w:type="dxa"/>
            <w:gridSpan w:val="2"/>
            <w:tcBorders>
              <w:top w:val="single" w:sz="4" w:space="0" w:color="auto"/>
            </w:tcBorders>
            <w:shd w:val="clear" w:color="auto" w:fill="FFFFFF"/>
          </w:tcPr>
          <w:p w14:paraId="295338A7" w14:textId="71B3FA6E"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top w:val="single" w:sz="4" w:space="0" w:color="auto"/>
            </w:tcBorders>
            <w:shd w:val="clear" w:color="auto" w:fill="FFFFFF"/>
          </w:tcPr>
          <w:p w14:paraId="78B1215A" w14:textId="209B5236"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top w:val="single" w:sz="4" w:space="0" w:color="auto"/>
            </w:tcBorders>
            <w:shd w:val="clear" w:color="auto" w:fill="FFFFFF"/>
          </w:tcPr>
          <w:p w14:paraId="3E596CDC" w14:textId="01ADAC06" w:rsidR="00BB4D07" w:rsidRPr="0066465F" w:rsidRDefault="00BB4D07" w:rsidP="00F24275">
            <w:pPr>
              <w:spacing w:line="240" w:lineRule="auto"/>
              <w:ind w:left="-57" w:right="-113"/>
              <w:rPr>
                <w:rFonts w:ascii="Times New Roman" w:hAnsi="Times New Roman"/>
                <w:color w:val="000000"/>
                <w:sz w:val="21"/>
                <w:szCs w:val="21"/>
              </w:rPr>
            </w:pPr>
          </w:p>
        </w:tc>
        <w:tc>
          <w:tcPr>
            <w:tcW w:w="569" w:type="dxa"/>
            <w:gridSpan w:val="3"/>
            <w:tcBorders>
              <w:top w:val="single" w:sz="4" w:space="0" w:color="auto"/>
            </w:tcBorders>
            <w:shd w:val="clear" w:color="auto" w:fill="FFFFFF"/>
          </w:tcPr>
          <w:p w14:paraId="07B214CF" w14:textId="7EAD23D0"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top w:val="single" w:sz="4" w:space="0" w:color="auto"/>
            </w:tcBorders>
            <w:shd w:val="clear" w:color="auto" w:fill="FFFFFF"/>
          </w:tcPr>
          <w:p w14:paraId="55D4F75B" w14:textId="5343E743" w:rsidR="00BB4D07" w:rsidRPr="0066465F" w:rsidRDefault="00BB4D07" w:rsidP="00F24275">
            <w:pPr>
              <w:spacing w:line="240" w:lineRule="auto"/>
              <w:ind w:left="-57" w:right="-113"/>
              <w:rPr>
                <w:rFonts w:ascii="Times New Roman" w:hAnsi="Times New Roman"/>
                <w:color w:val="000000"/>
                <w:sz w:val="21"/>
                <w:szCs w:val="21"/>
              </w:rPr>
            </w:pPr>
          </w:p>
        </w:tc>
        <w:tc>
          <w:tcPr>
            <w:tcW w:w="570" w:type="dxa"/>
            <w:tcBorders>
              <w:top w:val="single" w:sz="4" w:space="0" w:color="auto"/>
            </w:tcBorders>
            <w:shd w:val="clear" w:color="auto" w:fill="FFFFFF"/>
          </w:tcPr>
          <w:p w14:paraId="662233B3" w14:textId="6F0BDA1E"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3"/>
            <w:tcBorders>
              <w:top w:val="single" w:sz="4" w:space="0" w:color="auto"/>
            </w:tcBorders>
            <w:shd w:val="clear" w:color="auto" w:fill="FFFFFF"/>
          </w:tcPr>
          <w:p w14:paraId="49264B78" w14:textId="34BB9681" w:rsidR="00BB4D07" w:rsidRPr="0066465F" w:rsidRDefault="00BB4D07" w:rsidP="00F24275">
            <w:pPr>
              <w:spacing w:line="240" w:lineRule="auto"/>
              <w:ind w:left="-57" w:right="-113"/>
              <w:rPr>
                <w:rFonts w:ascii="Times New Roman" w:hAnsi="Times New Roman"/>
                <w:color w:val="000000"/>
                <w:sz w:val="21"/>
                <w:szCs w:val="21"/>
              </w:rPr>
            </w:pPr>
          </w:p>
        </w:tc>
        <w:tc>
          <w:tcPr>
            <w:tcW w:w="569" w:type="dxa"/>
            <w:gridSpan w:val="3"/>
            <w:tcBorders>
              <w:top w:val="single" w:sz="4" w:space="0" w:color="auto"/>
            </w:tcBorders>
            <w:shd w:val="clear" w:color="auto" w:fill="FFFFFF"/>
          </w:tcPr>
          <w:p w14:paraId="5D2A1495" w14:textId="1B899208"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top w:val="single" w:sz="4" w:space="0" w:color="auto"/>
            </w:tcBorders>
            <w:shd w:val="clear" w:color="auto" w:fill="FFFFFF"/>
          </w:tcPr>
          <w:p w14:paraId="326477BD" w14:textId="07B3F51B" w:rsidR="00BB4D07" w:rsidRPr="0066465F" w:rsidRDefault="00BB4D07" w:rsidP="00F24275">
            <w:pPr>
              <w:spacing w:line="240" w:lineRule="auto"/>
              <w:ind w:left="-57" w:right="-113"/>
              <w:rPr>
                <w:rFonts w:ascii="Times New Roman" w:hAnsi="Times New Roman"/>
                <w:color w:val="000000"/>
                <w:sz w:val="21"/>
                <w:szCs w:val="21"/>
              </w:rPr>
            </w:pPr>
          </w:p>
        </w:tc>
        <w:tc>
          <w:tcPr>
            <w:tcW w:w="570" w:type="dxa"/>
            <w:gridSpan w:val="2"/>
            <w:tcBorders>
              <w:top w:val="single" w:sz="4" w:space="0" w:color="auto"/>
            </w:tcBorders>
            <w:shd w:val="clear" w:color="auto" w:fill="FFFFFF"/>
          </w:tcPr>
          <w:p w14:paraId="53525ECF" w14:textId="1DCEC921" w:rsidR="00BB4D07" w:rsidRPr="0066465F" w:rsidRDefault="00BB4D07" w:rsidP="00F24275">
            <w:pPr>
              <w:spacing w:line="240" w:lineRule="auto"/>
              <w:ind w:left="-57" w:right="-113"/>
              <w:rPr>
                <w:rFonts w:ascii="Times New Roman" w:hAnsi="Times New Roman"/>
                <w:color w:val="000000"/>
                <w:sz w:val="21"/>
                <w:szCs w:val="21"/>
              </w:rPr>
            </w:pPr>
          </w:p>
        </w:tc>
        <w:tc>
          <w:tcPr>
            <w:tcW w:w="570" w:type="dxa"/>
            <w:tcBorders>
              <w:top w:val="single" w:sz="4" w:space="0" w:color="auto"/>
            </w:tcBorders>
            <w:shd w:val="clear" w:color="auto" w:fill="FFFFFF"/>
          </w:tcPr>
          <w:p w14:paraId="1A0BFA2D" w14:textId="2106B2EF" w:rsidR="00BB4D07" w:rsidRPr="0066465F" w:rsidRDefault="00BB4D07" w:rsidP="00F24275">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5889550E" w14:textId="190B3A4B" w:rsidR="00BB4D07" w:rsidRPr="0066465F" w:rsidRDefault="00BB4D07" w:rsidP="00F24275">
            <w:pPr>
              <w:spacing w:line="240" w:lineRule="auto"/>
              <w:ind w:left="-57" w:right="-113"/>
              <w:rPr>
                <w:rFonts w:ascii="Times New Roman" w:hAnsi="Times New Roman"/>
                <w:color w:val="000000"/>
                <w:sz w:val="21"/>
                <w:szCs w:val="21"/>
              </w:rPr>
            </w:pPr>
          </w:p>
        </w:tc>
      </w:tr>
      <w:tr w:rsidR="00BB4D07" w:rsidRPr="008B4FE6" w14:paraId="5E11B5CD" w14:textId="77777777" w:rsidTr="00676C8D">
        <w:trPr>
          <w:trHeight w:val="351"/>
        </w:trPr>
        <w:tc>
          <w:tcPr>
            <w:tcW w:w="3133" w:type="dxa"/>
            <w:gridSpan w:val="4"/>
            <w:shd w:val="clear" w:color="auto" w:fill="FFFFFF"/>
            <w:vAlign w:val="center"/>
          </w:tcPr>
          <w:p w14:paraId="7D5DB764" w14:textId="77777777" w:rsidR="00BB4D07" w:rsidRPr="00C53F26" w:rsidRDefault="00BB4D07" w:rsidP="00BB4D07">
            <w:pPr>
              <w:spacing w:line="240" w:lineRule="auto"/>
              <w:rPr>
                <w:rFonts w:ascii="Times New Roman" w:hAnsi="Times New Roman"/>
                <w:color w:val="000000"/>
                <w:sz w:val="21"/>
                <w:szCs w:val="21"/>
              </w:rPr>
            </w:pPr>
            <w:r w:rsidRPr="00C53F26">
              <w:rPr>
                <w:rFonts w:ascii="Times New Roman" w:hAnsi="Times New Roman"/>
                <w:color w:val="000000"/>
                <w:sz w:val="21"/>
                <w:szCs w:val="21"/>
              </w:rPr>
              <w:t>JST</w:t>
            </w:r>
          </w:p>
        </w:tc>
        <w:tc>
          <w:tcPr>
            <w:tcW w:w="569" w:type="dxa"/>
            <w:gridSpan w:val="2"/>
            <w:shd w:val="clear" w:color="auto" w:fill="FFFFFF"/>
          </w:tcPr>
          <w:p w14:paraId="0F51755C" w14:textId="5EC7FCF3"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431011FB" w14:textId="393FEED6"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5A8E8F91" w14:textId="64BA6B8B" w:rsidR="00BB4D07" w:rsidRPr="0066465F" w:rsidRDefault="00BB4D07" w:rsidP="00BB4D0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2A268F29" w14:textId="5EBCB199"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244ED770" w14:textId="07F62F53" w:rsidR="00BB4D07" w:rsidRPr="0066465F" w:rsidRDefault="00BB4D07" w:rsidP="00BB4D07">
            <w:pPr>
              <w:spacing w:line="240" w:lineRule="auto"/>
              <w:ind w:left="-57" w:right="-113"/>
              <w:rPr>
                <w:rFonts w:ascii="Times New Roman" w:hAnsi="Times New Roman"/>
                <w:color w:val="000000"/>
                <w:sz w:val="21"/>
                <w:szCs w:val="21"/>
              </w:rPr>
            </w:pPr>
          </w:p>
        </w:tc>
        <w:tc>
          <w:tcPr>
            <w:tcW w:w="570" w:type="dxa"/>
            <w:shd w:val="clear" w:color="auto" w:fill="FFFFFF"/>
          </w:tcPr>
          <w:p w14:paraId="7FAB985C" w14:textId="0A82367B"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3"/>
            <w:shd w:val="clear" w:color="auto" w:fill="FFFFFF"/>
          </w:tcPr>
          <w:p w14:paraId="7500F5DC" w14:textId="4070D06B" w:rsidR="00BB4D07" w:rsidRPr="0066465F" w:rsidRDefault="00BB4D07" w:rsidP="00BB4D0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40E4DD40" w14:textId="42F87A81"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2708C27C" w14:textId="51807457"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1619C78C" w14:textId="47FC0067" w:rsidR="00BB4D07" w:rsidRPr="0066465F" w:rsidRDefault="00BB4D07" w:rsidP="00BB4D07">
            <w:pPr>
              <w:spacing w:line="240" w:lineRule="auto"/>
              <w:ind w:left="-57" w:right="-113"/>
              <w:rPr>
                <w:rFonts w:ascii="Times New Roman" w:hAnsi="Times New Roman"/>
                <w:color w:val="000000"/>
                <w:sz w:val="21"/>
                <w:szCs w:val="21"/>
              </w:rPr>
            </w:pPr>
          </w:p>
        </w:tc>
        <w:tc>
          <w:tcPr>
            <w:tcW w:w="570" w:type="dxa"/>
            <w:shd w:val="clear" w:color="auto" w:fill="FFFFFF"/>
          </w:tcPr>
          <w:p w14:paraId="7608F7AF" w14:textId="29A83E3F" w:rsidR="00BB4D07" w:rsidRPr="0066465F" w:rsidRDefault="00BB4D07" w:rsidP="00BB4D07">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5112ECC2" w14:textId="3668ADA9" w:rsidR="00BB4D07" w:rsidRPr="0066465F" w:rsidRDefault="00BB4D07" w:rsidP="00BB4D07">
            <w:pPr>
              <w:spacing w:line="240" w:lineRule="auto"/>
              <w:ind w:left="-57"/>
              <w:rPr>
                <w:rFonts w:ascii="Times New Roman" w:hAnsi="Times New Roman"/>
                <w:color w:val="000000"/>
                <w:sz w:val="21"/>
                <w:szCs w:val="21"/>
              </w:rPr>
            </w:pPr>
          </w:p>
        </w:tc>
      </w:tr>
      <w:tr w:rsidR="00BB4D07" w:rsidRPr="008B4FE6" w14:paraId="0C7B7805" w14:textId="77777777" w:rsidTr="00676C8D">
        <w:trPr>
          <w:trHeight w:val="351"/>
        </w:trPr>
        <w:tc>
          <w:tcPr>
            <w:tcW w:w="3133" w:type="dxa"/>
            <w:gridSpan w:val="4"/>
            <w:shd w:val="clear" w:color="auto" w:fill="FFFFFF"/>
            <w:vAlign w:val="center"/>
          </w:tcPr>
          <w:p w14:paraId="687865D1" w14:textId="77777777" w:rsidR="00BB4D07" w:rsidRPr="00C53F26" w:rsidRDefault="00BB4D07" w:rsidP="00BB4D07">
            <w:pPr>
              <w:spacing w:line="240" w:lineRule="auto"/>
              <w:rPr>
                <w:rFonts w:ascii="Times New Roman" w:hAnsi="Times New Roman"/>
                <w:color w:val="000000"/>
                <w:sz w:val="21"/>
                <w:szCs w:val="21"/>
              </w:rPr>
            </w:pPr>
            <w:r w:rsidRPr="00C53F26">
              <w:rPr>
                <w:rFonts w:ascii="Times New Roman" w:hAnsi="Times New Roman"/>
                <w:color w:val="000000"/>
                <w:sz w:val="21"/>
                <w:szCs w:val="21"/>
              </w:rPr>
              <w:t>pozostałe jednostki (oddzielnie)</w:t>
            </w:r>
          </w:p>
        </w:tc>
        <w:tc>
          <w:tcPr>
            <w:tcW w:w="569" w:type="dxa"/>
            <w:gridSpan w:val="2"/>
            <w:shd w:val="clear" w:color="auto" w:fill="FFFFFF"/>
          </w:tcPr>
          <w:p w14:paraId="6DE6F5CA" w14:textId="68DAFDC4"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507031AE" w14:textId="34462C15"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7B2EBE3E" w14:textId="03160058" w:rsidR="00BB4D07" w:rsidRPr="0066465F" w:rsidRDefault="00BB4D07"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4B454F27" w14:textId="7E17D3DB"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3CFA641C" w14:textId="732778FC" w:rsidR="00BB4D07" w:rsidRPr="0066465F" w:rsidRDefault="00BB4D07" w:rsidP="00D73287">
            <w:pPr>
              <w:spacing w:line="240" w:lineRule="auto"/>
              <w:ind w:left="-57" w:right="-113"/>
              <w:rPr>
                <w:rFonts w:ascii="Times New Roman" w:hAnsi="Times New Roman"/>
                <w:color w:val="000000"/>
                <w:sz w:val="21"/>
                <w:szCs w:val="21"/>
              </w:rPr>
            </w:pPr>
          </w:p>
        </w:tc>
        <w:tc>
          <w:tcPr>
            <w:tcW w:w="570" w:type="dxa"/>
            <w:shd w:val="clear" w:color="auto" w:fill="FFFFFF"/>
          </w:tcPr>
          <w:p w14:paraId="6CDF50F3" w14:textId="4C595934"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3"/>
            <w:shd w:val="clear" w:color="auto" w:fill="FFFFFF"/>
          </w:tcPr>
          <w:p w14:paraId="4E315EC1" w14:textId="1ABFEAE5" w:rsidR="00BB4D07" w:rsidRPr="0066465F" w:rsidRDefault="00BB4D07"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570D0248" w14:textId="4FA32636"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291D5AC6" w14:textId="40FDC959" w:rsidR="00BB4D07" w:rsidRPr="0066465F" w:rsidRDefault="00BB4D07"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663036DE" w14:textId="63222C1A" w:rsidR="00BB4D07" w:rsidRPr="0066465F" w:rsidRDefault="00BB4D07" w:rsidP="00D73287">
            <w:pPr>
              <w:spacing w:line="240" w:lineRule="auto"/>
              <w:ind w:left="-57" w:right="-113"/>
              <w:rPr>
                <w:rFonts w:ascii="Times New Roman" w:hAnsi="Times New Roman"/>
                <w:color w:val="000000"/>
                <w:sz w:val="21"/>
                <w:szCs w:val="21"/>
              </w:rPr>
            </w:pPr>
          </w:p>
        </w:tc>
        <w:tc>
          <w:tcPr>
            <w:tcW w:w="570" w:type="dxa"/>
            <w:shd w:val="clear" w:color="auto" w:fill="FFFFFF"/>
          </w:tcPr>
          <w:p w14:paraId="62B5D3CA" w14:textId="3102DA4E" w:rsidR="00BB4D07" w:rsidRPr="0066465F" w:rsidRDefault="00BB4D07" w:rsidP="00D73287">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748AD0DC" w14:textId="557DBBA6" w:rsidR="00BB4D07" w:rsidRPr="0066465F" w:rsidRDefault="00BB4D07" w:rsidP="00D73287">
            <w:pPr>
              <w:spacing w:line="240" w:lineRule="auto"/>
              <w:ind w:left="-57" w:right="-113"/>
              <w:rPr>
                <w:rFonts w:ascii="Times New Roman" w:hAnsi="Times New Roman"/>
                <w:color w:val="000000"/>
                <w:sz w:val="21"/>
                <w:szCs w:val="21"/>
              </w:rPr>
            </w:pPr>
          </w:p>
        </w:tc>
      </w:tr>
      <w:tr w:rsidR="00BB4D07" w:rsidRPr="008B4FE6" w14:paraId="46B33416" w14:textId="77777777" w:rsidTr="00676C8D">
        <w:trPr>
          <w:trHeight w:val="360"/>
        </w:trPr>
        <w:tc>
          <w:tcPr>
            <w:tcW w:w="3133" w:type="dxa"/>
            <w:gridSpan w:val="4"/>
            <w:shd w:val="clear" w:color="auto" w:fill="FFFFFF"/>
            <w:vAlign w:val="center"/>
          </w:tcPr>
          <w:p w14:paraId="77B80119" w14:textId="77777777" w:rsidR="00BB4D07" w:rsidRPr="00C53F26" w:rsidRDefault="00BB4D07" w:rsidP="00BB4D07">
            <w:pPr>
              <w:spacing w:line="240" w:lineRule="auto"/>
              <w:rPr>
                <w:rFonts w:ascii="Times New Roman" w:hAnsi="Times New Roman"/>
                <w:color w:val="000000"/>
                <w:sz w:val="21"/>
                <w:szCs w:val="21"/>
              </w:rPr>
            </w:pPr>
            <w:r w:rsidRPr="00C53F26">
              <w:rPr>
                <w:rFonts w:ascii="Times New Roman" w:hAnsi="Times New Roman"/>
                <w:b/>
                <w:color w:val="000000"/>
                <w:sz w:val="21"/>
                <w:szCs w:val="21"/>
              </w:rPr>
              <w:t>Saldo ogółem</w:t>
            </w:r>
          </w:p>
        </w:tc>
        <w:tc>
          <w:tcPr>
            <w:tcW w:w="569" w:type="dxa"/>
            <w:gridSpan w:val="2"/>
            <w:shd w:val="clear" w:color="auto" w:fill="FFFFFF"/>
          </w:tcPr>
          <w:p w14:paraId="690F1F81" w14:textId="5394BCED"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043888C9" w14:textId="0C209FFA"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07E4303C" w14:textId="5AA5DF0F" w:rsidR="00BB4D07" w:rsidRPr="0066465F" w:rsidRDefault="00BB4D07" w:rsidP="00BB4D0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581B1D86" w14:textId="286B26DB"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23489292" w14:textId="31BE6252" w:rsidR="00BB4D07" w:rsidRPr="0066465F" w:rsidRDefault="00BB4D07" w:rsidP="00BB4D07">
            <w:pPr>
              <w:spacing w:line="240" w:lineRule="auto"/>
              <w:ind w:left="-57" w:right="-113"/>
              <w:rPr>
                <w:rFonts w:ascii="Times New Roman" w:hAnsi="Times New Roman"/>
                <w:color w:val="000000"/>
                <w:sz w:val="21"/>
                <w:szCs w:val="21"/>
              </w:rPr>
            </w:pPr>
          </w:p>
        </w:tc>
        <w:tc>
          <w:tcPr>
            <w:tcW w:w="570" w:type="dxa"/>
            <w:shd w:val="clear" w:color="auto" w:fill="FFFFFF"/>
          </w:tcPr>
          <w:p w14:paraId="322BAC4E" w14:textId="6FCEB78E"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3"/>
            <w:shd w:val="clear" w:color="auto" w:fill="FFFFFF"/>
          </w:tcPr>
          <w:p w14:paraId="507DE7D4" w14:textId="6864C5A2" w:rsidR="00BB4D07" w:rsidRPr="0066465F" w:rsidRDefault="00BB4D07" w:rsidP="00BB4D0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09339266" w14:textId="7CFECC36"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1A84197D" w14:textId="55ED3731" w:rsidR="00BB4D07" w:rsidRPr="0066465F" w:rsidRDefault="00BB4D07" w:rsidP="00BB4D0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58D2A05C" w14:textId="086B2B25" w:rsidR="00BB4D07" w:rsidRPr="0066465F" w:rsidRDefault="00BB4D07" w:rsidP="00BB4D07">
            <w:pPr>
              <w:spacing w:line="240" w:lineRule="auto"/>
              <w:ind w:left="-57" w:right="-113"/>
              <w:rPr>
                <w:rFonts w:ascii="Times New Roman" w:hAnsi="Times New Roman"/>
                <w:color w:val="000000"/>
                <w:sz w:val="21"/>
                <w:szCs w:val="21"/>
              </w:rPr>
            </w:pPr>
          </w:p>
        </w:tc>
        <w:tc>
          <w:tcPr>
            <w:tcW w:w="570" w:type="dxa"/>
            <w:shd w:val="clear" w:color="auto" w:fill="FFFFFF"/>
          </w:tcPr>
          <w:p w14:paraId="235EBBFF" w14:textId="1262E3D7" w:rsidR="00BB4D07" w:rsidRPr="0066465F" w:rsidRDefault="00BB4D07" w:rsidP="00BB4D07">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045EDF8F" w14:textId="76CB67D3" w:rsidR="00BB4D07" w:rsidRPr="0066465F" w:rsidRDefault="00BB4D07" w:rsidP="00BB4D07">
            <w:pPr>
              <w:spacing w:line="240" w:lineRule="auto"/>
              <w:ind w:left="-57"/>
              <w:rPr>
                <w:rFonts w:ascii="Times New Roman" w:hAnsi="Times New Roman"/>
                <w:color w:val="000000"/>
                <w:sz w:val="21"/>
                <w:szCs w:val="21"/>
              </w:rPr>
            </w:pPr>
          </w:p>
        </w:tc>
      </w:tr>
      <w:tr w:rsidR="001345DA" w:rsidRPr="008B4FE6" w14:paraId="020B35D1" w14:textId="77777777" w:rsidTr="00676C8D">
        <w:trPr>
          <w:trHeight w:val="360"/>
        </w:trPr>
        <w:tc>
          <w:tcPr>
            <w:tcW w:w="3133" w:type="dxa"/>
            <w:gridSpan w:val="4"/>
            <w:shd w:val="clear" w:color="auto" w:fill="FFFFFF"/>
            <w:vAlign w:val="center"/>
          </w:tcPr>
          <w:p w14:paraId="63E2003D" w14:textId="77777777" w:rsidR="001345DA" w:rsidRPr="00C53F26" w:rsidRDefault="001345DA" w:rsidP="001345DA">
            <w:pPr>
              <w:spacing w:line="240" w:lineRule="auto"/>
              <w:rPr>
                <w:rFonts w:ascii="Times New Roman" w:hAnsi="Times New Roman"/>
                <w:color w:val="000000"/>
                <w:sz w:val="21"/>
                <w:szCs w:val="21"/>
              </w:rPr>
            </w:pPr>
            <w:r w:rsidRPr="00C53F26">
              <w:rPr>
                <w:rFonts w:ascii="Times New Roman" w:hAnsi="Times New Roman"/>
                <w:color w:val="000000"/>
                <w:sz w:val="21"/>
                <w:szCs w:val="21"/>
              </w:rPr>
              <w:t>budżet państwa</w:t>
            </w:r>
          </w:p>
        </w:tc>
        <w:tc>
          <w:tcPr>
            <w:tcW w:w="569" w:type="dxa"/>
            <w:gridSpan w:val="2"/>
            <w:shd w:val="clear" w:color="auto" w:fill="FFFFFF"/>
          </w:tcPr>
          <w:p w14:paraId="7030129A" w14:textId="745AF6BF" w:rsidR="001345DA" w:rsidRPr="0066465F" w:rsidRDefault="001345DA"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7F46941B" w14:textId="60B8E935" w:rsidR="001345DA" w:rsidRPr="0066465F" w:rsidRDefault="001345DA"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51ACBAE1" w14:textId="30D77EC8" w:rsidR="001345DA" w:rsidRPr="0066465F" w:rsidRDefault="001345DA"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6A8A394E" w14:textId="5627810B" w:rsidR="001345DA" w:rsidRPr="0066465F" w:rsidRDefault="001345DA"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53C550EF" w14:textId="448E5A4A" w:rsidR="001345DA" w:rsidRPr="0066465F" w:rsidRDefault="001345DA" w:rsidP="00D73287">
            <w:pPr>
              <w:spacing w:line="240" w:lineRule="auto"/>
              <w:ind w:left="-57" w:right="-113"/>
              <w:rPr>
                <w:rFonts w:ascii="Times New Roman" w:hAnsi="Times New Roman"/>
                <w:color w:val="000000"/>
                <w:sz w:val="21"/>
                <w:szCs w:val="21"/>
              </w:rPr>
            </w:pPr>
          </w:p>
        </w:tc>
        <w:tc>
          <w:tcPr>
            <w:tcW w:w="570" w:type="dxa"/>
            <w:shd w:val="clear" w:color="auto" w:fill="FFFFFF"/>
          </w:tcPr>
          <w:p w14:paraId="53BEB45E" w14:textId="242A93D0" w:rsidR="001345DA" w:rsidRPr="0066465F" w:rsidRDefault="001345DA" w:rsidP="00D73287">
            <w:pPr>
              <w:spacing w:line="240" w:lineRule="auto"/>
              <w:ind w:left="-57" w:right="-113"/>
              <w:rPr>
                <w:rFonts w:ascii="Times New Roman" w:hAnsi="Times New Roman"/>
                <w:color w:val="000000"/>
                <w:sz w:val="21"/>
                <w:szCs w:val="21"/>
              </w:rPr>
            </w:pPr>
          </w:p>
        </w:tc>
        <w:tc>
          <w:tcPr>
            <w:tcW w:w="570" w:type="dxa"/>
            <w:gridSpan w:val="3"/>
            <w:shd w:val="clear" w:color="auto" w:fill="FFFFFF"/>
          </w:tcPr>
          <w:p w14:paraId="561A684B" w14:textId="10755E9E" w:rsidR="001345DA" w:rsidRPr="0066465F" w:rsidRDefault="001345DA"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4E1FDF89" w14:textId="01BB94E4" w:rsidR="001345DA" w:rsidRPr="0066465F" w:rsidRDefault="001345DA"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37CF5FE4" w14:textId="144B98DE" w:rsidR="001345DA" w:rsidRPr="0066465F" w:rsidRDefault="001345DA"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299E6E7E" w14:textId="33342C4E" w:rsidR="001345DA" w:rsidRPr="0066465F" w:rsidRDefault="001345DA" w:rsidP="00D73287">
            <w:pPr>
              <w:spacing w:line="240" w:lineRule="auto"/>
              <w:ind w:left="-57" w:right="-113"/>
              <w:rPr>
                <w:rFonts w:ascii="Times New Roman" w:hAnsi="Times New Roman"/>
                <w:color w:val="000000"/>
                <w:sz w:val="21"/>
                <w:szCs w:val="21"/>
              </w:rPr>
            </w:pPr>
          </w:p>
        </w:tc>
        <w:tc>
          <w:tcPr>
            <w:tcW w:w="570" w:type="dxa"/>
            <w:shd w:val="clear" w:color="auto" w:fill="FFFFFF"/>
          </w:tcPr>
          <w:p w14:paraId="3E01A83F" w14:textId="73948AE5" w:rsidR="001345DA" w:rsidRPr="0066465F" w:rsidRDefault="001345DA" w:rsidP="00D73287">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60A055DF" w14:textId="24A155E0" w:rsidR="001345DA" w:rsidRPr="0066465F" w:rsidRDefault="001345DA" w:rsidP="00D73287">
            <w:pPr>
              <w:spacing w:line="240" w:lineRule="auto"/>
              <w:ind w:left="-57" w:right="-113"/>
              <w:rPr>
                <w:rFonts w:ascii="Times New Roman" w:hAnsi="Times New Roman"/>
                <w:color w:val="000000"/>
                <w:sz w:val="21"/>
                <w:szCs w:val="21"/>
              </w:rPr>
            </w:pPr>
          </w:p>
        </w:tc>
      </w:tr>
      <w:tr w:rsidR="0024339B" w:rsidRPr="008B4FE6" w14:paraId="715B88B8" w14:textId="77777777" w:rsidTr="00676C8D">
        <w:trPr>
          <w:trHeight w:val="357"/>
        </w:trPr>
        <w:tc>
          <w:tcPr>
            <w:tcW w:w="3133" w:type="dxa"/>
            <w:gridSpan w:val="4"/>
            <w:shd w:val="clear" w:color="auto" w:fill="FFFFFF"/>
            <w:vAlign w:val="center"/>
          </w:tcPr>
          <w:p w14:paraId="031C3253" w14:textId="77777777" w:rsidR="0024339B" w:rsidRPr="00C53F26" w:rsidRDefault="0024339B" w:rsidP="0024339B">
            <w:pPr>
              <w:spacing w:line="240" w:lineRule="auto"/>
              <w:rPr>
                <w:rFonts w:ascii="Times New Roman" w:hAnsi="Times New Roman"/>
                <w:color w:val="000000"/>
                <w:sz w:val="21"/>
                <w:szCs w:val="21"/>
              </w:rPr>
            </w:pPr>
            <w:r w:rsidRPr="00C53F26">
              <w:rPr>
                <w:rFonts w:ascii="Times New Roman" w:hAnsi="Times New Roman"/>
                <w:color w:val="000000"/>
                <w:sz w:val="21"/>
                <w:szCs w:val="21"/>
              </w:rPr>
              <w:t>JST</w:t>
            </w:r>
          </w:p>
        </w:tc>
        <w:tc>
          <w:tcPr>
            <w:tcW w:w="569" w:type="dxa"/>
            <w:gridSpan w:val="2"/>
            <w:shd w:val="clear" w:color="auto" w:fill="FFFFFF"/>
          </w:tcPr>
          <w:p w14:paraId="6BC351C0" w14:textId="5C682E64"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shd w:val="clear" w:color="auto" w:fill="FFFFFF"/>
          </w:tcPr>
          <w:p w14:paraId="3F241B0C" w14:textId="23C89F20"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shd w:val="clear" w:color="auto" w:fill="FFFFFF"/>
          </w:tcPr>
          <w:p w14:paraId="672E67B6" w14:textId="628D5E92" w:rsidR="0024339B" w:rsidRPr="0066465F" w:rsidRDefault="0024339B" w:rsidP="0024339B">
            <w:pPr>
              <w:spacing w:line="240" w:lineRule="auto"/>
              <w:ind w:left="-57" w:right="-113"/>
              <w:rPr>
                <w:rFonts w:ascii="Times New Roman" w:hAnsi="Times New Roman"/>
                <w:color w:val="000000"/>
                <w:sz w:val="21"/>
                <w:szCs w:val="21"/>
              </w:rPr>
            </w:pPr>
          </w:p>
        </w:tc>
        <w:tc>
          <w:tcPr>
            <w:tcW w:w="569" w:type="dxa"/>
            <w:gridSpan w:val="3"/>
            <w:shd w:val="clear" w:color="auto" w:fill="FFFFFF"/>
          </w:tcPr>
          <w:p w14:paraId="7A4D8E79" w14:textId="6471FFF9"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shd w:val="clear" w:color="auto" w:fill="FFFFFF"/>
          </w:tcPr>
          <w:p w14:paraId="0C5FC49A" w14:textId="0475D3BE" w:rsidR="0024339B" w:rsidRPr="0066465F" w:rsidRDefault="0024339B" w:rsidP="0024339B">
            <w:pPr>
              <w:spacing w:line="240" w:lineRule="auto"/>
              <w:ind w:left="-57" w:right="-113"/>
              <w:rPr>
                <w:rFonts w:ascii="Times New Roman" w:hAnsi="Times New Roman"/>
                <w:color w:val="000000"/>
                <w:sz w:val="21"/>
                <w:szCs w:val="21"/>
              </w:rPr>
            </w:pPr>
          </w:p>
        </w:tc>
        <w:tc>
          <w:tcPr>
            <w:tcW w:w="570" w:type="dxa"/>
            <w:shd w:val="clear" w:color="auto" w:fill="FFFFFF"/>
          </w:tcPr>
          <w:p w14:paraId="5105F92C" w14:textId="3748E329"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3"/>
            <w:shd w:val="clear" w:color="auto" w:fill="FFFFFF"/>
          </w:tcPr>
          <w:p w14:paraId="6D34F3C9" w14:textId="023F6C26" w:rsidR="0024339B" w:rsidRPr="0066465F" w:rsidRDefault="0024339B" w:rsidP="0024339B">
            <w:pPr>
              <w:spacing w:line="240" w:lineRule="auto"/>
              <w:ind w:left="-57" w:right="-113"/>
              <w:rPr>
                <w:rFonts w:ascii="Times New Roman" w:hAnsi="Times New Roman"/>
                <w:color w:val="000000"/>
                <w:sz w:val="21"/>
                <w:szCs w:val="21"/>
              </w:rPr>
            </w:pPr>
          </w:p>
        </w:tc>
        <w:tc>
          <w:tcPr>
            <w:tcW w:w="569" w:type="dxa"/>
            <w:gridSpan w:val="3"/>
            <w:shd w:val="clear" w:color="auto" w:fill="FFFFFF"/>
          </w:tcPr>
          <w:p w14:paraId="237947F4" w14:textId="56248F85"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shd w:val="clear" w:color="auto" w:fill="FFFFFF"/>
          </w:tcPr>
          <w:p w14:paraId="7ECA1EB3" w14:textId="53A2D77B" w:rsidR="0024339B" w:rsidRPr="0066465F" w:rsidRDefault="0024339B" w:rsidP="0024339B">
            <w:pPr>
              <w:spacing w:line="240" w:lineRule="auto"/>
              <w:ind w:left="-57" w:right="-113"/>
              <w:rPr>
                <w:rFonts w:ascii="Times New Roman" w:hAnsi="Times New Roman"/>
                <w:color w:val="000000"/>
                <w:sz w:val="21"/>
                <w:szCs w:val="21"/>
              </w:rPr>
            </w:pPr>
          </w:p>
        </w:tc>
        <w:tc>
          <w:tcPr>
            <w:tcW w:w="570" w:type="dxa"/>
            <w:gridSpan w:val="2"/>
            <w:shd w:val="clear" w:color="auto" w:fill="FFFFFF"/>
          </w:tcPr>
          <w:p w14:paraId="2B08A8AC" w14:textId="29316553" w:rsidR="0024339B" w:rsidRPr="0066465F" w:rsidRDefault="0024339B" w:rsidP="0024339B">
            <w:pPr>
              <w:spacing w:line="240" w:lineRule="auto"/>
              <w:ind w:left="-57" w:right="-113"/>
              <w:rPr>
                <w:rFonts w:ascii="Times New Roman" w:hAnsi="Times New Roman"/>
                <w:color w:val="000000"/>
                <w:sz w:val="21"/>
                <w:szCs w:val="21"/>
              </w:rPr>
            </w:pPr>
          </w:p>
        </w:tc>
        <w:tc>
          <w:tcPr>
            <w:tcW w:w="570" w:type="dxa"/>
            <w:shd w:val="clear" w:color="auto" w:fill="FFFFFF"/>
          </w:tcPr>
          <w:p w14:paraId="063B9AD7" w14:textId="6708DA3F" w:rsidR="0024339B" w:rsidRPr="0066465F" w:rsidRDefault="0024339B" w:rsidP="0024339B">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37AFE11B" w14:textId="59A98C76" w:rsidR="0024339B" w:rsidRPr="0066465F" w:rsidRDefault="0024339B" w:rsidP="0024339B">
            <w:pPr>
              <w:spacing w:line="240" w:lineRule="auto"/>
              <w:ind w:left="-57" w:right="-113"/>
              <w:rPr>
                <w:rFonts w:ascii="Times New Roman" w:hAnsi="Times New Roman"/>
                <w:color w:val="000000"/>
                <w:sz w:val="21"/>
                <w:szCs w:val="21"/>
              </w:rPr>
            </w:pPr>
          </w:p>
        </w:tc>
      </w:tr>
      <w:tr w:rsidR="001333BF" w:rsidRPr="008B4FE6" w14:paraId="5919818D" w14:textId="77777777" w:rsidTr="00676C8D">
        <w:trPr>
          <w:trHeight w:val="357"/>
        </w:trPr>
        <w:tc>
          <w:tcPr>
            <w:tcW w:w="3133" w:type="dxa"/>
            <w:gridSpan w:val="4"/>
            <w:shd w:val="clear" w:color="auto" w:fill="FFFFFF"/>
            <w:vAlign w:val="center"/>
          </w:tcPr>
          <w:p w14:paraId="5F98F8B9" w14:textId="77777777" w:rsidR="001333BF" w:rsidRPr="00C53F26" w:rsidRDefault="001333BF" w:rsidP="001333BF">
            <w:pPr>
              <w:spacing w:line="240" w:lineRule="auto"/>
              <w:rPr>
                <w:rFonts w:ascii="Times New Roman" w:hAnsi="Times New Roman"/>
                <w:color w:val="000000"/>
                <w:sz w:val="21"/>
                <w:szCs w:val="21"/>
              </w:rPr>
            </w:pPr>
            <w:r w:rsidRPr="00C53F26">
              <w:rPr>
                <w:rFonts w:ascii="Times New Roman" w:hAnsi="Times New Roman"/>
                <w:color w:val="000000"/>
                <w:sz w:val="21"/>
                <w:szCs w:val="21"/>
              </w:rPr>
              <w:t>pozostałe jednostki (oddzielnie)</w:t>
            </w:r>
          </w:p>
        </w:tc>
        <w:tc>
          <w:tcPr>
            <w:tcW w:w="569" w:type="dxa"/>
            <w:gridSpan w:val="2"/>
            <w:shd w:val="clear" w:color="auto" w:fill="FFFFFF"/>
          </w:tcPr>
          <w:p w14:paraId="0A8AB10B" w14:textId="587E6215" w:rsidR="001333BF" w:rsidRPr="00B37C80" w:rsidRDefault="001333BF"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05B6B2B0" w14:textId="0385A9F5" w:rsidR="001333BF" w:rsidRPr="00B37C80" w:rsidRDefault="001333BF"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4CF1CC8C" w14:textId="39D5C5D1" w:rsidR="001333BF" w:rsidRPr="00B37C80" w:rsidRDefault="001333BF"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7341030E" w14:textId="5912A40A" w:rsidR="001333BF" w:rsidRPr="00B37C80" w:rsidRDefault="001333BF"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201F1504" w14:textId="3B2BE78E" w:rsidR="001333BF" w:rsidRPr="00B37C80" w:rsidRDefault="001333BF" w:rsidP="00D73287">
            <w:pPr>
              <w:spacing w:line="240" w:lineRule="auto"/>
              <w:ind w:left="-57" w:right="-113"/>
              <w:rPr>
                <w:rFonts w:ascii="Times New Roman" w:hAnsi="Times New Roman"/>
                <w:color w:val="000000"/>
                <w:sz w:val="21"/>
                <w:szCs w:val="21"/>
              </w:rPr>
            </w:pPr>
          </w:p>
        </w:tc>
        <w:tc>
          <w:tcPr>
            <w:tcW w:w="570" w:type="dxa"/>
            <w:shd w:val="clear" w:color="auto" w:fill="FFFFFF"/>
          </w:tcPr>
          <w:p w14:paraId="637607B4" w14:textId="1E5EF6D9" w:rsidR="001333BF" w:rsidRPr="00B37C80" w:rsidRDefault="001333BF" w:rsidP="00D73287">
            <w:pPr>
              <w:spacing w:line="240" w:lineRule="auto"/>
              <w:ind w:left="-57" w:right="-113"/>
              <w:rPr>
                <w:rFonts w:ascii="Times New Roman" w:hAnsi="Times New Roman"/>
                <w:color w:val="000000"/>
                <w:sz w:val="21"/>
                <w:szCs w:val="21"/>
              </w:rPr>
            </w:pPr>
          </w:p>
        </w:tc>
        <w:tc>
          <w:tcPr>
            <w:tcW w:w="570" w:type="dxa"/>
            <w:gridSpan w:val="3"/>
            <w:shd w:val="clear" w:color="auto" w:fill="FFFFFF"/>
          </w:tcPr>
          <w:p w14:paraId="421268A5" w14:textId="3C30A884" w:rsidR="001333BF" w:rsidRPr="00B37C80" w:rsidRDefault="001333BF" w:rsidP="00D73287">
            <w:pPr>
              <w:spacing w:line="240" w:lineRule="auto"/>
              <w:ind w:left="-57" w:right="-113"/>
              <w:rPr>
                <w:rFonts w:ascii="Times New Roman" w:hAnsi="Times New Roman"/>
                <w:color w:val="000000"/>
                <w:sz w:val="21"/>
                <w:szCs w:val="21"/>
              </w:rPr>
            </w:pPr>
          </w:p>
        </w:tc>
        <w:tc>
          <w:tcPr>
            <w:tcW w:w="569" w:type="dxa"/>
            <w:gridSpan w:val="3"/>
            <w:shd w:val="clear" w:color="auto" w:fill="FFFFFF"/>
          </w:tcPr>
          <w:p w14:paraId="57455D21" w14:textId="31BDA6F2" w:rsidR="001333BF" w:rsidRPr="00B37C80" w:rsidRDefault="001333BF"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1B129701" w14:textId="53BA6755" w:rsidR="001333BF" w:rsidRPr="00B37C80" w:rsidRDefault="001333BF" w:rsidP="00D73287">
            <w:pPr>
              <w:spacing w:line="240" w:lineRule="auto"/>
              <w:ind w:left="-57" w:right="-113"/>
              <w:rPr>
                <w:rFonts w:ascii="Times New Roman" w:hAnsi="Times New Roman"/>
                <w:color w:val="000000"/>
                <w:sz w:val="21"/>
                <w:szCs w:val="21"/>
              </w:rPr>
            </w:pPr>
          </w:p>
        </w:tc>
        <w:tc>
          <w:tcPr>
            <w:tcW w:w="570" w:type="dxa"/>
            <w:gridSpan w:val="2"/>
            <w:shd w:val="clear" w:color="auto" w:fill="FFFFFF"/>
          </w:tcPr>
          <w:p w14:paraId="3337B6F0" w14:textId="311B046B" w:rsidR="001333BF" w:rsidRPr="00B37C80" w:rsidRDefault="001333BF" w:rsidP="00D73287">
            <w:pPr>
              <w:spacing w:line="240" w:lineRule="auto"/>
              <w:ind w:left="-57" w:right="-113"/>
              <w:rPr>
                <w:rFonts w:ascii="Times New Roman" w:hAnsi="Times New Roman"/>
                <w:color w:val="000000"/>
                <w:sz w:val="21"/>
                <w:szCs w:val="21"/>
              </w:rPr>
            </w:pPr>
          </w:p>
        </w:tc>
        <w:tc>
          <w:tcPr>
            <w:tcW w:w="570" w:type="dxa"/>
            <w:shd w:val="clear" w:color="auto" w:fill="FFFFFF"/>
          </w:tcPr>
          <w:p w14:paraId="7B71EA27" w14:textId="74853CDB" w:rsidR="001333BF" w:rsidRPr="00B37C80" w:rsidRDefault="001333BF" w:rsidP="00D73287">
            <w:pPr>
              <w:spacing w:line="240" w:lineRule="auto"/>
              <w:ind w:left="-57" w:right="-113"/>
              <w:rPr>
                <w:rFonts w:ascii="Times New Roman" w:hAnsi="Times New Roman"/>
                <w:color w:val="000000"/>
                <w:sz w:val="21"/>
                <w:szCs w:val="21"/>
              </w:rPr>
            </w:pPr>
          </w:p>
        </w:tc>
        <w:tc>
          <w:tcPr>
            <w:tcW w:w="1547" w:type="dxa"/>
            <w:gridSpan w:val="3"/>
            <w:shd w:val="clear" w:color="auto" w:fill="FFFFFF"/>
          </w:tcPr>
          <w:p w14:paraId="5C30D99F" w14:textId="367CA268" w:rsidR="001333BF" w:rsidRPr="00B37C80" w:rsidRDefault="001333BF" w:rsidP="00D73287">
            <w:pPr>
              <w:spacing w:line="240" w:lineRule="auto"/>
              <w:ind w:left="-57" w:right="-113"/>
              <w:rPr>
                <w:rFonts w:ascii="Times New Roman" w:hAnsi="Times New Roman"/>
                <w:color w:val="000000"/>
                <w:sz w:val="21"/>
                <w:szCs w:val="21"/>
              </w:rPr>
            </w:pPr>
          </w:p>
        </w:tc>
      </w:tr>
      <w:tr w:rsidR="001333BF" w:rsidRPr="008B4FE6" w14:paraId="55281D42" w14:textId="77777777" w:rsidTr="00676C8D">
        <w:trPr>
          <w:gridAfter w:val="1"/>
          <w:wAfter w:w="10" w:type="dxa"/>
          <w:trHeight w:val="348"/>
        </w:trPr>
        <w:tc>
          <w:tcPr>
            <w:tcW w:w="2243" w:type="dxa"/>
            <w:gridSpan w:val="2"/>
            <w:shd w:val="clear" w:color="auto" w:fill="FFFFFF"/>
            <w:vAlign w:val="center"/>
          </w:tcPr>
          <w:p w14:paraId="428BE16E" w14:textId="3FB5C43C" w:rsidR="001333BF" w:rsidRPr="00C53F26" w:rsidRDefault="001333BF" w:rsidP="001333BF">
            <w:pPr>
              <w:spacing w:line="240" w:lineRule="auto"/>
              <w:rPr>
                <w:rFonts w:ascii="Times New Roman" w:hAnsi="Times New Roman"/>
                <w:color w:val="000000"/>
                <w:sz w:val="21"/>
                <w:szCs w:val="21"/>
              </w:rPr>
            </w:pPr>
            <w:r w:rsidRPr="00C53F26">
              <w:rPr>
                <w:rFonts w:ascii="Times New Roman" w:hAnsi="Times New Roman"/>
                <w:color w:val="000000"/>
                <w:sz w:val="21"/>
                <w:szCs w:val="21"/>
              </w:rPr>
              <w:t>Źródła finansowania</w:t>
            </w:r>
          </w:p>
        </w:tc>
        <w:tc>
          <w:tcPr>
            <w:tcW w:w="8694" w:type="dxa"/>
            <w:gridSpan w:val="27"/>
            <w:shd w:val="clear" w:color="auto" w:fill="FFFFFF"/>
            <w:vAlign w:val="center"/>
          </w:tcPr>
          <w:p w14:paraId="0B0091BC" w14:textId="564590DE" w:rsidR="004773D1" w:rsidRDefault="00E8581F" w:rsidP="00600274">
            <w:pPr>
              <w:spacing w:before="60" w:after="60" w:line="240" w:lineRule="auto"/>
              <w:jc w:val="both"/>
              <w:rPr>
                <w:rFonts w:ascii="Times New Roman" w:hAnsi="Times New Roman"/>
                <w:color w:val="000000"/>
                <w:lang w:eastAsia="pl-PL"/>
              </w:rPr>
            </w:pPr>
            <w:r>
              <w:rPr>
                <w:rFonts w:ascii="Times New Roman" w:hAnsi="Times New Roman"/>
                <w:color w:val="000000"/>
                <w:lang w:eastAsia="pl-PL"/>
              </w:rPr>
              <w:t xml:space="preserve">Nie przewiduje się, że </w:t>
            </w:r>
            <w:r w:rsidR="00E25F6D" w:rsidRPr="002943C7">
              <w:rPr>
                <w:rFonts w:ascii="Times New Roman" w:hAnsi="Times New Roman"/>
                <w:color w:val="000000"/>
                <w:lang w:eastAsia="pl-PL"/>
              </w:rPr>
              <w:t>wprowadzeni</w:t>
            </w:r>
            <w:r>
              <w:rPr>
                <w:rFonts w:ascii="Times New Roman" w:hAnsi="Times New Roman"/>
                <w:color w:val="000000"/>
                <w:lang w:eastAsia="pl-PL"/>
              </w:rPr>
              <w:t>e</w:t>
            </w:r>
            <w:r w:rsidR="00E25F6D" w:rsidRPr="002943C7">
              <w:rPr>
                <w:rFonts w:ascii="Times New Roman" w:hAnsi="Times New Roman"/>
                <w:color w:val="000000"/>
                <w:lang w:eastAsia="pl-PL"/>
              </w:rPr>
              <w:t xml:space="preserve"> nowych rozwiązań </w:t>
            </w:r>
            <w:r>
              <w:rPr>
                <w:rFonts w:ascii="Times New Roman" w:hAnsi="Times New Roman"/>
                <w:color w:val="000000"/>
                <w:lang w:eastAsia="pl-PL"/>
              </w:rPr>
              <w:t>wpłynie w istotny sposób na wzrost wydatków gmin.</w:t>
            </w:r>
            <w:r w:rsidR="002B09D0">
              <w:rPr>
                <w:rFonts w:ascii="Times New Roman" w:hAnsi="Times New Roman"/>
                <w:color w:val="000000"/>
                <w:lang w:eastAsia="pl-PL"/>
              </w:rPr>
              <w:t xml:space="preserve"> </w:t>
            </w:r>
            <w:bookmarkStart w:id="5" w:name="_Hlk224734224"/>
            <w:r w:rsidR="004571DF" w:rsidRPr="004571DF">
              <w:rPr>
                <w:rFonts w:ascii="Times New Roman" w:hAnsi="Times New Roman"/>
                <w:color w:val="000000"/>
                <w:lang w:eastAsia="pl-PL"/>
              </w:rPr>
              <w:t>Nowe przepisy będą wymagały sporadycznych działań</w:t>
            </w:r>
            <w:r w:rsidR="004571DF">
              <w:rPr>
                <w:rFonts w:ascii="Times New Roman" w:hAnsi="Times New Roman"/>
                <w:color w:val="000000"/>
                <w:lang w:eastAsia="pl-PL"/>
              </w:rPr>
              <w:t xml:space="preserve"> jedynie od niektórych </w:t>
            </w:r>
            <w:r w:rsidR="00A42AAB">
              <w:rPr>
                <w:rFonts w:ascii="Times New Roman" w:hAnsi="Times New Roman"/>
                <w:color w:val="000000"/>
                <w:lang w:eastAsia="pl-PL"/>
              </w:rPr>
              <w:t>gmin</w:t>
            </w:r>
            <w:r w:rsidR="004571DF" w:rsidRPr="004571DF">
              <w:rPr>
                <w:rFonts w:ascii="Times New Roman" w:hAnsi="Times New Roman"/>
                <w:color w:val="000000"/>
                <w:lang w:eastAsia="pl-PL"/>
              </w:rPr>
              <w:t>. Nie będzie to stały obowiązek</w:t>
            </w:r>
            <w:r w:rsidR="00A42AAB">
              <w:rPr>
                <w:rFonts w:ascii="Times New Roman" w:hAnsi="Times New Roman"/>
                <w:color w:val="000000"/>
                <w:lang w:eastAsia="pl-PL"/>
              </w:rPr>
              <w:t xml:space="preserve"> nałożony na gminy</w:t>
            </w:r>
            <w:r w:rsidR="004571DF" w:rsidRPr="004571DF">
              <w:rPr>
                <w:rFonts w:ascii="Times New Roman" w:hAnsi="Times New Roman"/>
                <w:color w:val="000000"/>
                <w:lang w:eastAsia="pl-PL"/>
              </w:rPr>
              <w:t xml:space="preserve">, a liczba takich przypadków w skali całego kraju pozostanie marginalna. </w:t>
            </w:r>
            <w:r w:rsidR="00A42AAB">
              <w:rPr>
                <w:rFonts w:ascii="Times New Roman" w:hAnsi="Times New Roman"/>
                <w:color w:val="000000"/>
                <w:lang w:eastAsia="pl-PL"/>
              </w:rPr>
              <w:t xml:space="preserve">Ze względu na marginalną liczbę spraw </w:t>
            </w:r>
            <w:r w:rsidR="009702AE">
              <w:rPr>
                <w:rFonts w:ascii="Times New Roman" w:hAnsi="Times New Roman"/>
                <w:color w:val="000000"/>
                <w:lang w:eastAsia="pl-PL"/>
              </w:rPr>
              <w:t xml:space="preserve">nie </w:t>
            </w:r>
            <w:r w:rsidR="00A42AAB">
              <w:rPr>
                <w:rFonts w:ascii="Times New Roman" w:hAnsi="Times New Roman"/>
                <w:color w:val="000000"/>
                <w:lang w:eastAsia="pl-PL"/>
              </w:rPr>
              <w:t>przewiduje się</w:t>
            </w:r>
            <w:r w:rsidR="004571DF" w:rsidRPr="004571DF">
              <w:rPr>
                <w:rFonts w:ascii="Times New Roman" w:hAnsi="Times New Roman"/>
                <w:color w:val="000000"/>
                <w:lang w:eastAsia="pl-PL"/>
              </w:rPr>
              <w:t xml:space="preserve"> wprowadz</w:t>
            </w:r>
            <w:r w:rsidR="00A42AAB">
              <w:rPr>
                <w:rFonts w:ascii="Times New Roman" w:hAnsi="Times New Roman"/>
                <w:color w:val="000000"/>
                <w:lang w:eastAsia="pl-PL"/>
              </w:rPr>
              <w:t>e</w:t>
            </w:r>
            <w:r w:rsidR="004571DF" w:rsidRPr="004571DF">
              <w:rPr>
                <w:rFonts w:ascii="Times New Roman" w:hAnsi="Times New Roman"/>
                <w:color w:val="000000"/>
                <w:lang w:eastAsia="pl-PL"/>
              </w:rPr>
              <w:t>nia</w:t>
            </w:r>
            <w:r w:rsidR="00A42AAB">
              <w:rPr>
                <w:rFonts w:ascii="Times New Roman" w:hAnsi="Times New Roman"/>
                <w:color w:val="000000"/>
                <w:lang w:eastAsia="pl-PL"/>
              </w:rPr>
              <w:t xml:space="preserve"> specjalnego</w:t>
            </w:r>
            <w:r w:rsidR="004571DF" w:rsidRPr="004571DF">
              <w:rPr>
                <w:rFonts w:ascii="Times New Roman" w:hAnsi="Times New Roman"/>
                <w:color w:val="000000"/>
                <w:lang w:eastAsia="pl-PL"/>
              </w:rPr>
              <w:t xml:space="preserve"> systemu finansowania tych zadań dla samorządów.</w:t>
            </w:r>
            <w:bookmarkEnd w:id="5"/>
            <w:r w:rsidR="004571DF">
              <w:rPr>
                <w:rFonts w:ascii="Times New Roman" w:hAnsi="Times New Roman"/>
                <w:color w:val="000000"/>
                <w:lang w:eastAsia="pl-PL"/>
              </w:rPr>
              <w:t xml:space="preserve"> </w:t>
            </w:r>
            <w:r>
              <w:rPr>
                <w:rFonts w:ascii="Times New Roman" w:hAnsi="Times New Roman"/>
                <w:color w:val="000000"/>
                <w:lang w:eastAsia="pl-PL"/>
              </w:rPr>
              <w:t xml:space="preserve">Ewentualne wydatki </w:t>
            </w:r>
            <w:r w:rsidR="00A42AAB">
              <w:rPr>
                <w:rFonts w:ascii="Times New Roman" w:hAnsi="Times New Roman"/>
                <w:color w:val="000000"/>
                <w:lang w:eastAsia="pl-PL"/>
              </w:rPr>
              <w:t xml:space="preserve">gmin </w:t>
            </w:r>
            <w:r>
              <w:rPr>
                <w:rFonts w:ascii="Times New Roman" w:hAnsi="Times New Roman"/>
                <w:color w:val="000000"/>
                <w:lang w:eastAsia="pl-PL"/>
              </w:rPr>
              <w:t xml:space="preserve">będą </w:t>
            </w:r>
            <w:r w:rsidR="00E25F6D" w:rsidRPr="002943C7">
              <w:rPr>
                <w:rFonts w:ascii="Times New Roman" w:hAnsi="Times New Roman"/>
                <w:color w:val="000000"/>
                <w:lang w:eastAsia="pl-PL"/>
              </w:rPr>
              <w:t>pokrywane w ramach obecnego limitu wydatków przeznaczonych na</w:t>
            </w:r>
            <w:r w:rsidR="000C4FA9">
              <w:rPr>
                <w:rFonts w:ascii="Times New Roman" w:hAnsi="Times New Roman"/>
                <w:color w:val="000000"/>
                <w:lang w:eastAsia="pl-PL"/>
              </w:rPr>
              <w:t> </w:t>
            </w:r>
            <w:r w:rsidR="00E25F6D" w:rsidRPr="002943C7">
              <w:rPr>
                <w:rFonts w:ascii="Times New Roman" w:hAnsi="Times New Roman"/>
                <w:color w:val="000000"/>
                <w:lang w:eastAsia="pl-PL"/>
              </w:rPr>
              <w:t xml:space="preserve">realizację </w:t>
            </w:r>
            <w:r w:rsidR="00F9525E" w:rsidRPr="002943C7">
              <w:rPr>
                <w:rFonts w:ascii="Times New Roman" w:hAnsi="Times New Roman"/>
                <w:color w:val="000000"/>
                <w:lang w:eastAsia="pl-PL"/>
              </w:rPr>
              <w:t>zadań</w:t>
            </w:r>
            <w:r w:rsidR="002715DD">
              <w:rPr>
                <w:rFonts w:ascii="Times New Roman" w:hAnsi="Times New Roman"/>
                <w:color w:val="000000"/>
                <w:lang w:eastAsia="pl-PL"/>
              </w:rPr>
              <w:t xml:space="preserve"> z zakresu</w:t>
            </w:r>
            <w:r w:rsidR="00F6385C">
              <w:rPr>
                <w:rFonts w:ascii="Times New Roman" w:hAnsi="Times New Roman"/>
                <w:color w:val="000000"/>
                <w:lang w:eastAsia="pl-PL"/>
              </w:rPr>
              <w:t xml:space="preserve"> mieszkalnictwa i opieki społecznej</w:t>
            </w:r>
            <w:r w:rsidR="00E25F6D" w:rsidRPr="002943C7">
              <w:rPr>
                <w:rFonts w:ascii="Times New Roman" w:hAnsi="Times New Roman"/>
                <w:color w:val="000000"/>
                <w:lang w:eastAsia="pl-PL"/>
              </w:rPr>
              <w:t>.</w:t>
            </w:r>
            <w:r w:rsidR="0020285A">
              <w:rPr>
                <w:rFonts w:ascii="Times New Roman" w:hAnsi="Times New Roman"/>
                <w:color w:val="000000"/>
                <w:lang w:eastAsia="pl-PL"/>
              </w:rPr>
              <w:t xml:space="preserve"> </w:t>
            </w:r>
            <w:r w:rsidR="00A4679B">
              <w:rPr>
                <w:rFonts w:ascii="Times New Roman" w:hAnsi="Times New Roman"/>
                <w:color w:val="000000"/>
                <w:lang w:eastAsia="pl-PL"/>
              </w:rPr>
              <w:t>W</w:t>
            </w:r>
            <w:r w:rsidR="00A4679B" w:rsidRPr="00A4679B">
              <w:rPr>
                <w:rFonts w:ascii="Times New Roman" w:hAnsi="Times New Roman"/>
                <w:color w:val="000000"/>
                <w:lang w:eastAsia="pl-PL"/>
              </w:rPr>
              <w:t>ydatki</w:t>
            </w:r>
            <w:r w:rsidR="009702AE">
              <w:rPr>
                <w:rFonts w:ascii="Times New Roman" w:hAnsi="Times New Roman"/>
                <w:color w:val="000000"/>
                <w:lang w:eastAsia="pl-PL"/>
              </w:rPr>
              <w:t xml:space="preserve"> </w:t>
            </w:r>
            <w:r w:rsidR="00A4679B" w:rsidRPr="00A4679B">
              <w:rPr>
                <w:rFonts w:ascii="Times New Roman" w:hAnsi="Times New Roman"/>
                <w:color w:val="000000"/>
                <w:lang w:eastAsia="pl-PL"/>
              </w:rPr>
              <w:t>nie</w:t>
            </w:r>
            <w:r w:rsidR="009702AE">
              <w:rPr>
                <w:rFonts w:ascii="Times New Roman" w:hAnsi="Times New Roman"/>
                <w:color w:val="000000"/>
                <w:lang w:eastAsia="pl-PL"/>
              </w:rPr>
              <w:t xml:space="preserve"> </w:t>
            </w:r>
            <w:r w:rsidR="00A4679B" w:rsidRPr="00A4679B">
              <w:rPr>
                <w:rFonts w:ascii="Times New Roman" w:hAnsi="Times New Roman"/>
                <w:color w:val="000000"/>
                <w:lang w:eastAsia="pl-PL"/>
              </w:rPr>
              <w:t>będą stanowić</w:t>
            </w:r>
            <w:r w:rsidR="00A4679B">
              <w:rPr>
                <w:rFonts w:ascii="Times New Roman" w:hAnsi="Times New Roman"/>
                <w:color w:val="000000"/>
                <w:lang w:eastAsia="pl-PL"/>
              </w:rPr>
              <w:t xml:space="preserve"> </w:t>
            </w:r>
            <w:r w:rsidR="00A4679B" w:rsidRPr="00A4679B">
              <w:rPr>
                <w:rFonts w:ascii="Times New Roman" w:hAnsi="Times New Roman"/>
                <w:color w:val="000000"/>
                <w:lang w:eastAsia="pl-PL"/>
              </w:rPr>
              <w:t>podstawy do</w:t>
            </w:r>
            <w:r w:rsidR="00600274">
              <w:rPr>
                <w:rFonts w:ascii="Times New Roman" w:hAnsi="Times New Roman"/>
                <w:color w:val="000000"/>
                <w:lang w:eastAsia="pl-PL"/>
              </w:rPr>
              <w:t xml:space="preserve"> </w:t>
            </w:r>
            <w:r w:rsidR="00A4679B" w:rsidRPr="00A4679B">
              <w:rPr>
                <w:rFonts w:ascii="Times New Roman" w:hAnsi="Times New Roman"/>
                <w:color w:val="000000"/>
                <w:lang w:eastAsia="pl-PL"/>
              </w:rPr>
              <w:t>ubiegania się o dodatkowe środki z budżetu państwa</w:t>
            </w:r>
            <w:r w:rsidR="00A4679B">
              <w:rPr>
                <w:rFonts w:ascii="Times New Roman" w:hAnsi="Times New Roman"/>
                <w:color w:val="000000"/>
                <w:lang w:eastAsia="pl-PL"/>
              </w:rPr>
              <w:t xml:space="preserve"> ponad limit dysponenta</w:t>
            </w:r>
            <w:r w:rsidR="00A4679B" w:rsidRPr="00A4679B">
              <w:rPr>
                <w:rFonts w:ascii="Times New Roman" w:hAnsi="Times New Roman"/>
                <w:color w:val="000000"/>
                <w:lang w:eastAsia="pl-PL"/>
              </w:rPr>
              <w:t xml:space="preserve"> </w:t>
            </w:r>
            <w:r w:rsidR="00A10211">
              <w:rPr>
                <w:rFonts w:ascii="Times New Roman" w:hAnsi="Times New Roman"/>
                <w:color w:val="000000"/>
                <w:lang w:eastAsia="pl-PL"/>
              </w:rPr>
              <w:t xml:space="preserve">części budżetowej </w:t>
            </w:r>
            <w:r w:rsidR="00A4679B" w:rsidRPr="00A4679B">
              <w:rPr>
                <w:rFonts w:ascii="Times New Roman" w:hAnsi="Times New Roman"/>
                <w:color w:val="000000"/>
                <w:lang w:eastAsia="pl-PL"/>
              </w:rPr>
              <w:t>(w formie</w:t>
            </w:r>
            <w:r w:rsidR="00A4679B">
              <w:rPr>
                <w:rFonts w:ascii="Times New Roman" w:hAnsi="Times New Roman"/>
                <w:color w:val="000000"/>
                <w:lang w:eastAsia="pl-PL"/>
              </w:rPr>
              <w:t xml:space="preserve"> </w:t>
            </w:r>
            <w:r w:rsidR="00A4679B" w:rsidRPr="00A4679B">
              <w:rPr>
                <w:rFonts w:ascii="Times New Roman" w:hAnsi="Times New Roman"/>
                <w:color w:val="000000"/>
                <w:lang w:eastAsia="pl-PL"/>
              </w:rPr>
              <w:t>dotacji z budżetu państwa na zadania własne gmin) na</w:t>
            </w:r>
            <w:r w:rsidR="006F2D27">
              <w:rPr>
                <w:rFonts w:ascii="Times New Roman" w:hAnsi="Times New Roman"/>
                <w:color w:val="000000"/>
                <w:lang w:eastAsia="pl-PL"/>
              </w:rPr>
              <w:t xml:space="preserve"> </w:t>
            </w:r>
            <w:r w:rsidR="00A4679B" w:rsidRPr="00A4679B">
              <w:rPr>
                <w:rFonts w:ascii="Times New Roman" w:hAnsi="Times New Roman"/>
                <w:color w:val="000000"/>
                <w:lang w:eastAsia="pl-PL"/>
              </w:rPr>
              <w:t>ten cel, zarówno w</w:t>
            </w:r>
            <w:r w:rsidR="000C4FA9">
              <w:rPr>
                <w:rFonts w:ascii="Times New Roman" w:hAnsi="Times New Roman"/>
                <w:color w:val="000000"/>
                <w:lang w:eastAsia="pl-PL"/>
              </w:rPr>
              <w:t> </w:t>
            </w:r>
            <w:r w:rsidR="00A4679B" w:rsidRPr="00A4679B">
              <w:rPr>
                <w:rFonts w:ascii="Times New Roman" w:hAnsi="Times New Roman"/>
                <w:color w:val="000000"/>
                <w:lang w:eastAsia="pl-PL"/>
              </w:rPr>
              <w:t>roku wejścia w życie proponowanych regulacji, jak i w latach następnych.</w:t>
            </w:r>
          </w:p>
          <w:p w14:paraId="3076B5C5" w14:textId="529C50BE" w:rsidR="001333BF" w:rsidRPr="00874DF8" w:rsidRDefault="004773D1" w:rsidP="00A4679B">
            <w:pPr>
              <w:spacing w:after="60" w:line="240" w:lineRule="auto"/>
              <w:jc w:val="both"/>
              <w:rPr>
                <w:rFonts w:ascii="Times New Roman" w:hAnsi="Times New Roman"/>
                <w:color w:val="000000"/>
                <w:lang w:eastAsia="pl-PL"/>
              </w:rPr>
            </w:pPr>
            <w:r>
              <w:rPr>
                <w:rFonts w:ascii="Times New Roman" w:hAnsi="Times New Roman"/>
                <w:color w:val="000000"/>
                <w:lang w:eastAsia="pl-PL"/>
              </w:rPr>
              <w:t>Ze względu na</w:t>
            </w:r>
            <w:r w:rsidR="00600274">
              <w:rPr>
                <w:rFonts w:ascii="Times New Roman" w:hAnsi="Times New Roman"/>
                <w:color w:val="000000"/>
                <w:lang w:eastAsia="pl-PL"/>
              </w:rPr>
              <w:t xml:space="preserve"> </w:t>
            </w:r>
            <w:r w:rsidR="00743BCF">
              <w:rPr>
                <w:rFonts w:ascii="Times New Roman" w:hAnsi="Times New Roman"/>
                <w:color w:val="000000"/>
                <w:lang w:eastAsia="pl-PL"/>
              </w:rPr>
              <w:t xml:space="preserve">marginalną </w:t>
            </w:r>
            <w:r>
              <w:rPr>
                <w:rFonts w:ascii="Times New Roman" w:hAnsi="Times New Roman"/>
                <w:color w:val="000000"/>
                <w:lang w:eastAsia="pl-PL"/>
              </w:rPr>
              <w:t xml:space="preserve">liczbę </w:t>
            </w:r>
            <w:r w:rsidR="00743BCF">
              <w:rPr>
                <w:rFonts w:ascii="Times New Roman" w:hAnsi="Times New Roman"/>
                <w:color w:val="000000"/>
                <w:lang w:eastAsia="pl-PL"/>
              </w:rPr>
              <w:t xml:space="preserve">potencjalnych </w:t>
            </w:r>
            <w:r>
              <w:rPr>
                <w:rFonts w:ascii="Times New Roman" w:hAnsi="Times New Roman"/>
                <w:color w:val="000000"/>
                <w:lang w:eastAsia="pl-PL"/>
              </w:rPr>
              <w:t xml:space="preserve">spraw </w:t>
            </w:r>
            <w:r w:rsidR="00743BCF">
              <w:rPr>
                <w:rFonts w:ascii="Times New Roman" w:hAnsi="Times New Roman"/>
                <w:color w:val="000000"/>
                <w:lang w:eastAsia="pl-PL"/>
              </w:rPr>
              <w:t xml:space="preserve">wymagających zapewnienia ochrony przed eksmisją „na bruk” w toku egzekucji administracyjnej, </w:t>
            </w:r>
            <w:r>
              <w:rPr>
                <w:rFonts w:ascii="Times New Roman" w:hAnsi="Times New Roman"/>
                <w:color w:val="000000"/>
                <w:lang w:eastAsia="pl-PL"/>
              </w:rPr>
              <w:t xml:space="preserve">nowe zadania będą realizowane </w:t>
            </w:r>
            <w:r w:rsidR="00A248B3">
              <w:rPr>
                <w:rFonts w:ascii="Times New Roman" w:hAnsi="Times New Roman"/>
                <w:color w:val="000000"/>
                <w:lang w:eastAsia="pl-PL"/>
              </w:rPr>
              <w:t>przez wierzycieli</w:t>
            </w:r>
            <w:r w:rsidR="006028E0">
              <w:rPr>
                <w:rFonts w:ascii="Times New Roman" w:hAnsi="Times New Roman"/>
                <w:color w:val="000000"/>
                <w:lang w:eastAsia="pl-PL"/>
              </w:rPr>
              <w:t xml:space="preserve">, </w:t>
            </w:r>
            <w:r w:rsidR="00A248B3">
              <w:rPr>
                <w:rFonts w:ascii="Times New Roman" w:hAnsi="Times New Roman"/>
                <w:color w:val="000000"/>
                <w:lang w:eastAsia="pl-PL"/>
              </w:rPr>
              <w:t xml:space="preserve">organy egzekucyjne </w:t>
            </w:r>
            <w:r w:rsidR="006028E0">
              <w:rPr>
                <w:rFonts w:ascii="Times New Roman" w:hAnsi="Times New Roman"/>
                <w:color w:val="000000"/>
                <w:lang w:eastAsia="pl-PL"/>
              </w:rPr>
              <w:t xml:space="preserve">i sądy powszechne </w:t>
            </w:r>
            <w:r>
              <w:rPr>
                <w:rFonts w:ascii="Times New Roman" w:hAnsi="Times New Roman"/>
                <w:color w:val="000000"/>
                <w:lang w:eastAsia="pl-PL"/>
              </w:rPr>
              <w:t>w ramach obecnego limitu wydatków</w:t>
            </w:r>
            <w:r w:rsidR="00A4679B">
              <w:rPr>
                <w:rFonts w:ascii="Times New Roman" w:hAnsi="Times New Roman"/>
                <w:color w:val="000000"/>
                <w:lang w:eastAsia="pl-PL"/>
              </w:rPr>
              <w:t>.</w:t>
            </w:r>
            <w:r w:rsidR="006028E0">
              <w:rPr>
                <w:rFonts w:ascii="Times New Roman" w:hAnsi="Times New Roman"/>
                <w:color w:val="000000"/>
                <w:lang w:eastAsia="pl-PL"/>
              </w:rPr>
              <w:t xml:space="preserve"> </w:t>
            </w:r>
            <w:r w:rsidR="00A4679B">
              <w:rPr>
                <w:rFonts w:ascii="Times New Roman" w:hAnsi="Times New Roman"/>
                <w:color w:val="000000"/>
                <w:lang w:eastAsia="pl-PL"/>
              </w:rPr>
              <w:t>W</w:t>
            </w:r>
            <w:r w:rsidR="00A4679B" w:rsidRPr="00A4679B">
              <w:rPr>
                <w:rFonts w:ascii="Times New Roman" w:hAnsi="Times New Roman"/>
                <w:color w:val="000000"/>
                <w:lang w:eastAsia="pl-PL"/>
              </w:rPr>
              <w:t xml:space="preserve">ydatki </w:t>
            </w:r>
            <w:r w:rsidR="00A4679B">
              <w:rPr>
                <w:rFonts w:ascii="Times New Roman" w:hAnsi="Times New Roman"/>
                <w:color w:val="000000"/>
                <w:lang w:eastAsia="pl-PL"/>
              </w:rPr>
              <w:t xml:space="preserve">te </w:t>
            </w:r>
            <w:r w:rsidR="00A4679B" w:rsidRPr="00A4679B">
              <w:rPr>
                <w:rFonts w:ascii="Times New Roman" w:hAnsi="Times New Roman"/>
                <w:color w:val="000000"/>
                <w:lang w:eastAsia="pl-PL"/>
              </w:rPr>
              <w:t>nie będą</w:t>
            </w:r>
            <w:r w:rsidR="00A4679B">
              <w:rPr>
                <w:rFonts w:ascii="Times New Roman" w:hAnsi="Times New Roman"/>
                <w:color w:val="000000"/>
                <w:lang w:eastAsia="pl-PL"/>
              </w:rPr>
              <w:t xml:space="preserve"> </w:t>
            </w:r>
            <w:r w:rsidR="00A4679B" w:rsidRPr="00A4679B">
              <w:rPr>
                <w:rFonts w:ascii="Times New Roman" w:hAnsi="Times New Roman"/>
                <w:color w:val="000000"/>
                <w:lang w:eastAsia="pl-PL"/>
              </w:rPr>
              <w:t>stanowić podstawy do ubiegania się o dodatkowe środki z budżetu państwa</w:t>
            </w:r>
            <w:r w:rsidR="00A4679B">
              <w:rPr>
                <w:rFonts w:ascii="Times New Roman" w:hAnsi="Times New Roman"/>
                <w:color w:val="000000"/>
                <w:lang w:eastAsia="pl-PL"/>
              </w:rPr>
              <w:t xml:space="preserve"> </w:t>
            </w:r>
            <w:r w:rsidR="00A4679B" w:rsidRPr="00A4679B">
              <w:rPr>
                <w:rFonts w:ascii="Times New Roman" w:hAnsi="Times New Roman"/>
                <w:color w:val="000000"/>
                <w:lang w:eastAsia="pl-PL"/>
              </w:rPr>
              <w:t>na ten cel</w:t>
            </w:r>
            <w:r w:rsidR="00A70C4C">
              <w:rPr>
                <w:rFonts w:ascii="Times New Roman" w:hAnsi="Times New Roman"/>
                <w:color w:val="000000"/>
                <w:lang w:eastAsia="pl-PL"/>
              </w:rPr>
              <w:t xml:space="preserve"> ponad limit dysponenta</w:t>
            </w:r>
            <w:r w:rsidR="00A4679B" w:rsidRPr="00A4679B">
              <w:rPr>
                <w:rFonts w:ascii="Times New Roman" w:hAnsi="Times New Roman"/>
                <w:color w:val="000000"/>
                <w:lang w:eastAsia="pl-PL"/>
              </w:rPr>
              <w:t xml:space="preserve"> </w:t>
            </w:r>
            <w:r w:rsidR="00A10211">
              <w:rPr>
                <w:rFonts w:ascii="Times New Roman" w:hAnsi="Times New Roman"/>
                <w:color w:val="000000"/>
                <w:lang w:eastAsia="pl-PL"/>
              </w:rPr>
              <w:t xml:space="preserve">części budżetowej </w:t>
            </w:r>
            <w:r w:rsidR="00A4679B" w:rsidRPr="00A4679B">
              <w:rPr>
                <w:rFonts w:ascii="Times New Roman" w:hAnsi="Times New Roman"/>
                <w:color w:val="000000"/>
                <w:lang w:eastAsia="pl-PL"/>
              </w:rPr>
              <w:t xml:space="preserve">zarówno w roku wejścia w życie proponowanych regulacji, </w:t>
            </w:r>
            <w:r w:rsidR="006028E0">
              <w:rPr>
                <w:rFonts w:ascii="Times New Roman" w:hAnsi="Times New Roman"/>
                <w:color w:val="000000"/>
                <w:lang w:eastAsia="pl-PL"/>
              </w:rPr>
              <w:t>a</w:t>
            </w:r>
            <w:r w:rsidR="007F5C9B">
              <w:rPr>
                <w:rFonts w:ascii="Times New Roman" w:hAnsi="Times New Roman"/>
                <w:color w:val="000000"/>
                <w:lang w:eastAsia="pl-PL"/>
              </w:rPr>
              <w:t xml:space="preserve"> </w:t>
            </w:r>
            <w:r w:rsidR="006028E0">
              <w:rPr>
                <w:rFonts w:ascii="Times New Roman" w:hAnsi="Times New Roman"/>
                <w:color w:val="000000"/>
                <w:lang w:eastAsia="pl-PL"/>
              </w:rPr>
              <w:t>także</w:t>
            </w:r>
            <w:r w:rsidR="00A4679B" w:rsidRPr="00A4679B">
              <w:rPr>
                <w:rFonts w:ascii="Times New Roman" w:hAnsi="Times New Roman"/>
                <w:color w:val="000000"/>
                <w:lang w:eastAsia="pl-PL"/>
              </w:rPr>
              <w:t xml:space="preserve"> w</w:t>
            </w:r>
            <w:r w:rsidR="00A4679B">
              <w:rPr>
                <w:rFonts w:ascii="Times New Roman" w:hAnsi="Times New Roman"/>
                <w:color w:val="000000"/>
                <w:lang w:eastAsia="pl-PL"/>
              </w:rPr>
              <w:t xml:space="preserve"> </w:t>
            </w:r>
            <w:r w:rsidR="00A4679B" w:rsidRPr="00A4679B">
              <w:rPr>
                <w:rFonts w:ascii="Times New Roman" w:hAnsi="Times New Roman"/>
                <w:color w:val="000000"/>
                <w:lang w:eastAsia="pl-PL"/>
              </w:rPr>
              <w:t xml:space="preserve">latach </w:t>
            </w:r>
            <w:r w:rsidR="006028E0">
              <w:rPr>
                <w:rFonts w:ascii="Times New Roman" w:hAnsi="Times New Roman"/>
                <w:color w:val="000000"/>
                <w:lang w:eastAsia="pl-PL"/>
              </w:rPr>
              <w:t>kolejnych</w:t>
            </w:r>
            <w:r>
              <w:rPr>
                <w:rFonts w:ascii="Times New Roman" w:hAnsi="Times New Roman"/>
                <w:color w:val="000000"/>
                <w:lang w:eastAsia="pl-PL"/>
              </w:rPr>
              <w:t>.</w:t>
            </w:r>
            <w:r w:rsidR="00E25F6D" w:rsidRPr="002943C7">
              <w:rPr>
                <w:rFonts w:ascii="Times New Roman" w:hAnsi="Times New Roman"/>
                <w:color w:val="000000"/>
                <w:lang w:eastAsia="pl-PL"/>
              </w:rPr>
              <w:t xml:space="preserve"> </w:t>
            </w:r>
          </w:p>
        </w:tc>
      </w:tr>
      <w:tr w:rsidR="001333BF" w:rsidRPr="008D0421" w14:paraId="35C0260E" w14:textId="77777777" w:rsidTr="00466744">
        <w:tblPrEx>
          <w:tblCellMar>
            <w:left w:w="70" w:type="dxa"/>
            <w:right w:w="70" w:type="dxa"/>
          </w:tblCellMar>
        </w:tblPrEx>
        <w:trPr>
          <w:gridAfter w:val="1"/>
          <w:wAfter w:w="10" w:type="dxa"/>
          <w:trHeight w:val="1153"/>
        </w:trPr>
        <w:tc>
          <w:tcPr>
            <w:tcW w:w="2243" w:type="dxa"/>
            <w:gridSpan w:val="2"/>
            <w:shd w:val="clear" w:color="auto" w:fill="FFFFFF"/>
          </w:tcPr>
          <w:p w14:paraId="7EF74CE2" w14:textId="22B32E8F" w:rsidR="001333BF" w:rsidRPr="00C53F26"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Dodatkowe informacje, w tym wskazanie źródeł danych i przyjętych do</w:t>
            </w:r>
            <w:r w:rsidR="00600274">
              <w:rPr>
                <w:rFonts w:ascii="Times New Roman" w:hAnsi="Times New Roman"/>
                <w:color w:val="000000"/>
                <w:sz w:val="21"/>
                <w:szCs w:val="21"/>
              </w:rPr>
              <w:t> </w:t>
            </w:r>
            <w:r w:rsidRPr="00301959">
              <w:rPr>
                <w:rFonts w:ascii="Times New Roman" w:hAnsi="Times New Roman"/>
                <w:color w:val="000000"/>
                <w:sz w:val="21"/>
                <w:szCs w:val="21"/>
              </w:rPr>
              <w:t>obliczeń założeń</w:t>
            </w:r>
          </w:p>
        </w:tc>
        <w:tc>
          <w:tcPr>
            <w:tcW w:w="8694" w:type="dxa"/>
            <w:gridSpan w:val="27"/>
            <w:shd w:val="clear" w:color="auto" w:fill="FFFFFF"/>
          </w:tcPr>
          <w:p w14:paraId="5E3EDA14" w14:textId="4C2A3E8D" w:rsidR="001333BF" w:rsidRPr="00AD281A" w:rsidRDefault="001333BF" w:rsidP="007E2273">
            <w:pPr>
              <w:spacing w:before="60" w:line="240" w:lineRule="auto"/>
              <w:ind w:left="211" w:hanging="211"/>
              <w:jc w:val="both"/>
              <w:rPr>
                <w:rFonts w:ascii="Times New Roman" w:hAnsi="Times New Roman"/>
                <w:b/>
                <w:u w:val="single"/>
              </w:rPr>
            </w:pPr>
            <w:r w:rsidRPr="00AD281A">
              <w:rPr>
                <w:rFonts w:ascii="Times New Roman" w:hAnsi="Times New Roman"/>
                <w:b/>
                <w:u w:val="single"/>
              </w:rPr>
              <w:t>I. Wpływ na sektor finansów publicznych</w:t>
            </w:r>
          </w:p>
          <w:p w14:paraId="3973FAFB" w14:textId="45D38245" w:rsidR="006E4CC5" w:rsidRPr="00600274" w:rsidRDefault="009E23FD" w:rsidP="00A66060">
            <w:pPr>
              <w:spacing w:before="120" w:line="240" w:lineRule="auto"/>
              <w:jc w:val="both"/>
              <w:rPr>
                <w:rFonts w:ascii="Times New Roman" w:hAnsi="Times New Roman"/>
              </w:rPr>
            </w:pPr>
            <w:r>
              <w:rPr>
                <w:rFonts w:ascii="Times New Roman" w:hAnsi="Times New Roman"/>
                <w:color w:val="000000"/>
                <w:lang w:eastAsia="pl-PL"/>
              </w:rPr>
              <w:t>P</w:t>
            </w:r>
            <w:r w:rsidR="005C6C58">
              <w:rPr>
                <w:rFonts w:ascii="Times New Roman" w:hAnsi="Times New Roman"/>
                <w:color w:val="000000"/>
                <w:lang w:eastAsia="pl-PL"/>
              </w:rPr>
              <w:t xml:space="preserve">rzewiduje się, że </w:t>
            </w:r>
            <w:r w:rsidR="005C6C58" w:rsidRPr="002943C7">
              <w:rPr>
                <w:rFonts w:ascii="Times New Roman" w:hAnsi="Times New Roman"/>
                <w:color w:val="000000"/>
                <w:lang w:eastAsia="pl-PL"/>
              </w:rPr>
              <w:t>wprowadzeni</w:t>
            </w:r>
            <w:r w:rsidR="005C6C58">
              <w:rPr>
                <w:rFonts w:ascii="Times New Roman" w:hAnsi="Times New Roman"/>
                <w:color w:val="000000"/>
                <w:lang w:eastAsia="pl-PL"/>
              </w:rPr>
              <w:t>e</w:t>
            </w:r>
            <w:r w:rsidR="005C6C58" w:rsidRPr="002943C7">
              <w:rPr>
                <w:rFonts w:ascii="Times New Roman" w:hAnsi="Times New Roman"/>
                <w:color w:val="000000"/>
                <w:lang w:eastAsia="pl-PL"/>
              </w:rPr>
              <w:t xml:space="preserve"> nowych rozwiązań </w:t>
            </w:r>
            <w:r>
              <w:rPr>
                <w:rFonts w:ascii="Times New Roman" w:hAnsi="Times New Roman"/>
              </w:rPr>
              <w:t>nie</w:t>
            </w:r>
            <w:r w:rsidR="005C6C58" w:rsidRPr="00AD281A">
              <w:rPr>
                <w:rFonts w:ascii="Times New Roman" w:hAnsi="Times New Roman"/>
              </w:rPr>
              <w:t xml:space="preserve"> </w:t>
            </w:r>
            <w:r w:rsidR="005C6C58">
              <w:rPr>
                <w:rFonts w:ascii="Times New Roman" w:hAnsi="Times New Roman"/>
                <w:color w:val="000000"/>
                <w:lang w:eastAsia="pl-PL"/>
              </w:rPr>
              <w:t>wpłynie w istotny sposób</w:t>
            </w:r>
            <w:r w:rsidR="005C6C58" w:rsidRPr="00AD281A">
              <w:rPr>
                <w:rFonts w:ascii="Times New Roman" w:hAnsi="Times New Roman"/>
              </w:rPr>
              <w:t xml:space="preserve"> </w:t>
            </w:r>
            <w:r w:rsidR="005C6C58">
              <w:rPr>
                <w:rFonts w:ascii="Times New Roman" w:hAnsi="Times New Roman"/>
              </w:rPr>
              <w:t xml:space="preserve">na </w:t>
            </w:r>
            <w:r w:rsidR="005C6C58" w:rsidRPr="00AD281A">
              <w:rPr>
                <w:rFonts w:ascii="Times New Roman" w:hAnsi="Times New Roman"/>
              </w:rPr>
              <w:t>wzrost</w:t>
            </w:r>
            <w:r w:rsidR="005C6C58">
              <w:rPr>
                <w:rFonts w:ascii="Times New Roman" w:hAnsi="Times New Roman"/>
              </w:rPr>
              <w:t xml:space="preserve"> </w:t>
            </w:r>
            <w:r w:rsidR="005C6C58" w:rsidRPr="00AD281A">
              <w:rPr>
                <w:rFonts w:ascii="Times New Roman" w:hAnsi="Times New Roman"/>
              </w:rPr>
              <w:t>wydatków</w:t>
            </w:r>
            <w:r w:rsidR="005C6C58">
              <w:rPr>
                <w:rFonts w:ascii="Times New Roman" w:hAnsi="Times New Roman"/>
              </w:rPr>
              <w:t xml:space="preserve"> jednostek sektora finansów publicznych</w:t>
            </w:r>
            <w:r w:rsidR="005C6C58" w:rsidRPr="00AD281A">
              <w:rPr>
                <w:rFonts w:ascii="Times New Roman" w:hAnsi="Times New Roman"/>
              </w:rPr>
              <w:t xml:space="preserve"> związanych</w:t>
            </w:r>
            <w:r w:rsidR="005C6C58">
              <w:rPr>
                <w:rFonts w:ascii="Times New Roman" w:hAnsi="Times New Roman"/>
              </w:rPr>
              <w:t xml:space="preserve"> z </w:t>
            </w:r>
            <w:r w:rsidR="005C6C58" w:rsidRPr="00AD281A">
              <w:rPr>
                <w:rFonts w:ascii="Times New Roman" w:hAnsi="Times New Roman"/>
              </w:rPr>
              <w:t>koniecznością zapewnienia ochrony osobom zagrożonym eksmisją „na bruk”.</w:t>
            </w:r>
            <w:r w:rsidR="005C6C58">
              <w:rPr>
                <w:rFonts w:ascii="Times New Roman" w:hAnsi="Times New Roman"/>
                <w:color w:val="000000"/>
                <w:lang w:eastAsia="pl-PL"/>
              </w:rPr>
              <w:t xml:space="preserve"> </w:t>
            </w:r>
            <w:r w:rsidR="00730692">
              <w:rPr>
                <w:rFonts w:ascii="Times New Roman" w:hAnsi="Times New Roman"/>
              </w:rPr>
              <w:t>Potencjalne</w:t>
            </w:r>
            <w:r w:rsidR="001333BF" w:rsidRPr="00AD281A">
              <w:rPr>
                <w:rFonts w:ascii="Times New Roman" w:hAnsi="Times New Roman"/>
              </w:rPr>
              <w:t xml:space="preserve"> </w:t>
            </w:r>
            <w:r w:rsidR="00730692">
              <w:rPr>
                <w:rFonts w:ascii="Times New Roman" w:hAnsi="Times New Roman"/>
              </w:rPr>
              <w:t>w</w:t>
            </w:r>
            <w:r w:rsidR="001333BF">
              <w:rPr>
                <w:rFonts w:ascii="Times New Roman" w:hAnsi="Times New Roman"/>
              </w:rPr>
              <w:t>ydatki będą wynikały z</w:t>
            </w:r>
            <w:r w:rsidR="007F5C9B">
              <w:rPr>
                <w:rFonts w:ascii="Times New Roman" w:hAnsi="Times New Roman"/>
              </w:rPr>
              <w:t> </w:t>
            </w:r>
            <w:r w:rsidR="001333BF">
              <w:rPr>
                <w:rFonts w:ascii="Times New Roman" w:hAnsi="Times New Roman"/>
              </w:rPr>
              <w:t xml:space="preserve">obowiązku zapewnienia najmu </w:t>
            </w:r>
            <w:r w:rsidR="006E4CC5">
              <w:rPr>
                <w:rFonts w:ascii="Times New Roman" w:hAnsi="Times New Roman"/>
              </w:rPr>
              <w:t>socjalnego lokali</w:t>
            </w:r>
            <w:r w:rsidR="001333BF">
              <w:rPr>
                <w:rFonts w:ascii="Times New Roman" w:hAnsi="Times New Roman"/>
              </w:rPr>
              <w:t xml:space="preserve">, </w:t>
            </w:r>
            <w:r w:rsidR="001333BF" w:rsidRPr="00E26BC1">
              <w:rPr>
                <w:rFonts w:ascii="Times New Roman" w:hAnsi="Times New Roman"/>
                <w:color w:val="000000"/>
              </w:rPr>
              <w:t>tymczasow</w:t>
            </w:r>
            <w:r w:rsidR="001333BF">
              <w:rPr>
                <w:rFonts w:ascii="Times New Roman" w:hAnsi="Times New Roman"/>
                <w:color w:val="000000"/>
              </w:rPr>
              <w:t>ych</w:t>
            </w:r>
            <w:r w:rsidR="001333BF" w:rsidRPr="00E26BC1">
              <w:rPr>
                <w:rFonts w:ascii="Times New Roman" w:hAnsi="Times New Roman"/>
                <w:color w:val="000000"/>
              </w:rPr>
              <w:t xml:space="preserve"> pomieszcz</w:t>
            </w:r>
            <w:r w:rsidR="001333BF">
              <w:rPr>
                <w:rFonts w:ascii="Times New Roman" w:hAnsi="Times New Roman"/>
                <w:color w:val="000000"/>
              </w:rPr>
              <w:t xml:space="preserve">eń, </w:t>
            </w:r>
            <w:r w:rsidR="00C47C81">
              <w:rPr>
                <w:rFonts w:ascii="Times New Roman" w:hAnsi="Times New Roman"/>
                <w:color w:val="000000"/>
              </w:rPr>
              <w:t>tymczasowego schronienia</w:t>
            </w:r>
            <w:r w:rsidR="001333BF" w:rsidRPr="00E26BC1">
              <w:rPr>
                <w:rFonts w:ascii="Times New Roman" w:hAnsi="Times New Roman"/>
                <w:color w:val="000000"/>
              </w:rPr>
              <w:t xml:space="preserve"> w </w:t>
            </w:r>
            <w:r w:rsidR="001333BF" w:rsidRPr="00E26BC1">
              <w:rPr>
                <w:rFonts w:ascii="Times New Roman" w:hAnsi="Times New Roman"/>
              </w:rPr>
              <w:t>noclegowni</w:t>
            </w:r>
            <w:r w:rsidR="001333BF">
              <w:rPr>
                <w:rFonts w:ascii="Times New Roman" w:hAnsi="Times New Roman"/>
              </w:rPr>
              <w:t>ach</w:t>
            </w:r>
            <w:r w:rsidR="001333BF" w:rsidRPr="00E26BC1">
              <w:rPr>
                <w:rFonts w:ascii="Times New Roman" w:hAnsi="Times New Roman"/>
              </w:rPr>
              <w:t>, schronisk</w:t>
            </w:r>
            <w:r w:rsidR="001333BF">
              <w:rPr>
                <w:rFonts w:ascii="Times New Roman" w:hAnsi="Times New Roman"/>
              </w:rPr>
              <w:t>ach</w:t>
            </w:r>
            <w:r w:rsidR="00C47C81">
              <w:rPr>
                <w:rFonts w:ascii="Times New Roman" w:hAnsi="Times New Roman"/>
              </w:rPr>
              <w:t xml:space="preserve"> </w:t>
            </w:r>
            <w:r w:rsidR="00C47C81" w:rsidRPr="00C47C81">
              <w:rPr>
                <w:rFonts w:ascii="Times New Roman" w:hAnsi="Times New Roman"/>
              </w:rPr>
              <w:t>dla osób bezdomnych albo schroniska</w:t>
            </w:r>
            <w:r w:rsidR="00C47C81">
              <w:rPr>
                <w:rFonts w:ascii="Times New Roman" w:hAnsi="Times New Roman"/>
              </w:rPr>
              <w:t>ch</w:t>
            </w:r>
            <w:r w:rsidR="00C47C81" w:rsidRPr="00C47C81">
              <w:rPr>
                <w:rFonts w:ascii="Times New Roman" w:hAnsi="Times New Roman"/>
              </w:rPr>
              <w:t xml:space="preserve"> dla osób bezdomnych z usługami opiekuńczymi</w:t>
            </w:r>
            <w:r w:rsidR="001333BF">
              <w:rPr>
                <w:rFonts w:ascii="Times New Roman" w:hAnsi="Times New Roman"/>
                <w:color w:val="000000"/>
              </w:rPr>
              <w:t xml:space="preserve"> </w:t>
            </w:r>
            <w:r w:rsidR="006E4CC5" w:rsidRPr="006E4CC5">
              <w:rPr>
                <w:rFonts w:ascii="Times New Roman" w:hAnsi="Times New Roman"/>
                <w:color w:val="000000"/>
              </w:rPr>
              <w:t>osobom, o których mowa w</w:t>
            </w:r>
            <w:r w:rsidR="00600274">
              <w:rPr>
                <w:rFonts w:ascii="Times New Roman" w:hAnsi="Times New Roman"/>
                <w:color w:val="000000"/>
              </w:rPr>
              <w:t xml:space="preserve"> </w:t>
            </w:r>
            <w:r w:rsidR="006E4CC5" w:rsidRPr="006E4CC5">
              <w:rPr>
                <w:rFonts w:ascii="Times New Roman" w:hAnsi="Times New Roman"/>
                <w:color w:val="000000"/>
              </w:rPr>
              <w:t>art.</w:t>
            </w:r>
            <w:r w:rsidR="00600274">
              <w:rPr>
                <w:rFonts w:ascii="Times New Roman" w:hAnsi="Times New Roman"/>
                <w:color w:val="000000"/>
              </w:rPr>
              <w:t xml:space="preserve"> </w:t>
            </w:r>
            <w:r w:rsidR="006E4CC5" w:rsidRPr="006E4CC5">
              <w:rPr>
                <w:rFonts w:ascii="Times New Roman" w:hAnsi="Times New Roman"/>
                <w:color w:val="000000"/>
              </w:rPr>
              <w:t>141 § 2 u.p.e.a.</w:t>
            </w:r>
            <w:r w:rsidR="001333BF">
              <w:rPr>
                <w:rFonts w:ascii="Times New Roman" w:hAnsi="Times New Roman"/>
                <w:color w:val="000000"/>
              </w:rPr>
              <w:t>,</w:t>
            </w:r>
            <w:r w:rsidR="006E4CC5">
              <w:rPr>
                <w:rFonts w:ascii="Times New Roman" w:hAnsi="Times New Roman"/>
                <w:color w:val="000000"/>
              </w:rPr>
              <w:t xml:space="preserve"> </w:t>
            </w:r>
            <w:r w:rsidR="001333BF">
              <w:rPr>
                <w:rFonts w:ascii="Times New Roman" w:hAnsi="Times New Roman"/>
                <w:color w:val="000000"/>
              </w:rPr>
              <w:t xml:space="preserve">niebędącym w </w:t>
            </w:r>
            <w:r w:rsidR="001333BF" w:rsidRPr="00A86860">
              <w:rPr>
                <w:rFonts w:ascii="Times New Roman" w:hAnsi="Times New Roman"/>
                <w:color w:val="000000"/>
              </w:rPr>
              <w:t>stanie we</w:t>
            </w:r>
            <w:r w:rsidR="006E4CC5">
              <w:rPr>
                <w:rFonts w:ascii="Times New Roman" w:hAnsi="Times New Roman"/>
                <w:color w:val="000000"/>
              </w:rPr>
              <w:t xml:space="preserve"> </w:t>
            </w:r>
            <w:r w:rsidR="001333BF" w:rsidRPr="00A86860">
              <w:rPr>
                <w:rFonts w:ascii="Times New Roman" w:hAnsi="Times New Roman"/>
                <w:color w:val="000000"/>
              </w:rPr>
              <w:t xml:space="preserve">własnym zakresie zaspokoić swoich potrzeb </w:t>
            </w:r>
            <w:r w:rsidR="001333BF" w:rsidRPr="002854A8">
              <w:rPr>
                <w:rFonts w:ascii="Times New Roman" w:hAnsi="Times New Roman"/>
                <w:color w:val="000000"/>
              </w:rPr>
              <w:t>mieszkaniowych</w:t>
            </w:r>
            <w:r w:rsidR="001333BF">
              <w:rPr>
                <w:rFonts w:ascii="Times New Roman" w:hAnsi="Times New Roman"/>
                <w:color w:val="000000"/>
              </w:rPr>
              <w:t xml:space="preserve">. </w:t>
            </w:r>
            <w:r w:rsidR="00BC75D4">
              <w:rPr>
                <w:rFonts w:ascii="Times New Roman" w:hAnsi="Times New Roman"/>
                <w:color w:val="000000"/>
              </w:rPr>
              <w:t>W</w:t>
            </w:r>
            <w:r w:rsidR="007F5C9B">
              <w:rPr>
                <w:rFonts w:ascii="Times New Roman" w:hAnsi="Times New Roman"/>
                <w:color w:val="000000"/>
              </w:rPr>
              <w:t> </w:t>
            </w:r>
            <w:r w:rsidR="00BC75D4">
              <w:rPr>
                <w:rFonts w:ascii="Times New Roman" w:hAnsi="Times New Roman"/>
                <w:color w:val="000000"/>
              </w:rPr>
              <w:t xml:space="preserve">związku z niewystarczającą liczbą mieszkań przeznaczonych na najem socjalny niektóre gminy mogą ponosić wydatki wynikające z obowiązku wypłaty ewentualnych odszkodowań z tytułu niezapewnienia lokali </w:t>
            </w:r>
            <w:r w:rsidR="006F3D31">
              <w:rPr>
                <w:rFonts w:ascii="Times New Roman" w:hAnsi="Times New Roman"/>
                <w:color w:val="000000"/>
              </w:rPr>
              <w:t xml:space="preserve">w ramach najmu </w:t>
            </w:r>
            <w:r w:rsidR="00BC75D4">
              <w:rPr>
                <w:rFonts w:ascii="Times New Roman" w:hAnsi="Times New Roman"/>
                <w:color w:val="000000"/>
              </w:rPr>
              <w:t>socjaln</w:t>
            </w:r>
            <w:r w:rsidR="006F3D31">
              <w:rPr>
                <w:rFonts w:ascii="Times New Roman" w:hAnsi="Times New Roman"/>
                <w:color w:val="000000"/>
              </w:rPr>
              <w:t>ego</w:t>
            </w:r>
            <w:r w:rsidR="00BC75D4">
              <w:rPr>
                <w:rFonts w:ascii="Times New Roman" w:hAnsi="Times New Roman"/>
                <w:color w:val="000000"/>
              </w:rPr>
              <w:t>.</w:t>
            </w:r>
          </w:p>
          <w:p w14:paraId="346B9D67" w14:textId="23D482B7" w:rsidR="006E4CC5" w:rsidRPr="0024339B" w:rsidRDefault="006E4CC5" w:rsidP="002943C7">
            <w:pPr>
              <w:spacing w:before="60" w:line="240" w:lineRule="auto"/>
              <w:jc w:val="both"/>
              <w:rPr>
                <w:rFonts w:ascii="Times New Roman" w:hAnsi="Times New Roman"/>
                <w:color w:val="000000"/>
              </w:rPr>
            </w:pPr>
            <w:r w:rsidRPr="0024339B">
              <w:rPr>
                <w:rFonts w:ascii="Times New Roman" w:hAnsi="Times New Roman"/>
                <w:color w:val="000000"/>
              </w:rPr>
              <w:t>Działania gmin spowodowane wejściem w życie projektowanych regulacji będzie charakteryzowała epizodyczność czasowa i miejscowa</w:t>
            </w:r>
            <w:r w:rsidR="009E23FD">
              <w:rPr>
                <w:rFonts w:ascii="Times New Roman" w:hAnsi="Times New Roman"/>
                <w:color w:val="000000"/>
              </w:rPr>
              <w:t>.</w:t>
            </w:r>
            <w:r w:rsidRPr="0024339B">
              <w:rPr>
                <w:rFonts w:ascii="Times New Roman" w:hAnsi="Times New Roman"/>
                <w:color w:val="000000"/>
              </w:rPr>
              <w:t xml:space="preserve"> </w:t>
            </w:r>
            <w:r w:rsidR="009E23FD">
              <w:rPr>
                <w:rFonts w:ascii="Times New Roman" w:hAnsi="Times New Roman"/>
                <w:color w:val="000000"/>
              </w:rPr>
              <w:t>N</w:t>
            </w:r>
            <w:r w:rsidRPr="0024339B">
              <w:rPr>
                <w:rFonts w:ascii="Times New Roman" w:hAnsi="Times New Roman"/>
                <w:color w:val="000000"/>
              </w:rPr>
              <w:t>ie będą to działania o charakterze permanentnym – liczba konkretnych przypadków w skali kraju będzie dotyczyła</w:t>
            </w:r>
            <w:r w:rsidR="00444CE6" w:rsidRPr="0024339B">
              <w:rPr>
                <w:rFonts w:ascii="Times New Roman" w:hAnsi="Times New Roman"/>
                <w:color w:val="000000"/>
              </w:rPr>
              <w:t xml:space="preserve"> nielicznych</w:t>
            </w:r>
            <w:r w:rsidRPr="0024339B">
              <w:rPr>
                <w:rFonts w:ascii="Times New Roman" w:hAnsi="Times New Roman"/>
                <w:color w:val="000000"/>
              </w:rPr>
              <w:t xml:space="preserve"> gmin.</w:t>
            </w:r>
            <w:r w:rsidR="00444CE6" w:rsidRPr="0024339B">
              <w:rPr>
                <w:rFonts w:ascii="Times New Roman" w:hAnsi="Times New Roman"/>
                <w:color w:val="000000"/>
              </w:rPr>
              <w:t xml:space="preserve"> </w:t>
            </w:r>
            <w:r w:rsidR="00730692">
              <w:rPr>
                <w:rFonts w:ascii="Times New Roman" w:hAnsi="Times New Roman"/>
                <w:color w:val="000000"/>
              </w:rPr>
              <w:t>Ze względu</w:t>
            </w:r>
            <w:r w:rsidR="009E23FD">
              <w:rPr>
                <w:rFonts w:ascii="Times New Roman" w:hAnsi="Times New Roman"/>
                <w:color w:val="000000"/>
              </w:rPr>
              <w:t xml:space="preserve"> na</w:t>
            </w:r>
            <w:r w:rsidR="00730692">
              <w:rPr>
                <w:rFonts w:ascii="Times New Roman" w:hAnsi="Times New Roman"/>
                <w:color w:val="000000"/>
              </w:rPr>
              <w:t xml:space="preserve"> </w:t>
            </w:r>
            <w:r w:rsidR="00E55E0D">
              <w:rPr>
                <w:rFonts w:ascii="Times New Roman" w:hAnsi="Times New Roman"/>
                <w:color w:val="000000"/>
              </w:rPr>
              <w:t>niewielką</w:t>
            </w:r>
            <w:r w:rsidR="00730692">
              <w:rPr>
                <w:rFonts w:ascii="Times New Roman" w:hAnsi="Times New Roman"/>
                <w:color w:val="000000"/>
              </w:rPr>
              <w:t xml:space="preserve"> </w:t>
            </w:r>
            <w:r w:rsidR="001016F5">
              <w:rPr>
                <w:rFonts w:ascii="Times New Roman" w:hAnsi="Times New Roman"/>
                <w:color w:val="000000"/>
              </w:rPr>
              <w:t>liczbę</w:t>
            </w:r>
            <w:r w:rsidR="00730692">
              <w:rPr>
                <w:rFonts w:ascii="Times New Roman" w:hAnsi="Times New Roman"/>
                <w:color w:val="000000"/>
              </w:rPr>
              <w:t xml:space="preserve"> opróż</w:t>
            </w:r>
            <w:r w:rsidR="001016F5">
              <w:rPr>
                <w:rFonts w:ascii="Times New Roman" w:hAnsi="Times New Roman"/>
                <w:color w:val="000000"/>
              </w:rPr>
              <w:t>nianych</w:t>
            </w:r>
            <w:r w:rsidR="00730692">
              <w:rPr>
                <w:rFonts w:ascii="Times New Roman" w:hAnsi="Times New Roman"/>
                <w:color w:val="000000"/>
              </w:rPr>
              <w:t xml:space="preserve"> </w:t>
            </w:r>
            <w:r w:rsidR="001016F5">
              <w:rPr>
                <w:rFonts w:ascii="Times New Roman" w:hAnsi="Times New Roman"/>
                <w:color w:val="000000"/>
              </w:rPr>
              <w:t xml:space="preserve">w trybie egzekucji administracyjnej </w:t>
            </w:r>
            <w:r w:rsidR="00730692">
              <w:rPr>
                <w:rFonts w:ascii="Times New Roman" w:hAnsi="Times New Roman"/>
                <w:color w:val="000000"/>
              </w:rPr>
              <w:t>lokali służących zaspokojeniu potrzeb mieszkaniowych</w:t>
            </w:r>
            <w:r w:rsidR="001016F5">
              <w:rPr>
                <w:rFonts w:ascii="Times New Roman" w:hAnsi="Times New Roman"/>
                <w:color w:val="000000"/>
              </w:rPr>
              <w:t xml:space="preserve"> </w:t>
            </w:r>
            <w:r w:rsidR="00730692">
              <w:rPr>
                <w:rFonts w:ascii="Times New Roman" w:hAnsi="Times New Roman"/>
                <w:color w:val="000000"/>
              </w:rPr>
              <w:t>n</w:t>
            </w:r>
            <w:r w:rsidRPr="0024339B">
              <w:rPr>
                <w:rFonts w:ascii="Times New Roman" w:hAnsi="Times New Roman"/>
                <w:color w:val="000000"/>
              </w:rPr>
              <w:t>ie</w:t>
            </w:r>
            <w:r w:rsidR="00444CE6" w:rsidRPr="0024339B">
              <w:rPr>
                <w:rFonts w:ascii="Times New Roman" w:hAnsi="Times New Roman"/>
                <w:color w:val="000000"/>
              </w:rPr>
              <w:t xml:space="preserve"> </w:t>
            </w:r>
            <w:r w:rsidR="001016F5">
              <w:rPr>
                <w:rFonts w:ascii="Times New Roman" w:hAnsi="Times New Roman"/>
                <w:color w:val="000000"/>
              </w:rPr>
              <w:t>znajduje uzasadnienia</w:t>
            </w:r>
            <w:r w:rsidRPr="0024339B">
              <w:rPr>
                <w:rFonts w:ascii="Times New Roman" w:hAnsi="Times New Roman"/>
                <w:color w:val="000000"/>
              </w:rPr>
              <w:t xml:space="preserve"> tworzenie specjalnego mechanizmu finansowania potencjalnych działań gmin związanych z wejściem w</w:t>
            </w:r>
            <w:r w:rsidR="001016F5">
              <w:rPr>
                <w:rFonts w:ascii="Times New Roman" w:hAnsi="Times New Roman"/>
                <w:color w:val="000000"/>
              </w:rPr>
              <w:t xml:space="preserve"> </w:t>
            </w:r>
            <w:r w:rsidRPr="0024339B">
              <w:rPr>
                <w:rFonts w:ascii="Times New Roman" w:hAnsi="Times New Roman"/>
                <w:color w:val="000000"/>
              </w:rPr>
              <w:t xml:space="preserve">życie projektowanych regulacji w systemie finansów </w:t>
            </w:r>
            <w:r w:rsidR="00A506BA">
              <w:rPr>
                <w:rFonts w:ascii="Times New Roman" w:hAnsi="Times New Roman"/>
                <w:color w:val="000000"/>
              </w:rPr>
              <w:t>jednostek samorządu terytorialnego</w:t>
            </w:r>
            <w:r w:rsidR="004623F9">
              <w:rPr>
                <w:rFonts w:ascii="Times New Roman" w:hAnsi="Times New Roman"/>
                <w:color w:val="000000"/>
              </w:rPr>
              <w:t>.</w:t>
            </w:r>
          </w:p>
          <w:p w14:paraId="113D0B73" w14:textId="14F549D0" w:rsidR="006E4CC5" w:rsidRPr="0024339B" w:rsidRDefault="00444CE6" w:rsidP="0024339B">
            <w:pPr>
              <w:spacing w:before="60" w:line="240" w:lineRule="auto"/>
              <w:jc w:val="both"/>
              <w:rPr>
                <w:rFonts w:ascii="Times New Roman" w:hAnsi="Times New Roman"/>
                <w:color w:val="000000"/>
              </w:rPr>
            </w:pPr>
            <w:r w:rsidRPr="0024339B">
              <w:rPr>
                <w:rFonts w:ascii="Times New Roman" w:hAnsi="Times New Roman"/>
                <w:color w:val="000000"/>
              </w:rPr>
              <w:t>Z</w:t>
            </w:r>
            <w:r w:rsidR="006E4CC5" w:rsidRPr="0024339B">
              <w:rPr>
                <w:rFonts w:ascii="Times New Roman" w:hAnsi="Times New Roman"/>
                <w:color w:val="000000"/>
              </w:rPr>
              <w:t>godnie z art. 4 ust.</w:t>
            </w:r>
            <w:r w:rsidRPr="0024339B">
              <w:rPr>
                <w:rFonts w:ascii="Times New Roman" w:hAnsi="Times New Roman"/>
                <w:color w:val="000000"/>
              </w:rPr>
              <w:t xml:space="preserve"> </w:t>
            </w:r>
            <w:r w:rsidR="006E4CC5" w:rsidRPr="0024339B">
              <w:rPr>
                <w:rFonts w:ascii="Times New Roman" w:hAnsi="Times New Roman"/>
                <w:color w:val="000000"/>
              </w:rPr>
              <w:t>1</w:t>
            </w:r>
            <w:r w:rsidRPr="0024339B">
              <w:rPr>
                <w:rFonts w:ascii="Times New Roman" w:hAnsi="Times New Roman"/>
                <w:color w:val="000000"/>
              </w:rPr>
              <w:t xml:space="preserve"> </w:t>
            </w:r>
            <w:r w:rsidR="006E4CC5" w:rsidRPr="0024339B">
              <w:rPr>
                <w:rFonts w:ascii="Times New Roman" w:hAnsi="Times New Roman"/>
                <w:color w:val="000000"/>
              </w:rPr>
              <w:t>i</w:t>
            </w:r>
            <w:r w:rsidRPr="0024339B">
              <w:rPr>
                <w:rFonts w:ascii="Times New Roman" w:hAnsi="Times New Roman"/>
                <w:color w:val="000000"/>
              </w:rPr>
              <w:t xml:space="preserve"> </w:t>
            </w:r>
            <w:r w:rsidR="006E4CC5" w:rsidRPr="0024339B">
              <w:rPr>
                <w:rFonts w:ascii="Times New Roman" w:hAnsi="Times New Roman"/>
                <w:color w:val="000000"/>
              </w:rPr>
              <w:t xml:space="preserve">2 </w:t>
            </w:r>
            <w:r w:rsidR="00337AC7">
              <w:rPr>
                <w:rFonts w:ascii="Times New Roman" w:hAnsi="Times New Roman"/>
                <w:color w:val="000000"/>
              </w:rPr>
              <w:t xml:space="preserve">ustawy </w:t>
            </w:r>
            <w:r w:rsidR="00337AC7" w:rsidRPr="00655D68">
              <w:rPr>
                <w:rFonts w:ascii="Times New Roman" w:hAnsi="Times New Roman"/>
              </w:rPr>
              <w:t>z dnia 21 czerwca 2001 r.</w:t>
            </w:r>
            <w:r w:rsidR="00337AC7">
              <w:rPr>
                <w:rFonts w:ascii="Times New Roman" w:hAnsi="Times New Roman"/>
              </w:rPr>
              <w:t xml:space="preserve"> </w:t>
            </w:r>
            <w:r w:rsidR="00337AC7" w:rsidRPr="00655D68">
              <w:rPr>
                <w:rFonts w:ascii="Times New Roman" w:hAnsi="Times New Roman"/>
              </w:rPr>
              <w:t>o ochronie praw lokatorów, mieszkaniowym zasobie gminy i</w:t>
            </w:r>
            <w:r w:rsidR="00337AC7">
              <w:rPr>
                <w:rFonts w:ascii="Times New Roman" w:hAnsi="Times New Roman"/>
              </w:rPr>
              <w:t xml:space="preserve"> </w:t>
            </w:r>
            <w:r w:rsidR="00337AC7" w:rsidRPr="00655D68">
              <w:rPr>
                <w:rFonts w:ascii="Times New Roman" w:hAnsi="Times New Roman"/>
              </w:rPr>
              <w:t>o</w:t>
            </w:r>
            <w:r w:rsidR="00337AC7">
              <w:rPr>
                <w:rFonts w:ascii="Times New Roman" w:hAnsi="Times New Roman"/>
              </w:rPr>
              <w:t xml:space="preserve"> </w:t>
            </w:r>
            <w:r w:rsidR="00337AC7" w:rsidRPr="00655D68">
              <w:rPr>
                <w:rFonts w:ascii="Times New Roman" w:hAnsi="Times New Roman"/>
              </w:rPr>
              <w:t xml:space="preserve">zmianie Kodeksu cywilnego </w:t>
            </w:r>
            <w:r w:rsidR="006E4CC5" w:rsidRPr="0024339B">
              <w:rPr>
                <w:rFonts w:ascii="Times New Roman" w:hAnsi="Times New Roman"/>
                <w:color w:val="000000"/>
              </w:rPr>
              <w:t xml:space="preserve">tworzenie warunków </w:t>
            </w:r>
            <w:r w:rsidR="006E4CC5" w:rsidRPr="0024339B">
              <w:rPr>
                <w:rFonts w:ascii="Times New Roman" w:hAnsi="Times New Roman"/>
                <w:color w:val="000000"/>
              </w:rPr>
              <w:lastRenderedPageBreak/>
              <w:t>do</w:t>
            </w:r>
            <w:r w:rsidR="00874DF8">
              <w:rPr>
                <w:rFonts w:ascii="Times New Roman" w:hAnsi="Times New Roman"/>
                <w:color w:val="000000"/>
              </w:rPr>
              <w:t> </w:t>
            </w:r>
            <w:r w:rsidR="006E4CC5" w:rsidRPr="0024339B">
              <w:rPr>
                <w:rFonts w:ascii="Times New Roman" w:hAnsi="Times New Roman"/>
                <w:color w:val="000000"/>
              </w:rPr>
              <w:t>zaspokajania potrzeb mieszkaniowych wspólnoty samorządowej należy do zadań własnych gmin. Gmina na</w:t>
            </w:r>
            <w:r w:rsidR="00600274">
              <w:rPr>
                <w:rFonts w:ascii="Times New Roman" w:hAnsi="Times New Roman"/>
                <w:color w:val="000000"/>
              </w:rPr>
              <w:t xml:space="preserve"> </w:t>
            </w:r>
            <w:r w:rsidR="006E4CC5" w:rsidRPr="0024339B">
              <w:rPr>
                <w:rFonts w:ascii="Times New Roman" w:hAnsi="Times New Roman"/>
                <w:color w:val="000000"/>
              </w:rPr>
              <w:t>zasadach i w przypadkach określonych w ustawie, zapewnia lokale w ramach najmu socjalnego i lokale zamienne, a także zaspokaja potrzeby mieszkaniowe gospodarstw domowych o niskich dochodach. Zgodnie z ustęp</w:t>
            </w:r>
            <w:r w:rsidR="003D6086">
              <w:rPr>
                <w:rFonts w:ascii="Times New Roman" w:hAnsi="Times New Roman"/>
                <w:color w:val="000000"/>
              </w:rPr>
              <w:t>ami</w:t>
            </w:r>
            <w:r w:rsidR="006E4CC5" w:rsidRPr="0024339B">
              <w:rPr>
                <w:rFonts w:ascii="Times New Roman" w:hAnsi="Times New Roman"/>
                <w:color w:val="000000"/>
              </w:rPr>
              <w:t xml:space="preserve"> 3 i 4 tego artykułu gmina wykonuje te</w:t>
            </w:r>
            <w:r w:rsidR="00874DF8">
              <w:rPr>
                <w:rFonts w:ascii="Times New Roman" w:hAnsi="Times New Roman"/>
                <w:color w:val="000000"/>
              </w:rPr>
              <w:t> </w:t>
            </w:r>
            <w:r w:rsidR="006E4CC5" w:rsidRPr="0024339B">
              <w:rPr>
                <w:rFonts w:ascii="Times New Roman" w:hAnsi="Times New Roman"/>
                <w:color w:val="000000"/>
              </w:rPr>
              <w:t>zadania wykorzystując mieszkaniowy zasób gminy lub w inny sposób i może na ten cel otrzymywać dotacje celowe z</w:t>
            </w:r>
            <w:r w:rsidR="0084549E">
              <w:rPr>
                <w:rFonts w:ascii="Times New Roman" w:hAnsi="Times New Roman"/>
                <w:color w:val="000000"/>
              </w:rPr>
              <w:t xml:space="preserve"> </w:t>
            </w:r>
            <w:r w:rsidR="006E4CC5" w:rsidRPr="0024339B">
              <w:rPr>
                <w:rFonts w:ascii="Times New Roman" w:hAnsi="Times New Roman"/>
                <w:color w:val="000000"/>
              </w:rPr>
              <w:t>budżetu państwa.</w:t>
            </w:r>
          </w:p>
          <w:p w14:paraId="3C77E2DB" w14:textId="586A28FD" w:rsidR="001333BF" w:rsidRPr="007F031E" w:rsidRDefault="001333BF" w:rsidP="001333BF">
            <w:pPr>
              <w:spacing w:before="60" w:line="240" w:lineRule="auto"/>
              <w:ind w:left="210" w:hanging="210"/>
              <w:jc w:val="both"/>
              <w:rPr>
                <w:rFonts w:ascii="Times New Roman" w:hAnsi="Times New Roman"/>
                <w:b/>
                <w:u w:val="single"/>
              </w:rPr>
            </w:pPr>
            <w:r w:rsidRPr="00AD281A">
              <w:rPr>
                <w:rFonts w:ascii="Times New Roman" w:hAnsi="Times New Roman"/>
                <w:b/>
                <w:u w:val="single"/>
              </w:rPr>
              <w:t>II. Budżet państwa</w:t>
            </w:r>
          </w:p>
          <w:p w14:paraId="5401EB97" w14:textId="148A75F4" w:rsidR="006028E0" w:rsidRDefault="001333BF" w:rsidP="001333BF">
            <w:pPr>
              <w:spacing w:before="60" w:line="240" w:lineRule="auto"/>
              <w:jc w:val="both"/>
              <w:rPr>
                <w:rFonts w:ascii="Times New Roman" w:hAnsi="Times New Roman"/>
                <w:color w:val="000000"/>
                <w:lang w:eastAsia="pl-PL"/>
              </w:rPr>
            </w:pPr>
            <w:r>
              <w:rPr>
                <w:rFonts w:ascii="Times New Roman" w:hAnsi="Times New Roman"/>
                <w:color w:val="000000"/>
                <w:lang w:eastAsia="pl-PL"/>
              </w:rPr>
              <w:t xml:space="preserve">Przyjmuje się, że wierzyciele oraz organy egzekucyjne będą stosować nowe rozwiązania prawne </w:t>
            </w:r>
            <w:r w:rsidRPr="00D14194">
              <w:rPr>
                <w:rFonts w:ascii="Times New Roman" w:hAnsi="Times New Roman"/>
                <w:color w:val="000000"/>
                <w:lang w:eastAsia="pl-PL"/>
              </w:rPr>
              <w:t>w ramach obecnie wykonywanych zadań.</w:t>
            </w:r>
          </w:p>
          <w:p w14:paraId="46B8D1B8" w14:textId="37F9188B" w:rsidR="00A248B3" w:rsidRDefault="00A248B3" w:rsidP="001333BF">
            <w:pPr>
              <w:spacing w:before="60" w:line="240" w:lineRule="auto"/>
              <w:jc w:val="both"/>
              <w:rPr>
                <w:rFonts w:ascii="Times New Roman" w:hAnsi="Times New Roman"/>
                <w:color w:val="000000"/>
                <w:lang w:eastAsia="pl-PL"/>
              </w:rPr>
            </w:pPr>
            <w:r>
              <w:rPr>
                <w:rFonts w:ascii="Times New Roman" w:hAnsi="Times New Roman"/>
                <w:color w:val="000000"/>
                <w:lang w:eastAsia="pl-PL"/>
              </w:rPr>
              <w:t xml:space="preserve">Nieznacznie wzrośnie zakres zadań wojewodów </w:t>
            </w:r>
            <w:r w:rsidR="00730692">
              <w:rPr>
                <w:rFonts w:ascii="Times New Roman" w:hAnsi="Times New Roman"/>
                <w:color w:val="000000"/>
                <w:lang w:eastAsia="pl-PL"/>
              </w:rPr>
              <w:t xml:space="preserve">jako administracyjnych organów egzekucyjnych </w:t>
            </w:r>
            <w:r>
              <w:rPr>
                <w:rFonts w:ascii="Times New Roman" w:hAnsi="Times New Roman"/>
                <w:color w:val="000000"/>
                <w:lang w:eastAsia="pl-PL"/>
              </w:rPr>
              <w:t>w</w:t>
            </w:r>
            <w:r w:rsidR="00730692">
              <w:rPr>
                <w:rFonts w:ascii="Times New Roman" w:hAnsi="Times New Roman"/>
                <w:color w:val="000000"/>
                <w:lang w:eastAsia="pl-PL"/>
              </w:rPr>
              <w:t xml:space="preserve"> </w:t>
            </w:r>
            <w:r>
              <w:rPr>
                <w:rFonts w:ascii="Times New Roman" w:hAnsi="Times New Roman"/>
                <w:color w:val="000000"/>
                <w:lang w:eastAsia="pl-PL"/>
              </w:rPr>
              <w:t>egzekucji obowiązk</w:t>
            </w:r>
            <w:r w:rsidR="00730692">
              <w:rPr>
                <w:rFonts w:ascii="Times New Roman" w:hAnsi="Times New Roman"/>
                <w:color w:val="000000"/>
                <w:lang w:eastAsia="pl-PL"/>
              </w:rPr>
              <w:t>u</w:t>
            </w:r>
            <w:r>
              <w:rPr>
                <w:rFonts w:ascii="Times New Roman" w:hAnsi="Times New Roman"/>
                <w:color w:val="000000"/>
                <w:lang w:eastAsia="pl-PL"/>
              </w:rPr>
              <w:t xml:space="preserve"> opróżnienia lokal</w:t>
            </w:r>
            <w:r w:rsidR="006028E0">
              <w:rPr>
                <w:rFonts w:ascii="Times New Roman" w:hAnsi="Times New Roman"/>
                <w:color w:val="000000"/>
                <w:lang w:eastAsia="pl-PL"/>
              </w:rPr>
              <w:t>i</w:t>
            </w:r>
            <w:r>
              <w:rPr>
                <w:rFonts w:ascii="Times New Roman" w:hAnsi="Times New Roman"/>
                <w:color w:val="000000"/>
                <w:lang w:eastAsia="pl-PL"/>
              </w:rPr>
              <w:t xml:space="preserve"> (pomieszcze</w:t>
            </w:r>
            <w:r w:rsidR="006028E0">
              <w:rPr>
                <w:rFonts w:ascii="Times New Roman" w:hAnsi="Times New Roman"/>
                <w:color w:val="000000"/>
                <w:lang w:eastAsia="pl-PL"/>
              </w:rPr>
              <w:t>ń</w:t>
            </w:r>
            <w:r>
              <w:rPr>
                <w:rFonts w:ascii="Times New Roman" w:hAnsi="Times New Roman"/>
                <w:color w:val="000000"/>
                <w:lang w:eastAsia="pl-PL"/>
              </w:rPr>
              <w:t>) służąc</w:t>
            </w:r>
            <w:r w:rsidR="006028E0">
              <w:rPr>
                <w:rFonts w:ascii="Times New Roman" w:hAnsi="Times New Roman"/>
                <w:color w:val="000000"/>
                <w:lang w:eastAsia="pl-PL"/>
              </w:rPr>
              <w:t>ych</w:t>
            </w:r>
            <w:r>
              <w:rPr>
                <w:rFonts w:ascii="Times New Roman" w:hAnsi="Times New Roman"/>
                <w:color w:val="000000"/>
                <w:lang w:eastAsia="pl-PL"/>
              </w:rPr>
              <w:t xml:space="preserve"> </w:t>
            </w:r>
            <w:r w:rsidR="00730692">
              <w:rPr>
                <w:rFonts w:ascii="Times New Roman" w:hAnsi="Times New Roman"/>
                <w:color w:val="000000"/>
                <w:lang w:eastAsia="pl-PL"/>
              </w:rPr>
              <w:t xml:space="preserve">zaspokojeniu </w:t>
            </w:r>
            <w:r>
              <w:rPr>
                <w:rFonts w:ascii="Times New Roman" w:hAnsi="Times New Roman"/>
                <w:color w:val="000000"/>
                <w:lang w:eastAsia="pl-PL"/>
              </w:rPr>
              <w:t>potrzeb mieszkaniowych.</w:t>
            </w:r>
          </w:p>
          <w:p w14:paraId="214CFDBA" w14:textId="7470C0A4" w:rsidR="001333BF" w:rsidRPr="00600274" w:rsidRDefault="00121DA5" w:rsidP="001333BF">
            <w:pPr>
              <w:spacing w:before="60" w:line="240" w:lineRule="auto"/>
              <w:jc w:val="both"/>
              <w:rPr>
                <w:rFonts w:ascii="Times New Roman" w:hAnsi="Times New Roman"/>
                <w:color w:val="000000"/>
                <w:lang w:eastAsia="pl-PL"/>
              </w:rPr>
            </w:pPr>
            <w:r>
              <w:rPr>
                <w:rFonts w:ascii="Times New Roman" w:hAnsi="Times New Roman"/>
                <w:color w:val="000000"/>
                <w:lang w:eastAsia="pl-PL"/>
              </w:rPr>
              <w:t>Nie przewiduje się, że projektowane rozwiązania wpłyną istotnie na zwiększenie liczby spraw w</w:t>
            </w:r>
            <w:r w:rsidR="00600274">
              <w:rPr>
                <w:rFonts w:ascii="Times New Roman" w:hAnsi="Times New Roman"/>
                <w:color w:val="000000"/>
                <w:lang w:eastAsia="pl-PL"/>
              </w:rPr>
              <w:t> </w:t>
            </w:r>
            <w:r>
              <w:rPr>
                <w:rFonts w:ascii="Times New Roman" w:hAnsi="Times New Roman"/>
                <w:color w:val="000000"/>
                <w:lang w:eastAsia="pl-PL"/>
              </w:rPr>
              <w:t xml:space="preserve">sądach powszechnych. </w:t>
            </w:r>
            <w:r w:rsidR="002F2C1D">
              <w:rPr>
                <w:rFonts w:ascii="Times New Roman" w:hAnsi="Times New Roman"/>
                <w:color w:val="000000"/>
                <w:lang w:eastAsia="pl-PL"/>
              </w:rPr>
              <w:t>Przedmiotowe s</w:t>
            </w:r>
            <w:r w:rsidR="00103528">
              <w:rPr>
                <w:rFonts w:ascii="Times New Roman" w:hAnsi="Times New Roman"/>
                <w:color w:val="000000"/>
                <w:lang w:eastAsia="pl-PL"/>
              </w:rPr>
              <w:t xml:space="preserve">prawy będą </w:t>
            </w:r>
            <w:r>
              <w:rPr>
                <w:rFonts w:ascii="Times New Roman" w:hAnsi="Times New Roman"/>
                <w:color w:val="000000"/>
                <w:lang w:eastAsia="pl-PL"/>
              </w:rPr>
              <w:t>r</w:t>
            </w:r>
            <w:r w:rsidR="00103528">
              <w:rPr>
                <w:rFonts w:ascii="Times New Roman" w:hAnsi="Times New Roman"/>
                <w:color w:val="000000"/>
                <w:lang w:eastAsia="pl-PL"/>
              </w:rPr>
              <w:t xml:space="preserve">ozpatrywane </w:t>
            </w:r>
            <w:r w:rsidR="002F2C1D">
              <w:rPr>
                <w:rFonts w:ascii="Times New Roman" w:hAnsi="Times New Roman"/>
                <w:color w:val="000000"/>
                <w:lang w:eastAsia="pl-PL"/>
              </w:rPr>
              <w:t xml:space="preserve">przez sądy powszechne </w:t>
            </w:r>
            <w:r w:rsidR="00103528">
              <w:rPr>
                <w:rFonts w:ascii="Times New Roman" w:hAnsi="Times New Roman"/>
                <w:color w:val="000000"/>
                <w:lang w:eastAsia="pl-PL"/>
              </w:rPr>
              <w:t>w</w:t>
            </w:r>
            <w:r w:rsidR="00600274">
              <w:rPr>
                <w:rFonts w:ascii="Times New Roman" w:hAnsi="Times New Roman"/>
                <w:color w:val="000000"/>
                <w:lang w:eastAsia="pl-PL"/>
              </w:rPr>
              <w:t> </w:t>
            </w:r>
            <w:r w:rsidR="00103528">
              <w:rPr>
                <w:rFonts w:ascii="Times New Roman" w:hAnsi="Times New Roman"/>
                <w:color w:val="000000"/>
                <w:lang w:eastAsia="pl-PL"/>
              </w:rPr>
              <w:t xml:space="preserve">ramach obecnie </w:t>
            </w:r>
            <w:r w:rsidR="00103528" w:rsidRPr="00887541">
              <w:rPr>
                <w:rFonts w:ascii="Times New Roman" w:hAnsi="Times New Roman"/>
                <w:color w:val="000000"/>
                <w:lang w:eastAsia="pl-PL"/>
              </w:rPr>
              <w:t>wykonywanych zadań</w:t>
            </w:r>
            <w:r>
              <w:rPr>
                <w:rFonts w:ascii="Times New Roman" w:hAnsi="Times New Roman"/>
                <w:color w:val="000000"/>
                <w:lang w:eastAsia="pl-PL"/>
              </w:rPr>
              <w:t>.</w:t>
            </w:r>
          </w:p>
          <w:p w14:paraId="6D9978F2" w14:textId="73515873" w:rsidR="001333BF" w:rsidRPr="007F031E" w:rsidRDefault="001333BF" w:rsidP="001333BF">
            <w:pPr>
              <w:spacing w:before="60" w:line="240" w:lineRule="auto"/>
              <w:ind w:left="210" w:hanging="210"/>
              <w:jc w:val="both"/>
              <w:rPr>
                <w:rFonts w:ascii="Times New Roman" w:hAnsi="Times New Roman"/>
                <w:b/>
                <w:u w:val="single"/>
              </w:rPr>
            </w:pPr>
            <w:r w:rsidRPr="00AD281A">
              <w:rPr>
                <w:rFonts w:ascii="Times New Roman" w:hAnsi="Times New Roman"/>
                <w:b/>
                <w:u w:val="single"/>
              </w:rPr>
              <w:t>III. Jednostki samorządu terytorialnego</w:t>
            </w:r>
          </w:p>
          <w:p w14:paraId="6CB556C1" w14:textId="0D9E5FB8" w:rsidR="005F1E75" w:rsidRDefault="005F1E75" w:rsidP="001333BF">
            <w:pPr>
              <w:spacing w:before="60" w:line="240" w:lineRule="auto"/>
              <w:jc w:val="both"/>
              <w:rPr>
                <w:rFonts w:ascii="Times New Roman" w:hAnsi="Times New Roman"/>
              </w:rPr>
            </w:pPr>
            <w:r w:rsidRPr="00122FF7">
              <w:rPr>
                <w:rFonts w:ascii="Times New Roman" w:hAnsi="Times New Roman"/>
                <w:color w:val="000000"/>
                <w:lang w:eastAsia="pl-PL"/>
              </w:rPr>
              <w:t xml:space="preserve">Obowiązek zapewnienia </w:t>
            </w:r>
            <w:r>
              <w:rPr>
                <w:rFonts w:ascii="Times New Roman" w:hAnsi="Times New Roman"/>
                <w:color w:val="000000"/>
                <w:lang w:eastAsia="pl-PL"/>
              </w:rPr>
              <w:t xml:space="preserve">przez gminę </w:t>
            </w:r>
            <w:r w:rsidRPr="00122FF7">
              <w:rPr>
                <w:rFonts w:ascii="Times New Roman" w:hAnsi="Times New Roman"/>
                <w:color w:val="000000"/>
                <w:lang w:eastAsia="pl-PL"/>
              </w:rPr>
              <w:t xml:space="preserve">najmu socjalnego </w:t>
            </w:r>
            <w:r>
              <w:rPr>
                <w:rFonts w:ascii="Times New Roman" w:hAnsi="Times New Roman"/>
                <w:color w:val="000000"/>
                <w:lang w:eastAsia="pl-PL"/>
              </w:rPr>
              <w:t xml:space="preserve">lokalu </w:t>
            </w:r>
            <w:r w:rsidRPr="00122FF7">
              <w:rPr>
                <w:rFonts w:ascii="Times New Roman" w:hAnsi="Times New Roman"/>
                <w:color w:val="000000"/>
                <w:lang w:eastAsia="pl-PL"/>
              </w:rPr>
              <w:t>wynika z art. 14 ust. 1</w:t>
            </w:r>
            <w:r>
              <w:rPr>
                <w:rFonts w:ascii="Times New Roman" w:hAnsi="Times New Roman"/>
                <w:color w:val="000000"/>
                <w:lang w:eastAsia="pl-PL"/>
              </w:rPr>
              <w:t xml:space="preserve">, </w:t>
            </w:r>
            <w:r w:rsidRPr="00122FF7">
              <w:rPr>
                <w:rFonts w:ascii="Times New Roman" w:hAnsi="Times New Roman"/>
                <w:color w:val="000000"/>
                <w:lang w:eastAsia="pl-PL"/>
              </w:rPr>
              <w:t xml:space="preserve">2 i 6 </w:t>
            </w:r>
            <w:r w:rsidRPr="00655D68">
              <w:rPr>
                <w:rFonts w:ascii="Times New Roman" w:hAnsi="Times New Roman"/>
              </w:rPr>
              <w:t>ustawy z dnia 21 czerwca 2001 r. o ochronie praw lokatorów, mieszkaniowym zasobie gminy i</w:t>
            </w:r>
            <w:r>
              <w:rPr>
                <w:rFonts w:ascii="Times New Roman" w:hAnsi="Times New Roman"/>
              </w:rPr>
              <w:t xml:space="preserve"> </w:t>
            </w:r>
            <w:r w:rsidRPr="00655D68">
              <w:rPr>
                <w:rFonts w:ascii="Times New Roman" w:hAnsi="Times New Roman"/>
              </w:rPr>
              <w:t>o</w:t>
            </w:r>
            <w:r>
              <w:rPr>
                <w:rFonts w:ascii="Times New Roman" w:hAnsi="Times New Roman"/>
              </w:rPr>
              <w:t xml:space="preserve"> </w:t>
            </w:r>
            <w:r w:rsidRPr="00655D68">
              <w:rPr>
                <w:rFonts w:ascii="Times New Roman" w:hAnsi="Times New Roman"/>
              </w:rPr>
              <w:t>zmianie Kodeksu cywilnego</w:t>
            </w:r>
            <w:r w:rsidRPr="00122FF7">
              <w:rPr>
                <w:rFonts w:ascii="Times New Roman" w:hAnsi="Times New Roman"/>
                <w:color w:val="000000"/>
                <w:lang w:eastAsia="pl-PL"/>
              </w:rPr>
              <w:t>.</w:t>
            </w:r>
            <w:r>
              <w:rPr>
                <w:rFonts w:ascii="Times New Roman" w:hAnsi="Times New Roman"/>
                <w:color w:val="000000"/>
                <w:lang w:eastAsia="pl-PL"/>
              </w:rPr>
              <w:t xml:space="preserve"> O</w:t>
            </w:r>
            <w:r w:rsidRPr="008B0536">
              <w:rPr>
                <w:rFonts w:ascii="Times New Roman" w:hAnsi="Times New Roman"/>
                <w:color w:val="000000"/>
                <w:lang w:eastAsia="pl-PL"/>
              </w:rPr>
              <w:t xml:space="preserve">bowiązek zapewnienia najmu tymczasowego pomieszczenia </w:t>
            </w:r>
            <w:r>
              <w:rPr>
                <w:rFonts w:ascii="Times New Roman" w:hAnsi="Times New Roman"/>
                <w:color w:val="000000"/>
                <w:lang w:eastAsia="pl-PL"/>
              </w:rPr>
              <w:t xml:space="preserve">także </w:t>
            </w:r>
            <w:r w:rsidRPr="008B0536">
              <w:rPr>
                <w:rFonts w:ascii="Times New Roman" w:hAnsi="Times New Roman"/>
                <w:color w:val="000000"/>
                <w:lang w:eastAsia="pl-PL"/>
              </w:rPr>
              <w:t xml:space="preserve">spoczywa na gminie (art. 25e </w:t>
            </w:r>
            <w:r w:rsidR="00D86850">
              <w:rPr>
                <w:rFonts w:ascii="Times New Roman" w:hAnsi="Times New Roman"/>
                <w:color w:val="000000"/>
                <w:lang w:eastAsia="pl-PL"/>
              </w:rPr>
              <w:t xml:space="preserve">tej </w:t>
            </w:r>
            <w:r w:rsidRPr="008B0536">
              <w:rPr>
                <w:rFonts w:ascii="Times New Roman" w:hAnsi="Times New Roman"/>
                <w:color w:val="000000"/>
                <w:lang w:eastAsia="pl-PL"/>
              </w:rPr>
              <w:t xml:space="preserve">ustawy). Natomiast schronienie </w:t>
            </w:r>
            <w:r w:rsidRPr="00444CE6">
              <w:rPr>
                <w:rFonts w:ascii="Times New Roman" w:hAnsi="Times New Roman"/>
                <w:color w:val="000000"/>
                <w:lang w:eastAsia="pl-PL"/>
              </w:rPr>
              <w:t>w noclegowni, schronisku dla</w:t>
            </w:r>
            <w:r w:rsidR="00874DF8">
              <w:rPr>
                <w:rFonts w:ascii="Times New Roman" w:hAnsi="Times New Roman"/>
                <w:color w:val="000000"/>
                <w:lang w:eastAsia="pl-PL"/>
              </w:rPr>
              <w:t> </w:t>
            </w:r>
            <w:r w:rsidRPr="00444CE6">
              <w:rPr>
                <w:rFonts w:ascii="Times New Roman" w:hAnsi="Times New Roman"/>
                <w:color w:val="000000"/>
                <w:lang w:eastAsia="pl-PL"/>
              </w:rPr>
              <w:t>osób bezdomnych albo schronisku dla osób bezdomnych z usługami opiekuńczymi jest</w:t>
            </w:r>
            <w:r w:rsidR="00874DF8">
              <w:rPr>
                <w:rFonts w:ascii="Times New Roman" w:hAnsi="Times New Roman"/>
                <w:color w:val="000000"/>
                <w:lang w:eastAsia="pl-PL"/>
              </w:rPr>
              <w:t> </w:t>
            </w:r>
            <w:r w:rsidRPr="002943C7">
              <w:rPr>
                <w:rFonts w:ascii="Times New Roman" w:hAnsi="Times New Roman"/>
                <w:color w:val="000000"/>
                <w:lang w:eastAsia="pl-PL"/>
              </w:rPr>
              <w:t>obecnie udzielane przez gminy w ramach systemu pomocy społecznej zgodnie z art. 48a ust.</w:t>
            </w:r>
            <w:r w:rsidR="00874DF8">
              <w:rPr>
                <w:rFonts w:ascii="Times New Roman" w:hAnsi="Times New Roman"/>
                <w:color w:val="000000"/>
                <w:lang w:eastAsia="pl-PL"/>
              </w:rPr>
              <w:t> </w:t>
            </w:r>
            <w:r w:rsidRPr="002943C7">
              <w:rPr>
                <w:rFonts w:ascii="Times New Roman" w:hAnsi="Times New Roman"/>
                <w:color w:val="000000"/>
                <w:lang w:eastAsia="pl-PL"/>
              </w:rPr>
              <w:t>1 ustawy z dnia 12 marca 2004 r. o pomocy społecznej (Dz. U. z 202</w:t>
            </w:r>
            <w:r w:rsidR="00056C2B">
              <w:rPr>
                <w:rFonts w:ascii="Times New Roman" w:hAnsi="Times New Roman"/>
                <w:color w:val="000000"/>
                <w:lang w:eastAsia="pl-PL"/>
              </w:rPr>
              <w:t>5</w:t>
            </w:r>
            <w:r w:rsidR="0055149D">
              <w:rPr>
                <w:rFonts w:ascii="Times New Roman" w:hAnsi="Times New Roman"/>
                <w:color w:val="000000"/>
                <w:lang w:eastAsia="pl-PL"/>
              </w:rPr>
              <w:t xml:space="preserve"> </w:t>
            </w:r>
            <w:r w:rsidRPr="002943C7">
              <w:rPr>
                <w:rFonts w:ascii="Times New Roman" w:hAnsi="Times New Roman"/>
                <w:color w:val="000000"/>
                <w:lang w:eastAsia="pl-PL"/>
              </w:rPr>
              <w:t xml:space="preserve">r. poz. </w:t>
            </w:r>
            <w:r>
              <w:rPr>
                <w:rFonts w:ascii="Times New Roman" w:hAnsi="Times New Roman"/>
                <w:color w:val="000000"/>
                <w:lang w:eastAsia="pl-PL"/>
              </w:rPr>
              <w:t>12</w:t>
            </w:r>
            <w:r w:rsidR="00056C2B">
              <w:rPr>
                <w:rFonts w:ascii="Times New Roman" w:hAnsi="Times New Roman"/>
                <w:color w:val="000000"/>
                <w:lang w:eastAsia="pl-PL"/>
              </w:rPr>
              <w:t>14, z późn. zm.</w:t>
            </w:r>
            <w:r w:rsidRPr="002943C7">
              <w:rPr>
                <w:rFonts w:ascii="Times New Roman" w:hAnsi="Times New Roman"/>
                <w:color w:val="000000"/>
                <w:lang w:eastAsia="pl-PL"/>
              </w:rPr>
              <w:t>).</w:t>
            </w:r>
          </w:p>
          <w:p w14:paraId="7DF54F9C" w14:textId="5C00955D" w:rsidR="001333BF" w:rsidRDefault="00267B8B" w:rsidP="001333BF">
            <w:pPr>
              <w:spacing w:before="60" w:line="240" w:lineRule="auto"/>
              <w:jc w:val="both"/>
              <w:rPr>
                <w:rFonts w:ascii="Times New Roman" w:hAnsi="Times New Roman"/>
              </w:rPr>
            </w:pPr>
            <w:r>
              <w:rPr>
                <w:rFonts w:ascii="Times New Roman" w:hAnsi="Times New Roman"/>
              </w:rPr>
              <w:t>W</w:t>
            </w:r>
            <w:r w:rsidR="001333BF">
              <w:rPr>
                <w:rFonts w:ascii="Times New Roman" w:hAnsi="Times New Roman"/>
              </w:rPr>
              <w:t xml:space="preserve">ydatki gmin </w:t>
            </w:r>
            <w:bookmarkStart w:id="6" w:name="_Hlk160008144"/>
            <w:r>
              <w:rPr>
                <w:rFonts w:ascii="Times New Roman" w:hAnsi="Times New Roman"/>
              </w:rPr>
              <w:t xml:space="preserve">mogą wynikać z </w:t>
            </w:r>
            <w:r w:rsidR="001333BF">
              <w:rPr>
                <w:rFonts w:ascii="Times New Roman" w:hAnsi="Times New Roman"/>
              </w:rPr>
              <w:t xml:space="preserve">konieczności zapewnienia najmu socjalnego lokali, </w:t>
            </w:r>
            <w:r w:rsidR="001333BF" w:rsidRPr="00E26BC1">
              <w:rPr>
                <w:rFonts w:ascii="Times New Roman" w:hAnsi="Times New Roman"/>
                <w:color w:val="000000"/>
              </w:rPr>
              <w:t>tymczasow</w:t>
            </w:r>
            <w:r w:rsidR="001333BF">
              <w:rPr>
                <w:rFonts w:ascii="Times New Roman" w:hAnsi="Times New Roman"/>
                <w:color w:val="000000"/>
              </w:rPr>
              <w:t>ych</w:t>
            </w:r>
            <w:r w:rsidR="001333BF" w:rsidRPr="00E26BC1">
              <w:rPr>
                <w:rFonts w:ascii="Times New Roman" w:hAnsi="Times New Roman"/>
                <w:color w:val="000000"/>
              </w:rPr>
              <w:t xml:space="preserve"> pomieszcz</w:t>
            </w:r>
            <w:r w:rsidR="001333BF">
              <w:rPr>
                <w:rFonts w:ascii="Times New Roman" w:hAnsi="Times New Roman"/>
                <w:color w:val="000000"/>
              </w:rPr>
              <w:t xml:space="preserve">eń, </w:t>
            </w:r>
            <w:r w:rsidR="00C47C81">
              <w:rPr>
                <w:rFonts w:ascii="Times New Roman" w:hAnsi="Times New Roman"/>
                <w:color w:val="000000"/>
              </w:rPr>
              <w:t xml:space="preserve">tymczasowego schronienia </w:t>
            </w:r>
            <w:r w:rsidR="001333BF" w:rsidRPr="00E26BC1">
              <w:rPr>
                <w:rFonts w:ascii="Times New Roman" w:hAnsi="Times New Roman"/>
                <w:color w:val="000000"/>
              </w:rPr>
              <w:t xml:space="preserve">w </w:t>
            </w:r>
            <w:r w:rsidR="001333BF" w:rsidRPr="00E26BC1">
              <w:rPr>
                <w:rFonts w:ascii="Times New Roman" w:hAnsi="Times New Roman"/>
              </w:rPr>
              <w:t>noclegowni</w:t>
            </w:r>
            <w:r w:rsidR="001333BF">
              <w:rPr>
                <w:rFonts w:ascii="Times New Roman" w:hAnsi="Times New Roman"/>
              </w:rPr>
              <w:t>ach</w:t>
            </w:r>
            <w:r w:rsidR="001333BF" w:rsidRPr="00E26BC1">
              <w:rPr>
                <w:rFonts w:ascii="Times New Roman" w:hAnsi="Times New Roman"/>
              </w:rPr>
              <w:t>, schronisk</w:t>
            </w:r>
            <w:r w:rsidR="001333BF">
              <w:rPr>
                <w:rFonts w:ascii="Times New Roman" w:hAnsi="Times New Roman"/>
              </w:rPr>
              <w:t>ach</w:t>
            </w:r>
            <w:r w:rsidR="001333BF" w:rsidRPr="00E26BC1">
              <w:rPr>
                <w:rFonts w:ascii="Times New Roman" w:hAnsi="Times New Roman"/>
              </w:rPr>
              <w:t xml:space="preserve"> </w:t>
            </w:r>
            <w:r w:rsidR="00AF6583">
              <w:rPr>
                <w:rFonts w:ascii="Times New Roman" w:hAnsi="Times New Roman"/>
              </w:rPr>
              <w:t xml:space="preserve">dla osób bezdomnych albo schroniskach dla osób bezdomnych z usługami opiekuńczymi </w:t>
            </w:r>
            <w:r w:rsidR="00444CE6" w:rsidRPr="006E4CC5">
              <w:rPr>
                <w:rFonts w:ascii="Times New Roman" w:hAnsi="Times New Roman"/>
                <w:color w:val="000000"/>
              </w:rPr>
              <w:t>osobom, o</w:t>
            </w:r>
            <w:r w:rsidR="004623F9">
              <w:rPr>
                <w:rFonts w:ascii="Times New Roman" w:hAnsi="Times New Roman"/>
                <w:color w:val="000000"/>
              </w:rPr>
              <w:t> </w:t>
            </w:r>
            <w:r w:rsidR="00444CE6" w:rsidRPr="006E4CC5">
              <w:rPr>
                <w:rFonts w:ascii="Times New Roman" w:hAnsi="Times New Roman"/>
                <w:color w:val="000000"/>
              </w:rPr>
              <w:t>których mowa w art. 141 § 2 u.p.e.a.</w:t>
            </w:r>
            <w:r w:rsidR="001333BF">
              <w:rPr>
                <w:rFonts w:ascii="Times New Roman" w:hAnsi="Times New Roman"/>
                <w:color w:val="000000"/>
              </w:rPr>
              <w:t>,</w:t>
            </w:r>
            <w:r w:rsidR="00444CE6">
              <w:rPr>
                <w:rFonts w:ascii="Times New Roman" w:hAnsi="Times New Roman"/>
                <w:color w:val="000000"/>
              </w:rPr>
              <w:t xml:space="preserve"> </w:t>
            </w:r>
            <w:r w:rsidR="001333BF">
              <w:rPr>
                <w:rFonts w:ascii="Times New Roman" w:hAnsi="Times New Roman"/>
                <w:color w:val="000000"/>
              </w:rPr>
              <w:t xml:space="preserve">niebędącym w </w:t>
            </w:r>
            <w:r w:rsidR="001333BF" w:rsidRPr="00A86860">
              <w:rPr>
                <w:rFonts w:ascii="Times New Roman" w:hAnsi="Times New Roman"/>
                <w:color w:val="000000"/>
              </w:rPr>
              <w:t xml:space="preserve">stanie we własnym zakresie zaspokoić swoich potrzeb </w:t>
            </w:r>
            <w:r w:rsidR="001333BF" w:rsidRPr="002854A8">
              <w:rPr>
                <w:rFonts w:ascii="Times New Roman" w:hAnsi="Times New Roman"/>
                <w:color w:val="000000"/>
              </w:rPr>
              <w:t>mieszkaniowych</w:t>
            </w:r>
            <w:r w:rsidR="001333BF">
              <w:rPr>
                <w:rFonts w:ascii="Times New Roman" w:hAnsi="Times New Roman"/>
                <w:color w:val="000000"/>
              </w:rPr>
              <w:t>.</w:t>
            </w:r>
            <w:bookmarkEnd w:id="6"/>
            <w:r w:rsidR="001333BF">
              <w:rPr>
                <w:rFonts w:ascii="Times New Roman" w:hAnsi="Times New Roman"/>
                <w:color w:val="000000"/>
              </w:rPr>
              <w:t xml:space="preserve"> </w:t>
            </w:r>
            <w:r>
              <w:rPr>
                <w:rFonts w:ascii="Times New Roman" w:hAnsi="Times New Roman"/>
                <w:color w:val="000000"/>
              </w:rPr>
              <w:t>Z</w:t>
            </w:r>
            <w:r w:rsidR="001333BF">
              <w:rPr>
                <w:rFonts w:ascii="Times New Roman" w:hAnsi="Times New Roman"/>
                <w:color w:val="000000"/>
              </w:rPr>
              <w:t xml:space="preserve">akłada się, że </w:t>
            </w:r>
            <w:r>
              <w:rPr>
                <w:rFonts w:ascii="Times New Roman" w:hAnsi="Times New Roman"/>
                <w:color w:val="000000"/>
              </w:rPr>
              <w:t>gminy, które nie będą w stanie zapewnić ww.</w:t>
            </w:r>
            <w:r w:rsidR="004623F9">
              <w:rPr>
                <w:rFonts w:ascii="Times New Roman" w:hAnsi="Times New Roman"/>
                <w:color w:val="000000"/>
              </w:rPr>
              <w:t> </w:t>
            </w:r>
            <w:r>
              <w:rPr>
                <w:rFonts w:ascii="Times New Roman" w:hAnsi="Times New Roman"/>
                <w:color w:val="000000"/>
              </w:rPr>
              <w:t>lokali osobom uprawnionym, b</w:t>
            </w:r>
            <w:r w:rsidR="001333BF">
              <w:rPr>
                <w:rFonts w:ascii="Times New Roman" w:hAnsi="Times New Roman"/>
                <w:color w:val="000000"/>
              </w:rPr>
              <w:t xml:space="preserve">ędą </w:t>
            </w:r>
            <w:r>
              <w:rPr>
                <w:rFonts w:ascii="Times New Roman" w:hAnsi="Times New Roman"/>
                <w:color w:val="000000"/>
              </w:rPr>
              <w:t xml:space="preserve">ponosiły wydatki </w:t>
            </w:r>
            <w:r w:rsidR="001333BF">
              <w:rPr>
                <w:rFonts w:ascii="Times New Roman" w:hAnsi="Times New Roman"/>
                <w:color w:val="000000"/>
              </w:rPr>
              <w:t>wynika</w:t>
            </w:r>
            <w:r>
              <w:rPr>
                <w:rFonts w:ascii="Times New Roman" w:hAnsi="Times New Roman"/>
                <w:color w:val="000000"/>
              </w:rPr>
              <w:t>jące</w:t>
            </w:r>
            <w:r w:rsidR="001333BF">
              <w:rPr>
                <w:rFonts w:ascii="Times New Roman" w:hAnsi="Times New Roman"/>
                <w:color w:val="000000"/>
              </w:rPr>
              <w:t xml:space="preserve"> przede wszystkim z</w:t>
            </w:r>
            <w:r w:rsidR="004623F9">
              <w:rPr>
                <w:rFonts w:ascii="Times New Roman" w:hAnsi="Times New Roman"/>
                <w:color w:val="000000"/>
              </w:rPr>
              <w:t> </w:t>
            </w:r>
            <w:r w:rsidR="001333BF">
              <w:rPr>
                <w:rFonts w:ascii="Times New Roman" w:hAnsi="Times New Roman"/>
                <w:color w:val="000000"/>
              </w:rPr>
              <w:t xml:space="preserve">konieczności wypłat odszkodowań z tytułu niezapewnienia lokali </w:t>
            </w:r>
            <w:r w:rsidR="006F3D31">
              <w:rPr>
                <w:rFonts w:ascii="Times New Roman" w:hAnsi="Times New Roman"/>
                <w:color w:val="000000"/>
              </w:rPr>
              <w:t xml:space="preserve">w ramach najmu </w:t>
            </w:r>
            <w:r w:rsidR="001333BF">
              <w:rPr>
                <w:rFonts w:ascii="Times New Roman" w:hAnsi="Times New Roman"/>
                <w:color w:val="000000"/>
              </w:rPr>
              <w:t>socjaln</w:t>
            </w:r>
            <w:r w:rsidR="006F3D31">
              <w:rPr>
                <w:rFonts w:ascii="Times New Roman" w:hAnsi="Times New Roman"/>
                <w:color w:val="000000"/>
              </w:rPr>
              <w:t>ego</w:t>
            </w:r>
            <w:r w:rsidR="001333BF">
              <w:rPr>
                <w:rFonts w:ascii="Times New Roman" w:hAnsi="Times New Roman"/>
                <w:color w:val="000000"/>
              </w:rPr>
              <w:t xml:space="preserve"> i</w:t>
            </w:r>
            <w:r w:rsidR="000C4FA9">
              <w:rPr>
                <w:rFonts w:ascii="Times New Roman" w:hAnsi="Times New Roman"/>
                <w:color w:val="000000"/>
              </w:rPr>
              <w:t> </w:t>
            </w:r>
            <w:r w:rsidR="001333BF">
              <w:rPr>
                <w:rFonts w:ascii="Times New Roman" w:hAnsi="Times New Roman"/>
                <w:color w:val="000000"/>
              </w:rPr>
              <w:t xml:space="preserve">tymczasowych pomieszczeń. </w:t>
            </w:r>
            <w:r w:rsidR="00AF6583">
              <w:rPr>
                <w:rFonts w:ascii="Times New Roman" w:hAnsi="Times New Roman"/>
                <w:color w:val="000000"/>
              </w:rPr>
              <w:t>Według danych</w:t>
            </w:r>
            <w:r w:rsidR="001333BF">
              <w:rPr>
                <w:rFonts w:ascii="Times New Roman" w:hAnsi="Times New Roman"/>
                <w:color w:val="000000"/>
              </w:rPr>
              <w:t xml:space="preserve"> statystycznych</w:t>
            </w:r>
            <w:r w:rsidR="001333BF" w:rsidRPr="00C14093">
              <w:rPr>
                <w:rFonts w:ascii="Times New Roman" w:hAnsi="Times New Roman"/>
                <w:color w:val="000000"/>
              </w:rPr>
              <w:t xml:space="preserve"> </w:t>
            </w:r>
            <w:bookmarkStart w:id="7" w:name="_Hlk163742696"/>
            <w:r w:rsidR="00011553">
              <w:rPr>
                <w:rFonts w:ascii="Times New Roman" w:hAnsi="Times New Roman"/>
                <w:color w:val="000000"/>
              </w:rPr>
              <w:t xml:space="preserve">w skali kraju </w:t>
            </w:r>
            <w:r w:rsidR="001333BF" w:rsidRPr="00C14093">
              <w:rPr>
                <w:rFonts w:ascii="Times New Roman" w:hAnsi="Times New Roman"/>
                <w:color w:val="000000"/>
              </w:rPr>
              <w:t xml:space="preserve">średni czas oczekiwania na zawarcie umowy najmu socjalnego </w:t>
            </w:r>
            <w:r w:rsidR="00CD080B">
              <w:rPr>
                <w:rFonts w:ascii="Times New Roman" w:hAnsi="Times New Roman"/>
                <w:color w:val="000000"/>
              </w:rPr>
              <w:t xml:space="preserve">lokalu </w:t>
            </w:r>
            <w:r w:rsidR="001333BF" w:rsidRPr="00C14093">
              <w:rPr>
                <w:rFonts w:ascii="Times New Roman" w:hAnsi="Times New Roman"/>
                <w:color w:val="000000"/>
              </w:rPr>
              <w:t xml:space="preserve">za </w:t>
            </w:r>
            <w:r w:rsidR="001333BF" w:rsidRPr="00D02620">
              <w:rPr>
                <w:rFonts w:ascii="Times New Roman" w:hAnsi="Times New Roman"/>
                <w:color w:val="000000"/>
              </w:rPr>
              <w:t>lata 20</w:t>
            </w:r>
            <w:r w:rsidR="00CD080B">
              <w:rPr>
                <w:rFonts w:ascii="Times New Roman" w:hAnsi="Times New Roman"/>
                <w:color w:val="000000"/>
              </w:rPr>
              <w:t>22</w:t>
            </w:r>
            <w:r w:rsidR="001333BF" w:rsidRPr="00D02620">
              <w:rPr>
                <w:rFonts w:ascii="Times New Roman" w:hAnsi="Times New Roman"/>
                <w:color w:val="000000"/>
              </w:rPr>
              <w:t>–</w:t>
            </w:r>
            <w:r w:rsidR="00D767F9" w:rsidRPr="00D02620">
              <w:rPr>
                <w:rFonts w:ascii="Times New Roman" w:hAnsi="Times New Roman"/>
                <w:color w:val="000000"/>
              </w:rPr>
              <w:t>202</w:t>
            </w:r>
            <w:r w:rsidR="00D767F9">
              <w:rPr>
                <w:rFonts w:ascii="Times New Roman" w:hAnsi="Times New Roman"/>
                <w:color w:val="000000"/>
              </w:rPr>
              <w:t>4</w:t>
            </w:r>
            <w:r w:rsidR="00D767F9" w:rsidRPr="00D02620">
              <w:rPr>
                <w:rFonts w:ascii="Times New Roman" w:hAnsi="Times New Roman"/>
                <w:color w:val="000000"/>
              </w:rPr>
              <w:t xml:space="preserve"> </w:t>
            </w:r>
            <w:r w:rsidR="001333BF" w:rsidRPr="00D02620">
              <w:rPr>
                <w:rFonts w:ascii="Times New Roman" w:hAnsi="Times New Roman"/>
                <w:color w:val="000000"/>
              </w:rPr>
              <w:t>wyniósł</w:t>
            </w:r>
            <w:r w:rsidR="001333BF" w:rsidRPr="00C14093">
              <w:rPr>
                <w:rFonts w:ascii="Times New Roman" w:hAnsi="Times New Roman"/>
                <w:color w:val="000000"/>
              </w:rPr>
              <w:t xml:space="preserve"> </w:t>
            </w:r>
            <w:r>
              <w:rPr>
                <w:rFonts w:ascii="Times New Roman" w:hAnsi="Times New Roman"/>
                <w:color w:val="000000"/>
              </w:rPr>
              <w:t xml:space="preserve">około 3 lat i </w:t>
            </w:r>
            <w:r w:rsidR="00CD080B">
              <w:rPr>
                <w:rFonts w:ascii="Times New Roman" w:hAnsi="Times New Roman"/>
                <w:color w:val="000000"/>
              </w:rPr>
              <w:t>5</w:t>
            </w:r>
            <w:r w:rsidR="00D767F9">
              <w:rPr>
                <w:rFonts w:ascii="Times New Roman" w:hAnsi="Times New Roman"/>
                <w:color w:val="000000"/>
              </w:rPr>
              <w:t xml:space="preserve"> </w:t>
            </w:r>
            <w:r>
              <w:rPr>
                <w:rFonts w:ascii="Times New Roman" w:hAnsi="Times New Roman"/>
                <w:color w:val="000000"/>
              </w:rPr>
              <w:t>miesięcy</w:t>
            </w:r>
            <w:bookmarkEnd w:id="7"/>
            <w:r w:rsidR="001F62B9">
              <w:rPr>
                <w:rFonts w:ascii="Times New Roman" w:hAnsi="Times New Roman"/>
                <w:color w:val="000000"/>
              </w:rPr>
              <w:t xml:space="preserve"> (brak danych GUS za 2025 r.)</w:t>
            </w:r>
            <w:r w:rsidR="001333BF">
              <w:rPr>
                <w:rFonts w:ascii="Times New Roman" w:hAnsi="Times New Roman"/>
                <w:color w:val="000000"/>
              </w:rPr>
              <w:t>.</w:t>
            </w:r>
            <w:bookmarkStart w:id="8" w:name="bookmarkbrzeg2"/>
            <w:bookmarkEnd w:id="8"/>
          </w:p>
          <w:p w14:paraId="5192F4AA" w14:textId="7AC7696F" w:rsidR="001333BF" w:rsidRPr="003D3018" w:rsidRDefault="001333BF" w:rsidP="001333BF">
            <w:pPr>
              <w:pStyle w:val="Default"/>
              <w:spacing w:before="60"/>
              <w:jc w:val="both"/>
              <w:rPr>
                <w:b/>
                <w:bCs/>
                <w:color w:val="auto"/>
                <w:sz w:val="22"/>
                <w:szCs w:val="22"/>
                <w:shd w:val="clear" w:color="auto" w:fill="FFFFFF"/>
              </w:rPr>
            </w:pPr>
            <w:r>
              <w:rPr>
                <w:b/>
                <w:bCs/>
                <w:color w:val="auto"/>
                <w:sz w:val="22"/>
                <w:szCs w:val="22"/>
                <w:shd w:val="clear" w:color="auto" w:fill="FFFFFF"/>
              </w:rPr>
              <w:t>Oszacowanie</w:t>
            </w:r>
            <w:r w:rsidRPr="00C12AC7">
              <w:rPr>
                <w:b/>
                <w:bCs/>
                <w:color w:val="auto"/>
                <w:sz w:val="22"/>
                <w:szCs w:val="22"/>
                <w:shd w:val="clear" w:color="auto" w:fill="FFFFFF"/>
              </w:rPr>
              <w:t xml:space="preserve"> ewentualnych wydatków </w:t>
            </w:r>
            <w:r w:rsidR="0055149D">
              <w:rPr>
                <w:b/>
                <w:bCs/>
                <w:color w:val="auto"/>
                <w:sz w:val="22"/>
                <w:szCs w:val="22"/>
                <w:shd w:val="clear" w:color="auto" w:fill="FFFFFF"/>
              </w:rPr>
              <w:t xml:space="preserve">jednostek samorządu terytorialnego </w:t>
            </w:r>
            <w:r w:rsidRPr="00C12AC7">
              <w:rPr>
                <w:b/>
                <w:bCs/>
                <w:color w:val="auto"/>
                <w:sz w:val="22"/>
                <w:szCs w:val="22"/>
                <w:shd w:val="clear" w:color="auto" w:fill="FFFFFF"/>
              </w:rPr>
              <w:t>związanych z</w:t>
            </w:r>
            <w:r w:rsidR="00331905">
              <w:rPr>
                <w:b/>
                <w:bCs/>
                <w:color w:val="auto"/>
                <w:sz w:val="22"/>
                <w:szCs w:val="22"/>
                <w:shd w:val="clear" w:color="auto" w:fill="FFFFFF"/>
              </w:rPr>
              <w:t> </w:t>
            </w:r>
            <w:r w:rsidRPr="00C12AC7">
              <w:rPr>
                <w:b/>
                <w:bCs/>
                <w:color w:val="auto"/>
                <w:sz w:val="22"/>
                <w:szCs w:val="22"/>
                <w:shd w:val="clear" w:color="auto" w:fill="FFFFFF"/>
              </w:rPr>
              <w:t>odszkodowaniami</w:t>
            </w:r>
          </w:p>
          <w:p w14:paraId="6E1A222B" w14:textId="3DC5419A" w:rsidR="001F62B9" w:rsidRPr="00F13AA3" w:rsidRDefault="001D4666" w:rsidP="001F62B9">
            <w:pPr>
              <w:spacing w:before="60" w:after="120" w:line="240" w:lineRule="auto"/>
              <w:jc w:val="both"/>
              <w:rPr>
                <w:rFonts w:ascii="Times New Roman" w:hAnsi="Times New Roman"/>
                <w:color w:val="000000"/>
              </w:rPr>
            </w:pPr>
            <w:r w:rsidRPr="002854A8">
              <w:rPr>
                <w:rFonts w:ascii="Times New Roman" w:hAnsi="Times New Roman"/>
                <w:color w:val="000000"/>
              </w:rPr>
              <w:t>Poniższ</w:t>
            </w:r>
            <w:r>
              <w:rPr>
                <w:rFonts w:ascii="Times New Roman" w:hAnsi="Times New Roman"/>
                <w:color w:val="000000"/>
              </w:rPr>
              <w:t>y</w:t>
            </w:r>
            <w:r w:rsidRPr="002854A8">
              <w:rPr>
                <w:rFonts w:ascii="Times New Roman" w:hAnsi="Times New Roman"/>
                <w:color w:val="000000"/>
              </w:rPr>
              <w:t xml:space="preserve"> </w:t>
            </w:r>
            <w:r>
              <w:rPr>
                <w:rFonts w:ascii="Times New Roman" w:hAnsi="Times New Roman"/>
                <w:color w:val="000000"/>
              </w:rPr>
              <w:t>wykres</w:t>
            </w:r>
            <w:r w:rsidRPr="002854A8">
              <w:rPr>
                <w:rFonts w:ascii="Times New Roman" w:hAnsi="Times New Roman"/>
                <w:color w:val="000000"/>
              </w:rPr>
              <w:t xml:space="preserve"> przedstawia dane </w:t>
            </w:r>
            <w:r>
              <w:rPr>
                <w:rFonts w:ascii="Times New Roman" w:hAnsi="Times New Roman"/>
                <w:color w:val="000000"/>
              </w:rPr>
              <w:t xml:space="preserve">statystyczne dotyczące </w:t>
            </w:r>
            <w:r w:rsidR="00E42863">
              <w:rPr>
                <w:rFonts w:ascii="Times New Roman" w:hAnsi="Times New Roman"/>
                <w:color w:val="000000"/>
              </w:rPr>
              <w:t xml:space="preserve">liczby </w:t>
            </w:r>
            <w:r>
              <w:rPr>
                <w:rFonts w:ascii="Times New Roman" w:hAnsi="Times New Roman"/>
                <w:color w:val="000000"/>
              </w:rPr>
              <w:t xml:space="preserve">decyzji zobowiązujących do opróżnienia lokali będących w dyspozycji </w:t>
            </w:r>
            <w:r w:rsidRPr="002854A8">
              <w:rPr>
                <w:rFonts w:ascii="Times New Roman" w:hAnsi="Times New Roman"/>
              </w:rPr>
              <w:t>Minist</w:t>
            </w:r>
            <w:r>
              <w:rPr>
                <w:rFonts w:ascii="Times New Roman" w:hAnsi="Times New Roman"/>
              </w:rPr>
              <w:t>ra</w:t>
            </w:r>
            <w:r w:rsidRPr="002854A8">
              <w:rPr>
                <w:rFonts w:ascii="Times New Roman" w:hAnsi="Times New Roman"/>
              </w:rPr>
              <w:t xml:space="preserve"> Spraw Wewnętrznych i Administracji, Minist</w:t>
            </w:r>
            <w:r>
              <w:rPr>
                <w:rFonts w:ascii="Times New Roman" w:hAnsi="Times New Roman"/>
              </w:rPr>
              <w:t>ra</w:t>
            </w:r>
            <w:r w:rsidRPr="002854A8">
              <w:rPr>
                <w:rFonts w:ascii="Times New Roman" w:hAnsi="Times New Roman"/>
              </w:rPr>
              <w:t xml:space="preserve"> Obrony Narodowej</w:t>
            </w:r>
            <w:r>
              <w:rPr>
                <w:rFonts w:ascii="Times New Roman" w:hAnsi="Times New Roman"/>
              </w:rPr>
              <w:t xml:space="preserve">, </w:t>
            </w:r>
            <w:r w:rsidRPr="002854A8">
              <w:rPr>
                <w:rFonts w:ascii="Times New Roman" w:hAnsi="Times New Roman"/>
              </w:rPr>
              <w:t>Minist</w:t>
            </w:r>
            <w:r>
              <w:rPr>
                <w:rFonts w:ascii="Times New Roman" w:hAnsi="Times New Roman"/>
              </w:rPr>
              <w:t>ra</w:t>
            </w:r>
            <w:r w:rsidRPr="002854A8">
              <w:rPr>
                <w:rFonts w:ascii="Times New Roman" w:hAnsi="Times New Roman"/>
              </w:rPr>
              <w:t xml:space="preserve"> Sprawiedliwości</w:t>
            </w:r>
            <w:r>
              <w:rPr>
                <w:rFonts w:ascii="Times New Roman" w:hAnsi="Times New Roman"/>
              </w:rPr>
              <w:t xml:space="preserve"> oraz </w:t>
            </w:r>
            <w:r w:rsidRPr="002854A8">
              <w:rPr>
                <w:rFonts w:ascii="Times New Roman" w:hAnsi="Times New Roman"/>
              </w:rPr>
              <w:t>jednost</w:t>
            </w:r>
            <w:r>
              <w:rPr>
                <w:rFonts w:ascii="Times New Roman" w:hAnsi="Times New Roman"/>
              </w:rPr>
              <w:t>ek</w:t>
            </w:r>
            <w:r w:rsidRPr="002854A8">
              <w:rPr>
                <w:rFonts w:ascii="Times New Roman" w:hAnsi="Times New Roman"/>
              </w:rPr>
              <w:t xml:space="preserve"> podległ</w:t>
            </w:r>
            <w:r>
              <w:rPr>
                <w:rFonts w:ascii="Times New Roman" w:hAnsi="Times New Roman"/>
              </w:rPr>
              <w:t>ych</w:t>
            </w:r>
            <w:r w:rsidRPr="002854A8">
              <w:rPr>
                <w:rFonts w:ascii="Times New Roman" w:hAnsi="Times New Roman"/>
              </w:rPr>
              <w:t xml:space="preserve"> bądź</w:t>
            </w:r>
            <w:r>
              <w:rPr>
                <w:rFonts w:ascii="Times New Roman" w:hAnsi="Times New Roman"/>
              </w:rPr>
              <w:t> </w:t>
            </w:r>
            <w:r w:rsidRPr="002854A8">
              <w:rPr>
                <w:rFonts w:ascii="Times New Roman" w:hAnsi="Times New Roman"/>
              </w:rPr>
              <w:t>nadzorowan</w:t>
            </w:r>
            <w:r>
              <w:rPr>
                <w:rFonts w:ascii="Times New Roman" w:hAnsi="Times New Roman"/>
              </w:rPr>
              <w:t>ych</w:t>
            </w:r>
            <w:r w:rsidRPr="002854A8">
              <w:rPr>
                <w:rFonts w:ascii="Times New Roman" w:hAnsi="Times New Roman"/>
              </w:rPr>
              <w:t xml:space="preserve"> przez </w:t>
            </w:r>
            <w:r>
              <w:rPr>
                <w:rFonts w:ascii="Times New Roman" w:hAnsi="Times New Roman"/>
              </w:rPr>
              <w:t xml:space="preserve">tych </w:t>
            </w:r>
            <w:r w:rsidRPr="002854A8">
              <w:rPr>
                <w:rFonts w:ascii="Times New Roman" w:hAnsi="Times New Roman"/>
              </w:rPr>
              <w:t>ministrów</w:t>
            </w:r>
            <w:r>
              <w:rPr>
                <w:rFonts w:ascii="Times New Roman" w:hAnsi="Times New Roman"/>
              </w:rPr>
              <w:t xml:space="preserve"> (dane z </w:t>
            </w:r>
            <w:r>
              <w:rPr>
                <w:rFonts w:ascii="Times New Roman" w:eastAsia="Times New Roman" w:hAnsi="Times New Roman"/>
                <w:lang w:eastAsia="pl-PL"/>
              </w:rPr>
              <w:t>MSWiA</w:t>
            </w:r>
            <w:r w:rsidRPr="00833F2D">
              <w:rPr>
                <w:rFonts w:ascii="Times New Roman" w:eastAsia="Times New Roman" w:hAnsi="Times New Roman"/>
                <w:lang w:eastAsia="pl-PL"/>
              </w:rPr>
              <w:t xml:space="preserve">, </w:t>
            </w:r>
            <w:r>
              <w:rPr>
                <w:rFonts w:ascii="Times New Roman" w:eastAsia="Times New Roman" w:hAnsi="Times New Roman"/>
                <w:lang w:eastAsia="pl-PL"/>
              </w:rPr>
              <w:t xml:space="preserve">MON, </w:t>
            </w:r>
            <w:r w:rsidR="003476A8">
              <w:rPr>
                <w:rFonts w:ascii="Times New Roman" w:eastAsia="Times New Roman" w:hAnsi="Times New Roman"/>
                <w:lang w:eastAsia="pl-PL"/>
              </w:rPr>
              <w:t>MS</w:t>
            </w:r>
            <w:r>
              <w:rPr>
                <w:rFonts w:ascii="Times New Roman" w:eastAsia="Times New Roman" w:hAnsi="Times New Roman"/>
                <w:lang w:eastAsia="pl-PL"/>
              </w:rPr>
              <w:t>)</w:t>
            </w:r>
            <w:r w:rsidR="000D4B26">
              <w:rPr>
                <w:rFonts w:ascii="Times New Roman" w:eastAsia="Times New Roman" w:hAnsi="Times New Roman"/>
                <w:lang w:eastAsia="pl-PL"/>
              </w:rPr>
              <w:t xml:space="preserve"> oraz </w:t>
            </w:r>
            <w:r w:rsidR="00E861B5">
              <w:rPr>
                <w:rFonts w:ascii="Times New Roman" w:eastAsia="Times New Roman" w:hAnsi="Times New Roman"/>
                <w:lang w:eastAsia="pl-PL"/>
              </w:rPr>
              <w:t xml:space="preserve">liczby </w:t>
            </w:r>
            <w:r w:rsidR="000D4B26">
              <w:rPr>
                <w:rFonts w:ascii="Times New Roman" w:eastAsia="Times New Roman" w:hAnsi="Times New Roman"/>
                <w:lang w:eastAsia="pl-PL"/>
              </w:rPr>
              <w:t>wniosków o</w:t>
            </w:r>
            <w:r w:rsidR="00E861B5">
              <w:rPr>
                <w:rFonts w:ascii="Times New Roman" w:eastAsia="Times New Roman" w:hAnsi="Times New Roman"/>
                <w:lang w:eastAsia="pl-PL"/>
              </w:rPr>
              <w:t> </w:t>
            </w:r>
            <w:r w:rsidR="000D4B26">
              <w:rPr>
                <w:rFonts w:ascii="Times New Roman" w:eastAsia="Times New Roman" w:hAnsi="Times New Roman"/>
                <w:lang w:eastAsia="pl-PL"/>
              </w:rPr>
              <w:t>eksmisję</w:t>
            </w:r>
            <w:r w:rsidR="00E861B5">
              <w:rPr>
                <w:rFonts w:ascii="Times New Roman" w:eastAsia="Times New Roman" w:hAnsi="Times New Roman"/>
                <w:lang w:eastAsia="pl-PL"/>
              </w:rPr>
              <w:t xml:space="preserve"> </w:t>
            </w:r>
            <w:r w:rsidR="000D4B26">
              <w:rPr>
                <w:rFonts w:ascii="Times New Roman" w:eastAsia="Times New Roman" w:hAnsi="Times New Roman"/>
                <w:lang w:eastAsia="pl-PL"/>
              </w:rPr>
              <w:t>sądową, które wpłynęły do kancelarii komorniczych, w kontekście prawa do lokalu</w:t>
            </w:r>
            <w:r w:rsidR="006F3D31">
              <w:rPr>
                <w:rFonts w:ascii="Times New Roman" w:eastAsia="Times New Roman" w:hAnsi="Times New Roman"/>
                <w:lang w:eastAsia="pl-PL"/>
              </w:rPr>
              <w:t xml:space="preserve"> w</w:t>
            </w:r>
            <w:r w:rsidR="000C4FA9">
              <w:rPr>
                <w:rFonts w:ascii="Times New Roman" w:eastAsia="Times New Roman" w:hAnsi="Times New Roman"/>
                <w:lang w:eastAsia="pl-PL"/>
              </w:rPr>
              <w:t> </w:t>
            </w:r>
            <w:r w:rsidR="006F3D31">
              <w:rPr>
                <w:rFonts w:ascii="Times New Roman" w:eastAsia="Times New Roman" w:hAnsi="Times New Roman"/>
                <w:lang w:eastAsia="pl-PL"/>
              </w:rPr>
              <w:t>ramach najmu</w:t>
            </w:r>
            <w:r w:rsidR="000D4B26">
              <w:rPr>
                <w:rFonts w:ascii="Times New Roman" w:eastAsia="Times New Roman" w:hAnsi="Times New Roman"/>
                <w:lang w:eastAsia="pl-PL"/>
              </w:rPr>
              <w:t xml:space="preserve"> socjalnego lub zamiennego</w:t>
            </w:r>
            <w:r>
              <w:rPr>
                <w:rFonts w:ascii="Times New Roman" w:hAnsi="Times New Roman"/>
              </w:rPr>
              <w:t>.</w:t>
            </w:r>
            <w:r w:rsidR="00E861B5">
              <w:rPr>
                <w:rFonts w:ascii="Times New Roman" w:hAnsi="Times New Roman"/>
                <w:color w:val="000000"/>
              </w:rPr>
              <w:t xml:space="preserve"> </w:t>
            </w:r>
            <w:r w:rsidR="002F2C1D">
              <w:rPr>
                <w:rFonts w:ascii="Times New Roman" w:hAnsi="Times New Roman"/>
                <w:color w:val="000000"/>
              </w:rPr>
              <w:t>W</w:t>
            </w:r>
            <w:r w:rsidR="00E861B5">
              <w:rPr>
                <w:rFonts w:ascii="Times New Roman" w:hAnsi="Times New Roman"/>
                <w:color w:val="000000"/>
              </w:rPr>
              <w:t xml:space="preserve"> </w:t>
            </w:r>
            <w:r w:rsidR="002F2C1D">
              <w:rPr>
                <w:rFonts w:ascii="Times New Roman" w:hAnsi="Times New Roman"/>
                <w:color w:val="000000"/>
              </w:rPr>
              <w:t>latach</w:t>
            </w:r>
            <w:r w:rsidR="00E861B5">
              <w:rPr>
                <w:rFonts w:ascii="Times New Roman" w:hAnsi="Times New Roman"/>
                <w:color w:val="000000"/>
              </w:rPr>
              <w:t xml:space="preserve"> </w:t>
            </w:r>
            <w:r w:rsidR="002F2C1D">
              <w:rPr>
                <w:rFonts w:ascii="Times New Roman" w:hAnsi="Times New Roman"/>
                <w:color w:val="000000"/>
              </w:rPr>
              <w:t>20</w:t>
            </w:r>
            <w:r w:rsidR="000E7465">
              <w:rPr>
                <w:rFonts w:ascii="Times New Roman" w:hAnsi="Times New Roman"/>
                <w:color w:val="000000"/>
              </w:rPr>
              <w:t>22</w:t>
            </w:r>
            <w:r w:rsidR="002F2C1D" w:rsidRPr="006D34B4">
              <w:t>–</w:t>
            </w:r>
            <w:r w:rsidR="002F2C1D">
              <w:rPr>
                <w:rFonts w:ascii="Times New Roman" w:hAnsi="Times New Roman"/>
                <w:color w:val="000000"/>
              </w:rPr>
              <w:t>202</w:t>
            </w:r>
            <w:r w:rsidR="000E7465">
              <w:rPr>
                <w:rFonts w:ascii="Times New Roman" w:hAnsi="Times New Roman"/>
                <w:color w:val="000000"/>
              </w:rPr>
              <w:t>4</w:t>
            </w:r>
            <w:r w:rsidR="002F2C1D">
              <w:rPr>
                <w:rFonts w:ascii="Times New Roman" w:hAnsi="Times New Roman"/>
                <w:color w:val="000000"/>
              </w:rPr>
              <w:t xml:space="preserve"> </w:t>
            </w:r>
            <w:r w:rsidR="00E42FF6">
              <w:rPr>
                <w:rFonts w:ascii="Times New Roman" w:hAnsi="Times New Roman"/>
                <w:color w:val="000000"/>
              </w:rPr>
              <w:t>średnia liczba decyzji administracyjnych nakładających obowiązek eksmisji</w:t>
            </w:r>
            <w:r w:rsidR="001333BF">
              <w:rPr>
                <w:rFonts w:ascii="Times New Roman" w:hAnsi="Times New Roman"/>
                <w:color w:val="000000"/>
              </w:rPr>
              <w:t xml:space="preserve"> </w:t>
            </w:r>
            <w:r w:rsidR="000E7465">
              <w:rPr>
                <w:rFonts w:ascii="Times New Roman" w:hAnsi="Times New Roman"/>
                <w:color w:val="000000"/>
              </w:rPr>
              <w:t xml:space="preserve">na </w:t>
            </w:r>
            <w:r w:rsidR="001333BF">
              <w:rPr>
                <w:rFonts w:ascii="Times New Roman" w:hAnsi="Times New Roman"/>
                <w:color w:val="000000"/>
              </w:rPr>
              <w:t>os</w:t>
            </w:r>
            <w:r w:rsidR="000E7465">
              <w:rPr>
                <w:rFonts w:ascii="Times New Roman" w:hAnsi="Times New Roman"/>
                <w:color w:val="000000"/>
              </w:rPr>
              <w:t>o</w:t>
            </w:r>
            <w:r w:rsidR="001333BF">
              <w:rPr>
                <w:rFonts w:ascii="Times New Roman" w:hAnsi="Times New Roman"/>
                <w:color w:val="000000"/>
              </w:rPr>
              <w:t>b</w:t>
            </w:r>
            <w:r w:rsidR="000E7465">
              <w:rPr>
                <w:rFonts w:ascii="Times New Roman" w:hAnsi="Times New Roman"/>
                <w:color w:val="000000"/>
              </w:rPr>
              <w:t>y</w:t>
            </w:r>
            <w:r w:rsidR="001333BF">
              <w:rPr>
                <w:rFonts w:ascii="Times New Roman" w:hAnsi="Times New Roman"/>
                <w:color w:val="000000"/>
              </w:rPr>
              <w:t xml:space="preserve"> szczególnie </w:t>
            </w:r>
            <w:r w:rsidR="00C10DF4">
              <w:rPr>
                <w:rFonts w:ascii="Times New Roman" w:hAnsi="Times New Roman"/>
                <w:color w:val="000000"/>
              </w:rPr>
              <w:t>chronione</w:t>
            </w:r>
            <w:r w:rsidR="001333BF">
              <w:rPr>
                <w:rFonts w:ascii="Times New Roman" w:hAnsi="Times New Roman"/>
                <w:color w:val="000000"/>
              </w:rPr>
              <w:t xml:space="preserve">, </w:t>
            </w:r>
            <w:r w:rsidR="00C10DF4">
              <w:rPr>
                <w:rFonts w:ascii="Times New Roman" w:hAnsi="Times New Roman"/>
                <w:color w:val="000000"/>
              </w:rPr>
              <w:t xml:space="preserve">nieposiadające </w:t>
            </w:r>
            <w:r w:rsidR="001333BF">
              <w:rPr>
                <w:rFonts w:ascii="Times New Roman" w:hAnsi="Times New Roman"/>
                <w:color w:val="000000"/>
              </w:rPr>
              <w:t>prawa do</w:t>
            </w:r>
            <w:r w:rsidR="007F5C9B">
              <w:rPr>
                <w:rFonts w:ascii="Times New Roman" w:hAnsi="Times New Roman"/>
                <w:color w:val="000000"/>
              </w:rPr>
              <w:t> </w:t>
            </w:r>
            <w:r w:rsidR="001333BF">
              <w:rPr>
                <w:rFonts w:ascii="Times New Roman" w:hAnsi="Times New Roman"/>
                <w:color w:val="000000"/>
              </w:rPr>
              <w:t>innego</w:t>
            </w:r>
            <w:r w:rsidR="00E861B5">
              <w:rPr>
                <w:rFonts w:ascii="Times New Roman" w:hAnsi="Times New Roman"/>
                <w:color w:val="000000"/>
              </w:rPr>
              <w:t xml:space="preserve"> </w:t>
            </w:r>
            <w:r w:rsidR="001333BF">
              <w:rPr>
                <w:rFonts w:ascii="Times New Roman" w:hAnsi="Times New Roman"/>
                <w:color w:val="000000"/>
              </w:rPr>
              <w:t>lokalu</w:t>
            </w:r>
            <w:r w:rsidR="00E861B5">
              <w:rPr>
                <w:rFonts w:ascii="Times New Roman" w:hAnsi="Times New Roman"/>
                <w:color w:val="000000"/>
              </w:rPr>
              <w:t xml:space="preserve"> </w:t>
            </w:r>
            <w:r w:rsidR="001333BF">
              <w:rPr>
                <w:rFonts w:ascii="Times New Roman" w:hAnsi="Times New Roman"/>
                <w:color w:val="000000"/>
              </w:rPr>
              <w:t>wyniosła</w:t>
            </w:r>
            <w:r w:rsidR="00E861B5">
              <w:rPr>
                <w:rFonts w:ascii="Times New Roman" w:hAnsi="Times New Roman"/>
                <w:color w:val="000000"/>
              </w:rPr>
              <w:t xml:space="preserve"> </w:t>
            </w:r>
            <w:r w:rsidR="00E42FF6">
              <w:rPr>
                <w:rFonts w:ascii="Times New Roman" w:hAnsi="Times New Roman"/>
                <w:color w:val="000000"/>
              </w:rPr>
              <w:t xml:space="preserve">w zaokrągleniu </w:t>
            </w:r>
            <w:r w:rsidR="001333BF">
              <w:rPr>
                <w:rFonts w:ascii="Times New Roman" w:hAnsi="Times New Roman"/>
                <w:color w:val="000000"/>
              </w:rPr>
              <w:t>11.</w:t>
            </w:r>
            <w:r w:rsidR="00E42863">
              <w:rPr>
                <w:rFonts w:ascii="Times New Roman" w:hAnsi="Times New Roman"/>
              </w:rPr>
              <w:t xml:space="preserve"> </w:t>
            </w:r>
            <w:r w:rsidR="000E7465">
              <w:rPr>
                <w:rFonts w:ascii="Times New Roman" w:hAnsi="Times New Roman"/>
              </w:rPr>
              <w:t>Gdyby</w:t>
            </w:r>
            <w:r w:rsidR="0097300C">
              <w:rPr>
                <w:rFonts w:ascii="Times New Roman" w:hAnsi="Times New Roman"/>
              </w:rPr>
              <w:t xml:space="preserve"> w egzekucji administracyjnej </w:t>
            </w:r>
            <w:r w:rsidR="00BF7716">
              <w:rPr>
                <w:rFonts w:ascii="Times New Roman" w:hAnsi="Times New Roman"/>
              </w:rPr>
              <w:t xml:space="preserve">osobom eksmitowanym </w:t>
            </w:r>
            <w:r w:rsidR="000E7465">
              <w:rPr>
                <w:rFonts w:ascii="Times New Roman" w:hAnsi="Times New Roman"/>
              </w:rPr>
              <w:t xml:space="preserve">przysługiwała </w:t>
            </w:r>
            <w:r w:rsidR="00E861B5">
              <w:rPr>
                <w:rFonts w:ascii="Times New Roman" w:hAnsi="Times New Roman"/>
              </w:rPr>
              <w:t>analogiczna</w:t>
            </w:r>
            <w:r w:rsidR="000E7465">
              <w:rPr>
                <w:rFonts w:ascii="Times New Roman" w:hAnsi="Times New Roman"/>
              </w:rPr>
              <w:t xml:space="preserve"> ochrona </w:t>
            </w:r>
            <w:r w:rsidR="0097300C">
              <w:rPr>
                <w:rFonts w:ascii="Times New Roman" w:hAnsi="Times New Roman"/>
              </w:rPr>
              <w:t>przed eksmisją „na</w:t>
            </w:r>
            <w:r w:rsidR="000C4FA9">
              <w:rPr>
                <w:rFonts w:ascii="Times New Roman" w:hAnsi="Times New Roman"/>
              </w:rPr>
              <w:t> </w:t>
            </w:r>
            <w:r w:rsidR="0097300C">
              <w:rPr>
                <w:rFonts w:ascii="Times New Roman" w:hAnsi="Times New Roman"/>
              </w:rPr>
              <w:t xml:space="preserve">bruk” </w:t>
            </w:r>
            <w:r w:rsidR="000E7465">
              <w:rPr>
                <w:rFonts w:ascii="Times New Roman" w:hAnsi="Times New Roman"/>
              </w:rPr>
              <w:t xml:space="preserve">jak na gruncie egzekucji sądowej, </w:t>
            </w:r>
            <w:r w:rsidR="00F775D0">
              <w:rPr>
                <w:rFonts w:ascii="Times New Roman" w:hAnsi="Times New Roman"/>
              </w:rPr>
              <w:t>osoby</w:t>
            </w:r>
            <w:r w:rsidR="00E42FF6">
              <w:rPr>
                <w:rFonts w:ascii="Times New Roman" w:hAnsi="Times New Roman"/>
              </w:rPr>
              <w:t xml:space="preserve"> te</w:t>
            </w:r>
            <w:r w:rsidR="00F775D0">
              <w:rPr>
                <w:rFonts w:ascii="Times New Roman" w:hAnsi="Times New Roman"/>
              </w:rPr>
              <w:t xml:space="preserve"> </w:t>
            </w:r>
            <w:r w:rsidR="00C10DF4">
              <w:rPr>
                <w:rFonts w:ascii="Times New Roman" w:hAnsi="Times New Roman"/>
              </w:rPr>
              <w:t xml:space="preserve">posiadałyby </w:t>
            </w:r>
            <w:r w:rsidR="000E7465">
              <w:rPr>
                <w:rFonts w:ascii="Times New Roman" w:hAnsi="Times New Roman"/>
              </w:rPr>
              <w:t xml:space="preserve">prawo do zawarcia umowy najmu socjalnego lokalu. </w:t>
            </w:r>
            <w:r w:rsidR="0071115C">
              <w:rPr>
                <w:rFonts w:ascii="Times New Roman" w:hAnsi="Times New Roman"/>
              </w:rPr>
              <w:t>W</w:t>
            </w:r>
            <w:r w:rsidR="006F3D31">
              <w:rPr>
                <w:rFonts w:ascii="Times New Roman" w:hAnsi="Times New Roman"/>
              </w:rPr>
              <w:t xml:space="preserve"> </w:t>
            </w:r>
            <w:r w:rsidR="0071115C">
              <w:rPr>
                <w:rFonts w:ascii="Times New Roman" w:hAnsi="Times New Roman"/>
              </w:rPr>
              <w:t xml:space="preserve">2025 r. (dane na </w:t>
            </w:r>
            <w:r w:rsidR="00AA09EB">
              <w:rPr>
                <w:rFonts w:ascii="Times New Roman" w:hAnsi="Times New Roman"/>
              </w:rPr>
              <w:t xml:space="preserve">dzień </w:t>
            </w:r>
            <w:r w:rsidR="0071115C">
              <w:rPr>
                <w:rFonts w:ascii="Times New Roman" w:hAnsi="Times New Roman"/>
              </w:rPr>
              <w:t xml:space="preserve">1 grudnia 2025 r.) wydano 5 decyzji </w:t>
            </w:r>
            <w:r w:rsidR="0071115C" w:rsidRPr="0071115C">
              <w:rPr>
                <w:rFonts w:ascii="Times New Roman" w:hAnsi="Times New Roman"/>
              </w:rPr>
              <w:t>zobowiązujących</w:t>
            </w:r>
            <w:r w:rsidR="0071115C">
              <w:rPr>
                <w:rFonts w:ascii="Times New Roman" w:hAnsi="Times New Roman"/>
              </w:rPr>
              <w:t xml:space="preserve"> </w:t>
            </w:r>
            <w:r w:rsidR="0071115C" w:rsidRPr="0071115C">
              <w:rPr>
                <w:rFonts w:ascii="Times New Roman" w:hAnsi="Times New Roman"/>
              </w:rPr>
              <w:t>do</w:t>
            </w:r>
            <w:r w:rsidR="0071115C">
              <w:rPr>
                <w:rFonts w:ascii="Times New Roman" w:hAnsi="Times New Roman"/>
              </w:rPr>
              <w:t xml:space="preserve"> </w:t>
            </w:r>
            <w:r w:rsidR="0071115C" w:rsidRPr="0071115C">
              <w:rPr>
                <w:rFonts w:ascii="Times New Roman" w:hAnsi="Times New Roman"/>
              </w:rPr>
              <w:t>opróżnienia lokalu mieszkalnego lub kwatery tymczasowej</w:t>
            </w:r>
            <w:r w:rsidR="0071115C">
              <w:rPr>
                <w:rFonts w:ascii="Times New Roman" w:hAnsi="Times New Roman"/>
              </w:rPr>
              <w:t xml:space="preserve"> w stosunku do</w:t>
            </w:r>
            <w:r w:rsidR="000C4FA9">
              <w:rPr>
                <w:rFonts w:ascii="Times New Roman" w:hAnsi="Times New Roman"/>
              </w:rPr>
              <w:t> </w:t>
            </w:r>
            <w:r w:rsidR="0071115C" w:rsidRPr="0071115C">
              <w:rPr>
                <w:rFonts w:ascii="Times New Roman" w:hAnsi="Times New Roman"/>
              </w:rPr>
              <w:t>osób szczególnie chronionych</w:t>
            </w:r>
            <w:r w:rsidR="0071115C">
              <w:rPr>
                <w:rFonts w:ascii="Times New Roman" w:hAnsi="Times New Roman"/>
              </w:rPr>
              <w:t xml:space="preserve"> </w:t>
            </w:r>
            <w:r w:rsidR="0071115C" w:rsidRPr="0071115C">
              <w:rPr>
                <w:rFonts w:ascii="Times New Roman" w:hAnsi="Times New Roman"/>
              </w:rPr>
              <w:t>bez prawa do innego lokalu</w:t>
            </w:r>
            <w:r w:rsidR="0071115C">
              <w:rPr>
                <w:rFonts w:ascii="Times New Roman" w:hAnsi="Times New Roman"/>
              </w:rPr>
              <w:t xml:space="preserve">. </w:t>
            </w:r>
            <w:r w:rsidR="001F62B9">
              <w:rPr>
                <w:rFonts w:ascii="Times New Roman" w:hAnsi="Times New Roman"/>
                <w:color w:val="000000"/>
              </w:rPr>
              <w:t>Natomiast</w:t>
            </w:r>
            <w:r w:rsidR="001333BF">
              <w:rPr>
                <w:rFonts w:ascii="Times New Roman" w:hAnsi="Times New Roman"/>
                <w:color w:val="000000"/>
              </w:rPr>
              <w:t xml:space="preserve"> </w:t>
            </w:r>
            <w:r w:rsidR="000D4B26">
              <w:rPr>
                <w:rFonts w:ascii="Times New Roman" w:hAnsi="Times New Roman"/>
                <w:color w:val="000000"/>
              </w:rPr>
              <w:t>ś</w:t>
            </w:r>
            <w:r w:rsidR="00F375DE">
              <w:rPr>
                <w:rFonts w:ascii="Times New Roman" w:hAnsi="Times New Roman"/>
                <w:color w:val="000000"/>
              </w:rPr>
              <w:t xml:space="preserve">rednia liczba </w:t>
            </w:r>
            <w:r w:rsidR="00C36924">
              <w:rPr>
                <w:rFonts w:ascii="Times New Roman" w:hAnsi="Times New Roman"/>
                <w:color w:val="000000"/>
              </w:rPr>
              <w:t xml:space="preserve">wniosków o przeprowadzenie </w:t>
            </w:r>
            <w:r w:rsidR="00F375DE">
              <w:rPr>
                <w:rFonts w:ascii="Times New Roman" w:hAnsi="Times New Roman"/>
                <w:color w:val="000000"/>
              </w:rPr>
              <w:t>eksmisji przez</w:t>
            </w:r>
            <w:r w:rsidR="006F3D31">
              <w:rPr>
                <w:rFonts w:ascii="Times New Roman" w:hAnsi="Times New Roman"/>
                <w:color w:val="000000"/>
              </w:rPr>
              <w:t xml:space="preserve"> </w:t>
            </w:r>
            <w:r w:rsidR="00F375DE">
              <w:rPr>
                <w:rFonts w:ascii="Times New Roman" w:hAnsi="Times New Roman"/>
                <w:color w:val="000000"/>
              </w:rPr>
              <w:t xml:space="preserve">komorników w latach </w:t>
            </w:r>
            <w:r w:rsidR="003E3C04">
              <w:rPr>
                <w:rFonts w:ascii="Times New Roman" w:hAnsi="Times New Roman"/>
                <w:color w:val="000000"/>
              </w:rPr>
              <w:t>2022</w:t>
            </w:r>
            <w:r w:rsidR="00F375DE" w:rsidRPr="006D34B4">
              <w:t>–</w:t>
            </w:r>
            <w:r w:rsidR="003E3C04">
              <w:rPr>
                <w:rFonts w:ascii="Times New Roman" w:hAnsi="Times New Roman"/>
                <w:color w:val="000000"/>
              </w:rPr>
              <w:t xml:space="preserve">2024 do lokalu </w:t>
            </w:r>
            <w:r w:rsidR="006F3D31">
              <w:rPr>
                <w:rFonts w:ascii="Times New Roman" w:hAnsi="Times New Roman"/>
                <w:color w:val="000000"/>
              </w:rPr>
              <w:t xml:space="preserve">w ramach najmu </w:t>
            </w:r>
            <w:r w:rsidR="00F375DE">
              <w:rPr>
                <w:rFonts w:ascii="Times New Roman" w:hAnsi="Times New Roman"/>
                <w:color w:val="000000"/>
              </w:rPr>
              <w:t>socjalnego lub</w:t>
            </w:r>
            <w:r w:rsidR="004623F9">
              <w:rPr>
                <w:rFonts w:ascii="Times New Roman" w:hAnsi="Times New Roman"/>
                <w:color w:val="000000"/>
              </w:rPr>
              <w:t xml:space="preserve"> </w:t>
            </w:r>
            <w:r w:rsidR="00F375DE">
              <w:rPr>
                <w:rFonts w:ascii="Times New Roman" w:hAnsi="Times New Roman"/>
                <w:color w:val="000000"/>
              </w:rPr>
              <w:t xml:space="preserve">zamiennego wyniosła </w:t>
            </w:r>
            <w:r w:rsidR="003E3C04">
              <w:rPr>
                <w:rFonts w:ascii="Times New Roman" w:hAnsi="Times New Roman"/>
                <w:color w:val="000000"/>
              </w:rPr>
              <w:t>545</w:t>
            </w:r>
            <w:r w:rsidR="00F375DE">
              <w:rPr>
                <w:rFonts w:ascii="Times New Roman" w:hAnsi="Times New Roman"/>
                <w:color w:val="000000"/>
              </w:rPr>
              <w:t xml:space="preserve"> rocznie.</w:t>
            </w:r>
            <w:r w:rsidR="000D4B26">
              <w:rPr>
                <w:rFonts w:ascii="Times New Roman" w:hAnsi="Times New Roman"/>
                <w:color w:val="000000"/>
              </w:rPr>
              <w:t xml:space="preserve"> </w:t>
            </w:r>
            <w:r w:rsidR="0071115C">
              <w:rPr>
                <w:rFonts w:ascii="Times New Roman" w:hAnsi="Times New Roman"/>
                <w:color w:val="000000"/>
              </w:rPr>
              <w:t>L</w:t>
            </w:r>
            <w:r w:rsidR="009B1A72">
              <w:rPr>
                <w:rFonts w:ascii="Times New Roman" w:hAnsi="Times New Roman"/>
                <w:color w:val="000000"/>
              </w:rPr>
              <w:t>iczb</w:t>
            </w:r>
            <w:r w:rsidR="0071115C">
              <w:rPr>
                <w:rFonts w:ascii="Times New Roman" w:hAnsi="Times New Roman"/>
                <w:color w:val="000000"/>
              </w:rPr>
              <w:t>a</w:t>
            </w:r>
            <w:r w:rsidR="000D4B26">
              <w:rPr>
                <w:rFonts w:ascii="Times New Roman" w:hAnsi="Times New Roman"/>
                <w:color w:val="000000"/>
              </w:rPr>
              <w:t xml:space="preserve"> wniosków o eksmisję sądową</w:t>
            </w:r>
            <w:r w:rsidR="009B1A72">
              <w:rPr>
                <w:rFonts w:ascii="Times New Roman" w:hAnsi="Times New Roman"/>
                <w:color w:val="000000"/>
              </w:rPr>
              <w:t xml:space="preserve"> </w:t>
            </w:r>
            <w:r w:rsidR="0071115C">
              <w:rPr>
                <w:rFonts w:ascii="Times New Roman" w:hAnsi="Times New Roman"/>
                <w:color w:val="000000"/>
              </w:rPr>
              <w:t xml:space="preserve">wyniosła </w:t>
            </w:r>
            <w:r w:rsidR="00F20F8F">
              <w:rPr>
                <w:rFonts w:ascii="Times New Roman" w:hAnsi="Times New Roman"/>
                <w:color w:val="000000"/>
              </w:rPr>
              <w:t>średnio 4515 rocznie</w:t>
            </w:r>
            <w:r w:rsidR="0071115C">
              <w:rPr>
                <w:rFonts w:ascii="Times New Roman" w:hAnsi="Times New Roman"/>
                <w:color w:val="000000"/>
              </w:rPr>
              <w:t>,</w:t>
            </w:r>
            <w:r w:rsidR="0018796B">
              <w:rPr>
                <w:rFonts w:ascii="Times New Roman" w:hAnsi="Times New Roman"/>
                <w:color w:val="000000"/>
              </w:rPr>
              <w:t xml:space="preserve"> </w:t>
            </w:r>
            <w:r w:rsidR="009B1A72">
              <w:rPr>
                <w:rFonts w:ascii="Times New Roman" w:hAnsi="Times New Roman"/>
                <w:color w:val="000000"/>
              </w:rPr>
              <w:t>a</w:t>
            </w:r>
            <w:r w:rsidR="0018796B">
              <w:rPr>
                <w:rFonts w:ascii="Times New Roman" w:hAnsi="Times New Roman"/>
                <w:color w:val="000000"/>
              </w:rPr>
              <w:t xml:space="preserve"> </w:t>
            </w:r>
            <w:r w:rsidR="009B1A72">
              <w:rPr>
                <w:rFonts w:ascii="Times New Roman" w:hAnsi="Times New Roman"/>
                <w:color w:val="000000"/>
              </w:rPr>
              <w:t>liczb</w:t>
            </w:r>
            <w:r w:rsidR="0071115C">
              <w:rPr>
                <w:rFonts w:ascii="Times New Roman" w:hAnsi="Times New Roman"/>
                <w:color w:val="000000"/>
              </w:rPr>
              <w:t>a</w:t>
            </w:r>
            <w:r w:rsidR="009B1A72">
              <w:rPr>
                <w:rFonts w:ascii="Times New Roman" w:hAnsi="Times New Roman"/>
                <w:color w:val="000000"/>
              </w:rPr>
              <w:t xml:space="preserve"> decyzji </w:t>
            </w:r>
            <w:r w:rsidR="00F20F8F">
              <w:rPr>
                <w:rFonts w:ascii="Times New Roman" w:hAnsi="Times New Roman"/>
                <w:color w:val="000000"/>
              </w:rPr>
              <w:t xml:space="preserve">administracyjnych nakładających obowiązek eksmisji </w:t>
            </w:r>
            <w:r w:rsidR="0071115C">
              <w:rPr>
                <w:rFonts w:ascii="Times New Roman" w:hAnsi="Times New Roman"/>
                <w:color w:val="000000"/>
              </w:rPr>
              <w:t xml:space="preserve">wyniosła </w:t>
            </w:r>
            <w:r w:rsidR="00F20F8F">
              <w:rPr>
                <w:rFonts w:ascii="Times New Roman" w:hAnsi="Times New Roman"/>
                <w:color w:val="000000"/>
              </w:rPr>
              <w:t>średnio 6</w:t>
            </w:r>
            <w:r w:rsidR="00E42FF6">
              <w:rPr>
                <w:rFonts w:ascii="Times New Roman" w:hAnsi="Times New Roman"/>
                <w:color w:val="000000"/>
              </w:rPr>
              <w:t>8</w:t>
            </w:r>
            <w:r w:rsidR="00F20F8F">
              <w:rPr>
                <w:rFonts w:ascii="Times New Roman" w:hAnsi="Times New Roman"/>
                <w:color w:val="000000"/>
              </w:rPr>
              <w:t xml:space="preserve"> rocznie.</w:t>
            </w:r>
          </w:p>
          <w:p w14:paraId="2DD4D1B0" w14:textId="33DA90E9" w:rsidR="00AB5D19" w:rsidRDefault="000E7465" w:rsidP="0024339B">
            <w:pPr>
              <w:spacing w:before="60" w:line="240" w:lineRule="auto"/>
              <w:jc w:val="center"/>
              <w:rPr>
                <w:rFonts w:ascii="Times New Roman" w:hAnsi="Times New Roman"/>
                <w:color w:val="000000"/>
              </w:rPr>
            </w:pPr>
            <w:r>
              <w:rPr>
                <w:noProof/>
              </w:rPr>
              <w:lastRenderedPageBreak/>
              <w:drawing>
                <wp:inline distT="0" distB="0" distL="0" distR="0" wp14:anchorId="1EC97794" wp14:editId="4466945D">
                  <wp:extent cx="5420995" cy="3875315"/>
                  <wp:effectExtent l="0" t="0" r="8255" b="11430"/>
                  <wp:docPr id="4" name="Wykres 4">
                    <a:extLst xmlns:a="http://schemas.openxmlformats.org/drawingml/2006/main">
                      <a:ext uri="{FF2B5EF4-FFF2-40B4-BE49-F238E27FC236}">
                        <a16:creationId xmlns:a16="http://schemas.microsoft.com/office/drawing/2014/main" id="{FB32C592-641F-42A6-8299-F9FD4D15FD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F06219">
              <w:rPr>
                <w:noProof/>
              </w:rPr>
              <w:t xml:space="preserve"> </w:t>
            </w:r>
          </w:p>
          <w:p w14:paraId="2649B108" w14:textId="6BE4C4CA" w:rsidR="007D05FF" w:rsidRDefault="001333BF" w:rsidP="00A842C5">
            <w:pPr>
              <w:spacing w:before="60" w:after="120" w:line="240" w:lineRule="auto"/>
              <w:jc w:val="both"/>
              <w:rPr>
                <w:rFonts w:ascii="Times New Roman" w:hAnsi="Times New Roman"/>
                <w:color w:val="000000"/>
              </w:rPr>
            </w:pPr>
            <w:r>
              <w:rPr>
                <w:rFonts w:ascii="Times New Roman" w:hAnsi="Times New Roman"/>
                <w:color w:val="000000"/>
              </w:rPr>
              <w:t xml:space="preserve">Natomiast </w:t>
            </w:r>
            <w:r w:rsidR="007D05FF">
              <w:rPr>
                <w:rFonts w:ascii="Times New Roman" w:hAnsi="Times New Roman"/>
                <w:color w:val="000000"/>
              </w:rPr>
              <w:t xml:space="preserve">na </w:t>
            </w:r>
            <w:r>
              <w:rPr>
                <w:rFonts w:ascii="Times New Roman" w:hAnsi="Times New Roman"/>
                <w:color w:val="000000"/>
              </w:rPr>
              <w:t>poniższ</w:t>
            </w:r>
            <w:r w:rsidR="007D05FF">
              <w:rPr>
                <w:rFonts w:ascii="Times New Roman" w:hAnsi="Times New Roman"/>
                <w:color w:val="000000"/>
              </w:rPr>
              <w:t>ym</w:t>
            </w:r>
            <w:r>
              <w:rPr>
                <w:rFonts w:ascii="Times New Roman" w:hAnsi="Times New Roman"/>
                <w:color w:val="000000"/>
              </w:rPr>
              <w:t xml:space="preserve"> </w:t>
            </w:r>
            <w:r w:rsidR="007D05FF">
              <w:rPr>
                <w:rFonts w:ascii="Times New Roman" w:hAnsi="Times New Roman"/>
                <w:color w:val="000000"/>
              </w:rPr>
              <w:t>wykresie</w:t>
            </w:r>
            <w:r>
              <w:rPr>
                <w:rFonts w:ascii="Times New Roman" w:hAnsi="Times New Roman"/>
                <w:color w:val="000000"/>
              </w:rPr>
              <w:t xml:space="preserve"> przedstawiono liczbę lokali mieszkalnych będących w dyspozycji gmin, w których obowiązywały umowy najmu w latach </w:t>
            </w:r>
            <w:r w:rsidR="00EE73C4">
              <w:rPr>
                <w:rFonts w:ascii="Times New Roman" w:hAnsi="Times New Roman"/>
                <w:color w:val="000000"/>
              </w:rPr>
              <w:t>2022</w:t>
            </w:r>
            <w:r w:rsidRPr="006D34B4">
              <w:t>–</w:t>
            </w:r>
            <w:r>
              <w:rPr>
                <w:rFonts w:ascii="Times New Roman" w:hAnsi="Times New Roman"/>
                <w:color w:val="000000"/>
              </w:rPr>
              <w:t>202</w:t>
            </w:r>
            <w:r w:rsidR="0097300C">
              <w:rPr>
                <w:rFonts w:ascii="Times New Roman" w:hAnsi="Times New Roman"/>
                <w:color w:val="000000"/>
              </w:rPr>
              <w:t>4</w:t>
            </w:r>
            <w:r>
              <w:rPr>
                <w:rFonts w:ascii="Times New Roman" w:hAnsi="Times New Roman"/>
                <w:color w:val="000000"/>
              </w:rPr>
              <w:t xml:space="preserve"> </w:t>
            </w:r>
            <w:r w:rsidRPr="000D41EC">
              <w:rPr>
                <w:rFonts w:ascii="Times New Roman" w:hAnsi="Times New Roman"/>
                <w:color w:val="000000"/>
              </w:rPr>
              <w:t>(źródło</w:t>
            </w:r>
            <w:r w:rsidR="008C0F2B">
              <w:rPr>
                <w:rFonts w:ascii="Times New Roman" w:hAnsi="Times New Roman"/>
                <w:color w:val="000000"/>
              </w:rPr>
              <w:t xml:space="preserve"> danych</w:t>
            </w:r>
            <w:r w:rsidRPr="001D6554">
              <w:rPr>
                <w:rFonts w:ascii="Times New Roman" w:hAnsi="Times New Roman"/>
                <w:color w:val="000000"/>
              </w:rPr>
              <w:t>:</w:t>
            </w:r>
            <w:r w:rsidR="00685269" w:rsidRPr="001D6554">
              <w:rPr>
                <w:rFonts w:ascii="Times New Roman" w:hAnsi="Times New Roman"/>
                <w:color w:val="000000"/>
              </w:rPr>
              <w:t xml:space="preserve"> </w:t>
            </w:r>
            <w:r w:rsidR="00685269">
              <w:rPr>
                <w:rFonts w:ascii="Times New Roman" w:hAnsi="Times New Roman"/>
              </w:rPr>
              <w:t>GUS</w:t>
            </w:r>
            <w:r w:rsidR="00685269" w:rsidRPr="000D41EC">
              <w:rPr>
                <w:rFonts w:ascii="Times New Roman" w:hAnsi="Times New Roman"/>
              </w:rPr>
              <w:t xml:space="preserve">, </w:t>
            </w:r>
            <w:r w:rsidR="00685269" w:rsidRPr="000D41EC">
              <w:rPr>
                <w:rStyle w:val="Pogrubienie"/>
                <w:rFonts w:ascii="Times New Roman" w:hAnsi="Times New Roman"/>
                <w:b w:val="0"/>
                <w:bCs w:val="0"/>
              </w:rPr>
              <w:t>Bank Danych Lokalnych</w:t>
            </w:r>
            <w:r w:rsidR="00685269">
              <w:rPr>
                <w:rStyle w:val="Pogrubienie"/>
                <w:rFonts w:ascii="Times New Roman" w:hAnsi="Times New Roman"/>
                <w:b w:val="0"/>
                <w:bCs w:val="0"/>
              </w:rPr>
              <w:t xml:space="preserve"> (dalej: BDL)</w:t>
            </w:r>
            <w:r w:rsidR="00685269" w:rsidRPr="000D41EC">
              <w:rPr>
                <w:rFonts w:ascii="Times New Roman" w:hAnsi="Times New Roman"/>
              </w:rPr>
              <w:t xml:space="preserve">, lokale i pomieszczenia gminy, na które obowiązywały umowy najmu, dane za </w:t>
            </w:r>
            <w:r w:rsidR="00685269">
              <w:rPr>
                <w:rFonts w:ascii="Times New Roman" w:hAnsi="Times New Roman"/>
              </w:rPr>
              <w:t>lata 2022-2024</w:t>
            </w:r>
            <w:r w:rsidR="00685269" w:rsidRPr="000D41EC">
              <w:rPr>
                <w:rFonts w:ascii="Times New Roman" w:hAnsi="Times New Roman"/>
              </w:rPr>
              <w:t xml:space="preserve">, https://bdl.stat.gov.pl (dostęp: </w:t>
            </w:r>
            <w:r w:rsidR="00685269">
              <w:rPr>
                <w:rFonts w:ascii="Times New Roman" w:hAnsi="Times New Roman"/>
              </w:rPr>
              <w:t>8</w:t>
            </w:r>
            <w:r w:rsidR="00685269" w:rsidRPr="000D41EC">
              <w:rPr>
                <w:rFonts w:ascii="Times New Roman" w:hAnsi="Times New Roman"/>
              </w:rPr>
              <w:t>.01.2026</w:t>
            </w:r>
            <w:r w:rsidR="00E63C2E">
              <w:rPr>
                <w:rFonts w:ascii="Times New Roman" w:hAnsi="Times New Roman"/>
              </w:rPr>
              <w:t> r.</w:t>
            </w:r>
            <w:r w:rsidRPr="001D6554">
              <w:rPr>
                <w:rFonts w:ascii="Times New Roman" w:hAnsi="Times New Roman"/>
                <w:color w:val="000000"/>
              </w:rPr>
              <w:t>)</w:t>
            </w:r>
            <w:r w:rsidR="00F13AA3">
              <w:rPr>
                <w:rFonts w:ascii="Times New Roman" w:hAnsi="Times New Roman"/>
                <w:color w:val="000000"/>
              </w:rPr>
              <w:t>, brak danych za 2025 r.</w:t>
            </w:r>
            <w:r w:rsidR="00685269">
              <w:rPr>
                <w:rFonts w:ascii="Times New Roman" w:hAnsi="Times New Roman"/>
                <w:color w:val="000000"/>
              </w:rPr>
              <w:t>)</w:t>
            </w:r>
            <w:r w:rsidRPr="000D41EC">
              <w:rPr>
                <w:rFonts w:ascii="Times New Roman" w:hAnsi="Times New Roman"/>
                <w:color w:val="000000"/>
              </w:rPr>
              <w:t>.</w:t>
            </w:r>
          </w:p>
          <w:p w14:paraId="612439F9" w14:textId="1883EC9D" w:rsidR="001333BF" w:rsidRPr="003A1FDA" w:rsidRDefault="001264F1" w:rsidP="003A1FDA">
            <w:pPr>
              <w:spacing w:line="240" w:lineRule="auto"/>
              <w:jc w:val="both"/>
              <w:rPr>
                <w:rFonts w:ascii="Times New Roman" w:hAnsi="Times New Roman"/>
                <w:color w:val="000000"/>
              </w:rPr>
            </w:pPr>
            <w:r>
              <w:rPr>
                <w:noProof/>
              </w:rPr>
              <w:drawing>
                <wp:inline distT="0" distB="0" distL="0" distR="0" wp14:anchorId="34EAB035" wp14:editId="73214087">
                  <wp:extent cx="5429250" cy="4000500"/>
                  <wp:effectExtent l="0" t="0" r="0" b="0"/>
                  <wp:docPr id="10" name="Wykres 10">
                    <a:extLst xmlns:a="http://schemas.openxmlformats.org/drawingml/2006/main">
                      <a:ext uri="{FF2B5EF4-FFF2-40B4-BE49-F238E27FC236}">
                        <a16:creationId xmlns:a16="http://schemas.microsoft.com/office/drawing/2014/main" id="{C1DC2512-86BD-4F9B-B4EC-A9BCF28065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26B354" w14:textId="715C2F6E" w:rsidR="007D05FF" w:rsidRDefault="001333BF" w:rsidP="00685269">
            <w:pPr>
              <w:pStyle w:val="Default"/>
              <w:spacing w:before="60" w:after="60"/>
              <w:jc w:val="both"/>
              <w:rPr>
                <w:sz w:val="22"/>
                <w:szCs w:val="22"/>
              </w:rPr>
            </w:pPr>
            <w:r w:rsidRPr="006565AC">
              <w:rPr>
                <w:sz w:val="22"/>
                <w:szCs w:val="22"/>
              </w:rPr>
              <w:t>Jak wynika z poniższych danych, średni czas oczekiwania na zawarcie umowy najmu socjalnego</w:t>
            </w:r>
            <w:r w:rsidR="005D5F46">
              <w:rPr>
                <w:sz w:val="22"/>
                <w:szCs w:val="22"/>
              </w:rPr>
              <w:t xml:space="preserve"> lokalu</w:t>
            </w:r>
            <w:r w:rsidRPr="006565AC">
              <w:rPr>
                <w:sz w:val="22"/>
                <w:szCs w:val="22"/>
              </w:rPr>
              <w:t xml:space="preserve"> </w:t>
            </w:r>
            <w:r>
              <w:rPr>
                <w:sz w:val="22"/>
                <w:szCs w:val="22"/>
              </w:rPr>
              <w:t>za lata</w:t>
            </w:r>
            <w:r w:rsidRPr="006565AC">
              <w:rPr>
                <w:sz w:val="22"/>
                <w:szCs w:val="22"/>
              </w:rPr>
              <w:t xml:space="preserve"> </w:t>
            </w:r>
            <w:r w:rsidR="00EE73C4" w:rsidRPr="006565AC">
              <w:rPr>
                <w:sz w:val="22"/>
                <w:szCs w:val="22"/>
              </w:rPr>
              <w:t>20</w:t>
            </w:r>
            <w:r w:rsidR="00EE73C4">
              <w:rPr>
                <w:sz w:val="22"/>
                <w:szCs w:val="22"/>
              </w:rPr>
              <w:t>22</w:t>
            </w:r>
            <w:r w:rsidRPr="006565AC">
              <w:rPr>
                <w:sz w:val="22"/>
                <w:szCs w:val="22"/>
              </w:rPr>
              <w:t>–202</w:t>
            </w:r>
            <w:r w:rsidR="00D767F9">
              <w:rPr>
                <w:sz w:val="22"/>
                <w:szCs w:val="22"/>
              </w:rPr>
              <w:t>4</w:t>
            </w:r>
            <w:r w:rsidRPr="006565AC">
              <w:rPr>
                <w:sz w:val="22"/>
                <w:szCs w:val="22"/>
              </w:rPr>
              <w:t xml:space="preserve"> wyn</w:t>
            </w:r>
            <w:r>
              <w:rPr>
                <w:sz w:val="22"/>
                <w:szCs w:val="22"/>
              </w:rPr>
              <w:t>iósł</w:t>
            </w:r>
            <w:r w:rsidRPr="006565AC">
              <w:rPr>
                <w:sz w:val="22"/>
                <w:szCs w:val="22"/>
              </w:rPr>
              <w:t xml:space="preserve"> </w:t>
            </w:r>
            <w:r w:rsidR="005D5F46">
              <w:rPr>
                <w:sz w:val="22"/>
                <w:szCs w:val="22"/>
              </w:rPr>
              <w:t xml:space="preserve">około </w:t>
            </w:r>
            <w:r w:rsidRPr="006565AC">
              <w:rPr>
                <w:sz w:val="22"/>
                <w:szCs w:val="22"/>
              </w:rPr>
              <w:t xml:space="preserve">3 </w:t>
            </w:r>
            <w:r w:rsidR="005D5F46">
              <w:rPr>
                <w:sz w:val="22"/>
                <w:szCs w:val="22"/>
              </w:rPr>
              <w:t xml:space="preserve">lat i </w:t>
            </w:r>
            <w:r w:rsidR="00EE73C4">
              <w:rPr>
                <w:sz w:val="22"/>
                <w:szCs w:val="22"/>
              </w:rPr>
              <w:t>5</w:t>
            </w:r>
            <w:r w:rsidR="005D5F46">
              <w:rPr>
                <w:sz w:val="22"/>
                <w:szCs w:val="22"/>
              </w:rPr>
              <w:t xml:space="preserve"> miesięcy </w:t>
            </w:r>
            <w:r w:rsidRPr="00215C57">
              <w:rPr>
                <w:sz w:val="22"/>
                <w:szCs w:val="22"/>
              </w:rPr>
              <w:t>(na podstawie</w:t>
            </w:r>
            <w:r w:rsidR="008C0F2B">
              <w:rPr>
                <w:sz w:val="22"/>
                <w:szCs w:val="22"/>
              </w:rPr>
              <w:t xml:space="preserve"> danych</w:t>
            </w:r>
            <w:r w:rsidR="00685269">
              <w:rPr>
                <w:sz w:val="22"/>
                <w:szCs w:val="22"/>
              </w:rPr>
              <w:t>: GUS</w:t>
            </w:r>
            <w:r w:rsidR="00685269" w:rsidRPr="00F212DC">
              <w:rPr>
                <w:sz w:val="22"/>
                <w:szCs w:val="22"/>
              </w:rPr>
              <w:t>, BDL</w:t>
            </w:r>
            <w:r w:rsidR="00685269">
              <w:rPr>
                <w:sz w:val="22"/>
                <w:szCs w:val="22"/>
              </w:rPr>
              <w:t>,</w:t>
            </w:r>
            <w:r w:rsidR="00685269" w:rsidRPr="00215C57">
              <w:rPr>
                <w:sz w:val="22"/>
                <w:szCs w:val="22"/>
              </w:rPr>
              <w:t xml:space="preserve"> </w:t>
            </w:r>
            <w:r w:rsidR="002260E7">
              <w:rPr>
                <w:sz w:val="22"/>
                <w:szCs w:val="22"/>
              </w:rPr>
              <w:t>gospodarstwa domowe</w:t>
            </w:r>
            <w:r w:rsidR="00685269" w:rsidRPr="00215C57">
              <w:rPr>
                <w:sz w:val="22"/>
                <w:szCs w:val="22"/>
              </w:rPr>
              <w:t xml:space="preserve"> oczek</w:t>
            </w:r>
            <w:r w:rsidR="002260E7">
              <w:rPr>
                <w:sz w:val="22"/>
                <w:szCs w:val="22"/>
              </w:rPr>
              <w:t>ujące</w:t>
            </w:r>
            <w:r w:rsidR="00685269" w:rsidRPr="00215C57">
              <w:rPr>
                <w:sz w:val="22"/>
                <w:szCs w:val="22"/>
              </w:rPr>
              <w:t xml:space="preserve"> na </w:t>
            </w:r>
            <w:r w:rsidR="002260E7">
              <w:rPr>
                <w:sz w:val="22"/>
                <w:szCs w:val="22"/>
              </w:rPr>
              <w:t>najem socjalny lokali</w:t>
            </w:r>
            <w:r w:rsidR="00685269" w:rsidRPr="00215C57">
              <w:rPr>
                <w:sz w:val="22"/>
                <w:szCs w:val="22"/>
              </w:rPr>
              <w:t>, dane za</w:t>
            </w:r>
            <w:r w:rsidR="00685269">
              <w:rPr>
                <w:sz w:val="22"/>
                <w:szCs w:val="22"/>
              </w:rPr>
              <w:t xml:space="preserve"> </w:t>
            </w:r>
            <w:r w:rsidR="00AC2707">
              <w:rPr>
                <w:sz w:val="22"/>
                <w:szCs w:val="22"/>
              </w:rPr>
              <w:t xml:space="preserve">lata </w:t>
            </w:r>
            <w:r w:rsidR="00685269">
              <w:rPr>
                <w:sz w:val="22"/>
                <w:szCs w:val="22"/>
              </w:rPr>
              <w:t>2022-2024</w:t>
            </w:r>
            <w:r w:rsidR="00685269" w:rsidRPr="00215C57">
              <w:rPr>
                <w:sz w:val="22"/>
                <w:szCs w:val="22"/>
              </w:rPr>
              <w:t>, https://bdl.stat.gov.pl</w:t>
            </w:r>
            <w:r w:rsidR="00685269">
              <w:rPr>
                <w:sz w:val="22"/>
                <w:szCs w:val="22"/>
              </w:rPr>
              <w:t xml:space="preserve"> </w:t>
            </w:r>
            <w:r w:rsidR="00685269" w:rsidRPr="00215C57">
              <w:rPr>
                <w:sz w:val="22"/>
                <w:szCs w:val="22"/>
              </w:rPr>
              <w:t xml:space="preserve">(dostęp: </w:t>
            </w:r>
            <w:r w:rsidR="004F1DCE">
              <w:rPr>
                <w:sz w:val="22"/>
                <w:szCs w:val="22"/>
              </w:rPr>
              <w:t>9.01.2026 r.</w:t>
            </w:r>
            <w:r w:rsidR="00685269" w:rsidRPr="00215C57">
              <w:rPr>
                <w:sz w:val="22"/>
                <w:szCs w:val="22"/>
              </w:rPr>
              <w:t>)</w:t>
            </w:r>
            <w:r w:rsidR="00F13AA3">
              <w:rPr>
                <w:sz w:val="22"/>
                <w:szCs w:val="22"/>
              </w:rPr>
              <w:t>, brak danych za 2025 r.</w:t>
            </w:r>
            <w:r w:rsidR="00685269">
              <w:rPr>
                <w:sz w:val="22"/>
                <w:szCs w:val="22"/>
              </w:rPr>
              <w:t>)</w:t>
            </w:r>
            <w:r w:rsidR="00685269" w:rsidRPr="00215C57">
              <w:rPr>
                <w:sz w:val="22"/>
                <w:szCs w:val="22"/>
              </w:rPr>
              <w:t>.</w:t>
            </w:r>
          </w:p>
          <w:p w14:paraId="13CC5906" w14:textId="779541FB" w:rsidR="001333BF" w:rsidRDefault="009171F0" w:rsidP="001333BF">
            <w:pPr>
              <w:pStyle w:val="Default"/>
              <w:jc w:val="both"/>
              <w:rPr>
                <w:sz w:val="22"/>
                <w:szCs w:val="22"/>
              </w:rPr>
            </w:pPr>
            <w:r>
              <w:rPr>
                <w:noProof/>
              </w:rPr>
              <w:lastRenderedPageBreak/>
              <w:drawing>
                <wp:inline distT="0" distB="0" distL="0" distR="0" wp14:anchorId="13D6DF66" wp14:editId="41AD2C5A">
                  <wp:extent cx="5431972" cy="3418114"/>
                  <wp:effectExtent l="0" t="0" r="16510" b="11430"/>
                  <wp:docPr id="13" name="Wykres 13">
                    <a:extLst xmlns:a="http://schemas.openxmlformats.org/drawingml/2006/main">
                      <a:ext uri="{FF2B5EF4-FFF2-40B4-BE49-F238E27FC236}">
                        <a16:creationId xmlns:a16="http://schemas.microsoft.com/office/drawing/2014/main" id="{9D424D3E-2989-40B0-8403-D728944C6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947D1B" w14:textId="3248BF7A" w:rsidR="001333BF" w:rsidRPr="00D000BA" w:rsidRDefault="001333BF" w:rsidP="003A1FDA">
            <w:pPr>
              <w:spacing w:before="60" w:line="240" w:lineRule="auto"/>
              <w:jc w:val="both"/>
              <w:rPr>
                <w:rFonts w:ascii="Times New Roman" w:hAnsi="Times New Roman"/>
              </w:rPr>
            </w:pPr>
            <w:r>
              <w:t>*</w:t>
            </w:r>
            <w:r w:rsidRPr="00D000BA">
              <w:rPr>
                <w:rFonts w:ascii="Times New Roman" w:hAnsi="Times New Roman"/>
              </w:rPr>
              <w:t>Przez gospodarstwa domowe oczekujące na najem lokali od gminy rozumie się gospodarstwa domowe spełniające wymogi zawarte w uchwale rady gminy określającej zasady wynajmowania lokali wchodzących w skład mieszkaniowego zasobu gminy.</w:t>
            </w:r>
          </w:p>
          <w:p w14:paraId="09D1D7A9" w14:textId="67B9A051" w:rsidR="000B7B9B" w:rsidRDefault="001333BF" w:rsidP="003A1FDA">
            <w:pPr>
              <w:spacing w:before="60" w:line="240" w:lineRule="auto"/>
              <w:jc w:val="both"/>
              <w:rPr>
                <w:rFonts w:ascii="Times New Roman" w:hAnsi="Times New Roman"/>
              </w:rPr>
            </w:pPr>
            <w:r w:rsidRPr="00D000BA">
              <w:rPr>
                <w:rFonts w:ascii="Times New Roman" w:hAnsi="Times New Roman"/>
                <w:shd w:val="clear" w:color="auto" w:fill="FFFFFF"/>
              </w:rPr>
              <w:t xml:space="preserve">Niedostarczenie lokalu </w:t>
            </w:r>
            <w:r w:rsidR="006F3D31">
              <w:rPr>
                <w:rFonts w:ascii="Times New Roman" w:hAnsi="Times New Roman"/>
                <w:shd w:val="clear" w:color="auto" w:fill="FFFFFF"/>
              </w:rPr>
              <w:t xml:space="preserve">w ramach najmu </w:t>
            </w:r>
            <w:r w:rsidRPr="00D000BA">
              <w:rPr>
                <w:rFonts w:ascii="Times New Roman" w:hAnsi="Times New Roman"/>
                <w:shd w:val="clear" w:color="auto" w:fill="FFFFFF"/>
              </w:rPr>
              <w:t xml:space="preserve">socjalnego lub tymczasowego pomieszczenia rodzi odpowiedzialność odszkodowawczą gminy względem </w:t>
            </w:r>
            <w:r w:rsidR="00A04FA0" w:rsidRPr="00D000BA">
              <w:rPr>
                <w:rFonts w:ascii="Times New Roman" w:hAnsi="Times New Roman"/>
                <w:shd w:val="clear" w:color="auto" w:fill="FFFFFF"/>
              </w:rPr>
              <w:t>właściciela lokalu (pomieszczenia)</w:t>
            </w:r>
            <w:r w:rsidRPr="00D000BA">
              <w:rPr>
                <w:rFonts w:ascii="Times New Roman" w:hAnsi="Times New Roman"/>
                <w:shd w:val="clear" w:color="auto" w:fill="FFFFFF"/>
              </w:rPr>
              <w:t>.</w:t>
            </w:r>
            <w:r w:rsidR="00071577">
              <w:rPr>
                <w:rFonts w:ascii="Times New Roman" w:hAnsi="Times New Roman"/>
                <w:b/>
                <w:bCs/>
              </w:rPr>
              <w:t xml:space="preserve"> Jednakże p</w:t>
            </w:r>
            <w:r w:rsidR="00587347" w:rsidRPr="00600274">
              <w:rPr>
                <w:rFonts w:ascii="Times New Roman" w:hAnsi="Times New Roman"/>
                <w:b/>
                <w:bCs/>
              </w:rPr>
              <w:t>rzewiduje się, że</w:t>
            </w:r>
            <w:r w:rsidR="00874119" w:rsidRPr="00600274">
              <w:rPr>
                <w:rFonts w:ascii="Times New Roman" w:hAnsi="Times New Roman"/>
                <w:b/>
                <w:bCs/>
              </w:rPr>
              <w:t xml:space="preserve"> </w:t>
            </w:r>
            <w:r w:rsidR="00587347" w:rsidRPr="00600274">
              <w:rPr>
                <w:rFonts w:ascii="Times New Roman" w:hAnsi="Times New Roman"/>
                <w:b/>
                <w:bCs/>
              </w:rPr>
              <w:t xml:space="preserve">liczba spraw </w:t>
            </w:r>
            <w:r w:rsidR="00874119" w:rsidRPr="00600274">
              <w:rPr>
                <w:rFonts w:ascii="Times New Roman" w:hAnsi="Times New Roman"/>
                <w:b/>
                <w:bCs/>
              </w:rPr>
              <w:t>eksmisji skutkujących obowiązkiem zapewnienia przez</w:t>
            </w:r>
            <w:r w:rsidR="00071577">
              <w:rPr>
                <w:rFonts w:ascii="Times New Roman" w:hAnsi="Times New Roman"/>
                <w:b/>
                <w:bCs/>
              </w:rPr>
              <w:t xml:space="preserve"> </w:t>
            </w:r>
            <w:r w:rsidR="00874119" w:rsidRPr="00600274">
              <w:rPr>
                <w:rFonts w:ascii="Times New Roman" w:hAnsi="Times New Roman"/>
                <w:b/>
                <w:bCs/>
              </w:rPr>
              <w:t xml:space="preserve">gminy lokalu </w:t>
            </w:r>
            <w:r w:rsidR="006F3D31">
              <w:rPr>
                <w:rFonts w:ascii="Times New Roman" w:hAnsi="Times New Roman"/>
                <w:b/>
                <w:bCs/>
              </w:rPr>
              <w:t xml:space="preserve">w ramach najmu </w:t>
            </w:r>
            <w:r w:rsidR="00874119" w:rsidRPr="00600274">
              <w:rPr>
                <w:rFonts w:ascii="Times New Roman" w:hAnsi="Times New Roman"/>
                <w:b/>
                <w:bCs/>
              </w:rPr>
              <w:t xml:space="preserve">socjalnego w związku z projektowanymi regulacjami </w:t>
            </w:r>
            <w:r w:rsidR="00587347" w:rsidRPr="00600274">
              <w:rPr>
                <w:rFonts w:ascii="Times New Roman" w:hAnsi="Times New Roman"/>
                <w:b/>
                <w:bCs/>
              </w:rPr>
              <w:t xml:space="preserve">będzie </w:t>
            </w:r>
            <w:r w:rsidR="00656BCE" w:rsidRPr="00600274">
              <w:rPr>
                <w:rFonts w:ascii="Times New Roman" w:hAnsi="Times New Roman"/>
                <w:b/>
                <w:bCs/>
              </w:rPr>
              <w:t xml:space="preserve">znikoma </w:t>
            </w:r>
            <w:r w:rsidR="00587347" w:rsidRPr="00600274">
              <w:rPr>
                <w:rFonts w:ascii="Times New Roman" w:hAnsi="Times New Roman"/>
                <w:b/>
                <w:bCs/>
              </w:rPr>
              <w:t>w</w:t>
            </w:r>
            <w:r w:rsidR="00071577">
              <w:rPr>
                <w:rFonts w:ascii="Times New Roman" w:hAnsi="Times New Roman"/>
                <w:b/>
                <w:bCs/>
              </w:rPr>
              <w:t xml:space="preserve"> </w:t>
            </w:r>
            <w:r w:rsidR="00587347" w:rsidRPr="00600274">
              <w:rPr>
                <w:rFonts w:ascii="Times New Roman" w:hAnsi="Times New Roman"/>
                <w:b/>
                <w:bCs/>
              </w:rPr>
              <w:t>stosunku do</w:t>
            </w:r>
            <w:r w:rsidR="006F3D31">
              <w:rPr>
                <w:rFonts w:ascii="Times New Roman" w:hAnsi="Times New Roman"/>
                <w:b/>
                <w:bCs/>
              </w:rPr>
              <w:t xml:space="preserve"> </w:t>
            </w:r>
            <w:r w:rsidR="00587347" w:rsidRPr="00600274">
              <w:rPr>
                <w:rFonts w:ascii="Times New Roman" w:hAnsi="Times New Roman"/>
                <w:b/>
                <w:bCs/>
              </w:rPr>
              <w:t xml:space="preserve">wykonywanych obecnie </w:t>
            </w:r>
            <w:r w:rsidR="00874119" w:rsidRPr="00600274">
              <w:rPr>
                <w:rFonts w:ascii="Times New Roman" w:hAnsi="Times New Roman"/>
                <w:b/>
                <w:bCs/>
              </w:rPr>
              <w:t xml:space="preserve">przez gminy </w:t>
            </w:r>
            <w:r w:rsidR="00587347" w:rsidRPr="00600274">
              <w:rPr>
                <w:rFonts w:ascii="Times New Roman" w:hAnsi="Times New Roman"/>
                <w:b/>
                <w:bCs/>
              </w:rPr>
              <w:t>zadań.</w:t>
            </w:r>
            <w:r w:rsidR="00874119">
              <w:rPr>
                <w:rFonts w:ascii="Times New Roman" w:hAnsi="Times New Roman"/>
              </w:rPr>
              <w:t xml:space="preserve"> W</w:t>
            </w:r>
            <w:r w:rsidR="000C4FA9">
              <w:rPr>
                <w:rFonts w:ascii="Times New Roman" w:hAnsi="Times New Roman"/>
              </w:rPr>
              <w:t> </w:t>
            </w:r>
            <w:r w:rsidR="0018796B" w:rsidRPr="00874119">
              <w:rPr>
                <w:rFonts w:ascii="Times New Roman" w:hAnsi="Times New Roman"/>
              </w:rPr>
              <w:t>o</w:t>
            </w:r>
            <w:r w:rsidR="0018796B">
              <w:rPr>
                <w:rFonts w:ascii="Times New Roman" w:hAnsi="Times New Roman"/>
              </w:rPr>
              <w:t>bowiązującym</w:t>
            </w:r>
            <w:r w:rsidR="0018796B" w:rsidRPr="00874119">
              <w:rPr>
                <w:rFonts w:ascii="Times New Roman" w:hAnsi="Times New Roman"/>
              </w:rPr>
              <w:t xml:space="preserve"> </w:t>
            </w:r>
            <w:r w:rsidR="00874119" w:rsidRPr="00874119">
              <w:rPr>
                <w:rFonts w:ascii="Times New Roman" w:hAnsi="Times New Roman"/>
              </w:rPr>
              <w:t>stanie prawnym, po</w:t>
            </w:r>
            <w:r w:rsidR="00071577">
              <w:rPr>
                <w:rFonts w:ascii="Times New Roman" w:hAnsi="Times New Roman"/>
              </w:rPr>
              <w:t xml:space="preserve"> </w:t>
            </w:r>
            <w:r w:rsidR="00874119" w:rsidRPr="00874119">
              <w:rPr>
                <w:rFonts w:ascii="Times New Roman" w:hAnsi="Times New Roman"/>
              </w:rPr>
              <w:t>wejściu w życie ustawy z dnia 12 września 2025 r.</w:t>
            </w:r>
            <w:r w:rsidR="00071577">
              <w:rPr>
                <w:rFonts w:ascii="Times New Roman" w:hAnsi="Times New Roman"/>
              </w:rPr>
              <w:t>, na</w:t>
            </w:r>
            <w:r w:rsidR="000C4FA9">
              <w:rPr>
                <w:rFonts w:ascii="Times New Roman" w:hAnsi="Times New Roman"/>
              </w:rPr>
              <w:t> </w:t>
            </w:r>
            <w:r w:rsidR="00071577">
              <w:rPr>
                <w:rFonts w:ascii="Times New Roman" w:hAnsi="Times New Roman"/>
              </w:rPr>
              <w:t>gruncie ustaw resortowych</w:t>
            </w:r>
            <w:r w:rsidR="00874119" w:rsidRPr="00874119">
              <w:rPr>
                <w:rFonts w:ascii="Times New Roman" w:hAnsi="Times New Roman"/>
              </w:rPr>
              <w:t xml:space="preserve"> wobec osób szczególnie chronionych nie</w:t>
            </w:r>
            <w:r w:rsidR="00071577">
              <w:rPr>
                <w:rFonts w:ascii="Times New Roman" w:hAnsi="Times New Roman"/>
              </w:rPr>
              <w:t xml:space="preserve"> </w:t>
            </w:r>
            <w:r w:rsidR="00874119" w:rsidRPr="00874119">
              <w:rPr>
                <w:rFonts w:ascii="Times New Roman" w:hAnsi="Times New Roman"/>
              </w:rPr>
              <w:t>wydaje się decyzji o</w:t>
            </w:r>
            <w:r w:rsidR="000C4FA9">
              <w:rPr>
                <w:rFonts w:ascii="Times New Roman" w:hAnsi="Times New Roman"/>
              </w:rPr>
              <w:t> </w:t>
            </w:r>
            <w:r w:rsidR="00874119" w:rsidRPr="00874119">
              <w:rPr>
                <w:rFonts w:ascii="Times New Roman" w:hAnsi="Times New Roman"/>
              </w:rPr>
              <w:t xml:space="preserve">opróżnieniu lokalu. Opróżnienie lokalu następuje w trybie egzekucji sądowej. Sytuacja, w której eksmisja osoby szczególnie chronionej będzie dokonywana </w:t>
            </w:r>
            <w:r w:rsidR="00AD26A9">
              <w:rPr>
                <w:rFonts w:ascii="Times New Roman" w:hAnsi="Times New Roman"/>
              </w:rPr>
              <w:t>w trybie egzekucji administracyjnej</w:t>
            </w:r>
            <w:r w:rsidR="00F13AA3">
              <w:rPr>
                <w:rFonts w:ascii="Times New Roman" w:hAnsi="Times New Roman"/>
              </w:rPr>
              <w:t>,</w:t>
            </w:r>
            <w:r w:rsidR="00874119" w:rsidRPr="00874119">
              <w:rPr>
                <w:rFonts w:ascii="Times New Roman" w:hAnsi="Times New Roman"/>
              </w:rPr>
              <w:t xml:space="preserve"> wystąpi wyłącznie, w przypadku gdy osoba eksmitowana stanie się osobą szczególnie chronioną po wydaniu decyzji o opróżnieniu lokalu. Będą to więc przypadki sporadyczne.</w:t>
            </w:r>
          </w:p>
          <w:p w14:paraId="4166FBB2" w14:textId="3510FA25" w:rsidR="00656BCE" w:rsidRPr="00D000BA" w:rsidRDefault="00656BCE" w:rsidP="003A1FDA">
            <w:pPr>
              <w:spacing w:before="60" w:line="240" w:lineRule="auto"/>
              <w:jc w:val="both"/>
              <w:rPr>
                <w:rFonts w:ascii="Times New Roman" w:hAnsi="Times New Roman"/>
              </w:rPr>
            </w:pPr>
            <w:r w:rsidRPr="00D000BA">
              <w:rPr>
                <w:rFonts w:ascii="Times New Roman" w:hAnsi="Times New Roman"/>
              </w:rPr>
              <w:t>Brak jest możliwości oszacowania wysokości ewentualnych odszkodowań wypłacanych przez</w:t>
            </w:r>
            <w:r w:rsidR="00F212DC">
              <w:rPr>
                <w:rFonts w:ascii="Times New Roman" w:hAnsi="Times New Roman"/>
              </w:rPr>
              <w:t> </w:t>
            </w:r>
            <w:r w:rsidRPr="00D000BA">
              <w:rPr>
                <w:rFonts w:ascii="Times New Roman" w:hAnsi="Times New Roman"/>
              </w:rPr>
              <w:t>gminy w sytuacji, gdy</w:t>
            </w:r>
            <w:r w:rsidR="00AD26A9">
              <w:rPr>
                <w:rFonts w:ascii="Times New Roman" w:hAnsi="Times New Roman"/>
              </w:rPr>
              <w:t xml:space="preserve"> </w:t>
            </w:r>
            <w:r w:rsidRPr="00D000BA">
              <w:rPr>
                <w:rFonts w:ascii="Times New Roman" w:hAnsi="Times New Roman"/>
              </w:rPr>
              <w:t>w</w:t>
            </w:r>
            <w:r w:rsidR="00AD26A9">
              <w:rPr>
                <w:rFonts w:ascii="Times New Roman" w:hAnsi="Times New Roman"/>
              </w:rPr>
              <w:t xml:space="preserve"> </w:t>
            </w:r>
            <w:r w:rsidRPr="00D000BA">
              <w:rPr>
                <w:rFonts w:ascii="Times New Roman" w:hAnsi="Times New Roman"/>
              </w:rPr>
              <w:t xml:space="preserve">toku </w:t>
            </w:r>
            <w:r w:rsidR="00AD26A9">
              <w:rPr>
                <w:rFonts w:ascii="Times New Roman" w:hAnsi="Times New Roman"/>
              </w:rPr>
              <w:t>egzekucji administracyjnej</w:t>
            </w:r>
            <w:r w:rsidRPr="00D000BA">
              <w:rPr>
                <w:rFonts w:ascii="Times New Roman" w:hAnsi="Times New Roman"/>
              </w:rPr>
              <w:t xml:space="preserve"> zaistnieje konieczność zapewnienia tymczasowego pomieszczenia osobom, o których mowa w art. 141 § 2 u.p.e.a. Obecne regulacje prawne nie</w:t>
            </w:r>
            <w:r>
              <w:rPr>
                <w:rFonts w:ascii="Times New Roman" w:hAnsi="Times New Roman"/>
              </w:rPr>
              <w:t xml:space="preserve"> </w:t>
            </w:r>
            <w:r w:rsidRPr="00D000BA">
              <w:rPr>
                <w:rFonts w:ascii="Times New Roman" w:hAnsi="Times New Roman"/>
              </w:rPr>
              <w:t>nakładają na gminy obowiązku zapewnienia m.in. tymczasowego pomieszczenia na</w:t>
            </w:r>
            <w:r w:rsidR="00F212DC">
              <w:rPr>
                <w:rFonts w:ascii="Times New Roman" w:hAnsi="Times New Roman"/>
              </w:rPr>
              <w:t xml:space="preserve"> </w:t>
            </w:r>
            <w:r w:rsidRPr="00D000BA">
              <w:rPr>
                <w:rFonts w:ascii="Times New Roman" w:hAnsi="Times New Roman"/>
              </w:rPr>
              <w:t xml:space="preserve">wniosek </w:t>
            </w:r>
            <w:r w:rsidR="006678BA">
              <w:rPr>
                <w:rFonts w:ascii="Times New Roman" w:hAnsi="Times New Roman"/>
              </w:rPr>
              <w:t>wierzyciela w administracyjnym postępowaniu egzekucyjnym</w:t>
            </w:r>
            <w:r w:rsidRPr="00D000BA">
              <w:rPr>
                <w:rFonts w:ascii="Times New Roman" w:hAnsi="Times New Roman"/>
              </w:rPr>
              <w:t>.</w:t>
            </w:r>
          </w:p>
          <w:p w14:paraId="2B7D5A3C" w14:textId="574830BF" w:rsidR="003B0685" w:rsidRPr="00833B76" w:rsidRDefault="003B0685" w:rsidP="003A1FDA">
            <w:pPr>
              <w:spacing w:before="60" w:line="240" w:lineRule="auto"/>
              <w:jc w:val="both"/>
              <w:rPr>
                <w:rFonts w:ascii="Times New Roman" w:hAnsi="Times New Roman"/>
              </w:rPr>
            </w:pPr>
            <w:r w:rsidRPr="00833B76">
              <w:rPr>
                <w:rFonts w:ascii="Times New Roman" w:hAnsi="Times New Roman"/>
              </w:rPr>
              <w:t xml:space="preserve">Przyjmuje się, że roczna wysokość wydatków gmin w związku z ewentualną wypłatą odszkodowań wynikających z niezapewnienia lokali </w:t>
            </w:r>
            <w:r w:rsidR="006F3D31">
              <w:rPr>
                <w:rFonts w:ascii="Times New Roman" w:hAnsi="Times New Roman"/>
              </w:rPr>
              <w:t xml:space="preserve">w ramach najmu </w:t>
            </w:r>
            <w:r w:rsidRPr="00833B76">
              <w:rPr>
                <w:rFonts w:ascii="Times New Roman" w:hAnsi="Times New Roman"/>
              </w:rPr>
              <w:t>socjaln</w:t>
            </w:r>
            <w:r w:rsidR="006F3D31">
              <w:rPr>
                <w:rFonts w:ascii="Times New Roman" w:hAnsi="Times New Roman"/>
              </w:rPr>
              <w:t>ego</w:t>
            </w:r>
            <w:r w:rsidRPr="00833B76">
              <w:rPr>
                <w:rFonts w:ascii="Times New Roman" w:hAnsi="Times New Roman"/>
              </w:rPr>
              <w:t xml:space="preserve"> będzie równa wysokości rocznego czynszu za najem mieszkania należącego do Skarbu Państwa.</w:t>
            </w:r>
          </w:p>
          <w:p w14:paraId="72B279E1" w14:textId="425E5FCF" w:rsidR="00F55128" w:rsidRPr="00833B76" w:rsidRDefault="00F55128" w:rsidP="003A1FDA">
            <w:pPr>
              <w:spacing w:before="60" w:line="240" w:lineRule="auto"/>
              <w:jc w:val="both"/>
              <w:rPr>
                <w:rFonts w:ascii="Times New Roman" w:hAnsi="Times New Roman"/>
                <w:b/>
                <w:bCs/>
              </w:rPr>
            </w:pPr>
            <w:r>
              <w:rPr>
                <w:rFonts w:ascii="Times New Roman" w:hAnsi="Times New Roman"/>
              </w:rPr>
              <w:t>W związku z tym</w:t>
            </w:r>
            <w:r w:rsidR="00656BCE" w:rsidRPr="00833B76">
              <w:rPr>
                <w:rFonts w:ascii="Times New Roman" w:hAnsi="Times New Roman"/>
              </w:rPr>
              <w:t xml:space="preserve"> wyliczono</w:t>
            </w:r>
            <w:r w:rsidR="003B0685" w:rsidRPr="00833B76">
              <w:rPr>
                <w:rFonts w:ascii="Times New Roman" w:hAnsi="Times New Roman"/>
              </w:rPr>
              <w:t>, że</w:t>
            </w:r>
            <w:r w:rsidR="00656BCE" w:rsidRPr="00833B76">
              <w:rPr>
                <w:rFonts w:ascii="Times New Roman" w:hAnsi="Times New Roman"/>
              </w:rPr>
              <w:t xml:space="preserve"> </w:t>
            </w:r>
            <w:r w:rsidR="00656BCE" w:rsidRPr="00600274">
              <w:rPr>
                <w:rFonts w:ascii="Times New Roman" w:hAnsi="Times New Roman"/>
                <w:b/>
                <w:bCs/>
              </w:rPr>
              <w:t xml:space="preserve">średnie </w:t>
            </w:r>
            <w:r>
              <w:rPr>
                <w:rFonts w:ascii="Times New Roman" w:hAnsi="Times New Roman"/>
                <w:b/>
                <w:bCs/>
              </w:rPr>
              <w:t xml:space="preserve">roczne </w:t>
            </w:r>
            <w:r w:rsidR="00656BCE" w:rsidRPr="00600274">
              <w:rPr>
                <w:rFonts w:ascii="Times New Roman" w:hAnsi="Times New Roman"/>
                <w:b/>
                <w:bCs/>
              </w:rPr>
              <w:t>wydatki gmin na wypłatę ewentualn</w:t>
            </w:r>
            <w:r w:rsidR="006678BA">
              <w:rPr>
                <w:rFonts w:ascii="Times New Roman" w:hAnsi="Times New Roman"/>
                <w:b/>
                <w:bCs/>
              </w:rPr>
              <w:t>ego</w:t>
            </w:r>
            <w:r w:rsidR="00656BCE" w:rsidRPr="00600274">
              <w:rPr>
                <w:rFonts w:ascii="Times New Roman" w:hAnsi="Times New Roman"/>
                <w:b/>
                <w:bCs/>
              </w:rPr>
              <w:t xml:space="preserve"> odszkodowa</w:t>
            </w:r>
            <w:r w:rsidR="006678BA">
              <w:rPr>
                <w:rFonts w:ascii="Times New Roman" w:hAnsi="Times New Roman"/>
                <w:b/>
                <w:bCs/>
              </w:rPr>
              <w:t>nia</w:t>
            </w:r>
            <w:r w:rsidR="00656BCE" w:rsidRPr="00600274">
              <w:rPr>
                <w:rFonts w:ascii="Times New Roman" w:hAnsi="Times New Roman"/>
                <w:b/>
                <w:bCs/>
              </w:rPr>
              <w:t xml:space="preserve"> </w:t>
            </w:r>
            <w:r w:rsidR="00FC3D0E">
              <w:rPr>
                <w:rFonts w:ascii="Times New Roman" w:hAnsi="Times New Roman"/>
                <w:b/>
                <w:bCs/>
              </w:rPr>
              <w:t xml:space="preserve">w </w:t>
            </w:r>
            <w:r>
              <w:rPr>
                <w:rFonts w:ascii="Times New Roman" w:hAnsi="Times New Roman"/>
                <w:b/>
                <w:bCs/>
              </w:rPr>
              <w:t>związku z eksmisją osoby szczególnie chronionej uprawnionej do</w:t>
            </w:r>
            <w:r w:rsidR="00F212DC">
              <w:rPr>
                <w:rFonts w:ascii="Times New Roman" w:hAnsi="Times New Roman"/>
                <w:b/>
                <w:bCs/>
              </w:rPr>
              <w:t> </w:t>
            </w:r>
            <w:r>
              <w:rPr>
                <w:rFonts w:ascii="Times New Roman" w:hAnsi="Times New Roman"/>
                <w:b/>
                <w:bCs/>
              </w:rPr>
              <w:t>zawarcia umowy najmu socjalnego lokalu</w:t>
            </w:r>
            <w:r w:rsidR="00656BCE" w:rsidRPr="00600274">
              <w:rPr>
                <w:rFonts w:ascii="Times New Roman" w:hAnsi="Times New Roman"/>
                <w:b/>
                <w:bCs/>
              </w:rPr>
              <w:t xml:space="preserve"> wyniosą </w:t>
            </w:r>
            <w:r w:rsidR="003B0685" w:rsidRPr="003B0685">
              <w:rPr>
                <w:rFonts w:ascii="Times New Roman" w:hAnsi="Times New Roman"/>
                <w:b/>
                <w:bCs/>
              </w:rPr>
              <w:t>5</w:t>
            </w:r>
            <w:r w:rsidR="00E63C2E">
              <w:rPr>
                <w:rFonts w:ascii="Times New Roman" w:hAnsi="Times New Roman"/>
                <w:b/>
                <w:bCs/>
              </w:rPr>
              <w:t> </w:t>
            </w:r>
            <w:r w:rsidR="003B0685" w:rsidRPr="003B0685">
              <w:rPr>
                <w:rFonts w:ascii="Times New Roman" w:hAnsi="Times New Roman"/>
                <w:b/>
                <w:bCs/>
              </w:rPr>
              <w:t>155,52</w:t>
            </w:r>
            <w:r w:rsidR="003B0685">
              <w:rPr>
                <w:rFonts w:ascii="Times New Roman" w:hAnsi="Times New Roman"/>
                <w:b/>
                <w:bCs/>
              </w:rPr>
              <w:t xml:space="preserve"> </w:t>
            </w:r>
            <w:r w:rsidR="00656BCE" w:rsidRPr="00600274">
              <w:rPr>
                <w:rFonts w:ascii="Times New Roman" w:hAnsi="Times New Roman"/>
                <w:b/>
                <w:bCs/>
              </w:rPr>
              <w:t>zł.</w:t>
            </w:r>
          </w:p>
          <w:p w14:paraId="71F55E89" w14:textId="378DA5DC" w:rsidR="00FC3D0E" w:rsidRDefault="0047427D" w:rsidP="003A1FDA">
            <w:pPr>
              <w:pStyle w:val="Default"/>
              <w:spacing w:before="60"/>
              <w:jc w:val="both"/>
              <w:rPr>
                <w:color w:val="auto"/>
                <w:sz w:val="22"/>
                <w:szCs w:val="22"/>
                <w:shd w:val="clear" w:color="auto" w:fill="FFFFFF"/>
              </w:rPr>
            </w:pPr>
            <w:r>
              <w:rPr>
                <w:color w:val="auto"/>
                <w:sz w:val="22"/>
                <w:szCs w:val="22"/>
                <w:shd w:val="clear" w:color="auto" w:fill="FFFFFF"/>
              </w:rPr>
              <w:t>Obliczenia dokonano w następujący sposób</w:t>
            </w:r>
            <w:r w:rsidR="00FC3D0E">
              <w:rPr>
                <w:color w:val="auto"/>
                <w:sz w:val="22"/>
                <w:szCs w:val="22"/>
                <w:shd w:val="clear" w:color="auto" w:fill="FFFFFF"/>
              </w:rPr>
              <w:t>:</w:t>
            </w:r>
          </w:p>
          <w:p w14:paraId="6DF061E9" w14:textId="5029C64B" w:rsidR="001333BF" w:rsidRPr="00D000BA" w:rsidRDefault="00FC3D0E" w:rsidP="00FC3B30">
            <w:pPr>
              <w:pStyle w:val="Default"/>
              <w:spacing w:before="60"/>
              <w:jc w:val="both"/>
              <w:rPr>
                <w:color w:val="auto"/>
                <w:sz w:val="22"/>
                <w:szCs w:val="22"/>
                <w:shd w:val="clear" w:color="auto" w:fill="FFFFFF"/>
              </w:rPr>
            </w:pPr>
            <w:r>
              <w:rPr>
                <w:color w:val="auto"/>
                <w:sz w:val="22"/>
                <w:szCs w:val="22"/>
                <w:shd w:val="clear" w:color="auto" w:fill="FFFFFF"/>
              </w:rPr>
              <w:t>ś</w:t>
            </w:r>
            <w:r w:rsidR="001333BF" w:rsidRPr="00D000BA">
              <w:rPr>
                <w:color w:val="auto"/>
                <w:sz w:val="22"/>
                <w:szCs w:val="22"/>
                <w:shd w:val="clear" w:color="auto" w:fill="FFFFFF"/>
              </w:rPr>
              <w:t>rednia powierzchnia użytkowa mieszkań należących do Skarbu Państwa w 202</w:t>
            </w:r>
            <w:r w:rsidR="00847883">
              <w:rPr>
                <w:color w:val="auto"/>
                <w:sz w:val="22"/>
                <w:szCs w:val="22"/>
                <w:shd w:val="clear" w:color="auto" w:fill="FFFFFF"/>
              </w:rPr>
              <w:t>4</w:t>
            </w:r>
            <w:r w:rsidR="001333BF" w:rsidRPr="00D000BA">
              <w:rPr>
                <w:color w:val="auto"/>
                <w:sz w:val="22"/>
                <w:szCs w:val="22"/>
                <w:shd w:val="clear" w:color="auto" w:fill="FFFFFF"/>
              </w:rPr>
              <w:t xml:space="preserve"> r. wyniosła: 1</w:t>
            </w:r>
            <w:r w:rsidR="00235EBB">
              <w:rPr>
                <w:color w:val="auto"/>
                <w:sz w:val="22"/>
                <w:szCs w:val="22"/>
                <w:shd w:val="clear" w:color="auto" w:fill="FFFFFF"/>
              </w:rPr>
              <w:t> </w:t>
            </w:r>
            <w:r w:rsidR="001333BF" w:rsidRPr="00D000BA">
              <w:rPr>
                <w:color w:val="auto"/>
                <w:sz w:val="22"/>
                <w:szCs w:val="22"/>
                <w:shd w:val="clear" w:color="auto" w:fill="FFFFFF"/>
              </w:rPr>
              <w:t>50</w:t>
            </w:r>
            <w:r w:rsidR="00847883">
              <w:rPr>
                <w:color w:val="auto"/>
                <w:sz w:val="22"/>
                <w:szCs w:val="22"/>
                <w:shd w:val="clear" w:color="auto" w:fill="FFFFFF"/>
              </w:rPr>
              <w:t>0</w:t>
            </w:r>
            <w:r w:rsidR="00235EBB">
              <w:rPr>
                <w:color w:val="auto"/>
                <w:sz w:val="22"/>
                <w:szCs w:val="22"/>
                <w:shd w:val="clear" w:color="auto" w:fill="FFFFFF"/>
              </w:rPr>
              <w:t xml:space="preserve"> </w:t>
            </w:r>
            <w:r w:rsidR="00847883">
              <w:rPr>
                <w:color w:val="auto"/>
                <w:sz w:val="22"/>
                <w:szCs w:val="22"/>
                <w:shd w:val="clear" w:color="auto" w:fill="FFFFFF"/>
              </w:rPr>
              <w:t>961</w:t>
            </w:r>
            <w:r w:rsidR="001333BF" w:rsidRPr="00D000BA">
              <w:rPr>
                <w:color w:val="auto"/>
                <w:sz w:val="22"/>
                <w:szCs w:val="22"/>
                <w:shd w:val="clear" w:color="auto" w:fill="FFFFFF"/>
              </w:rPr>
              <w:t xml:space="preserve"> </w:t>
            </w:r>
            <w:r w:rsidR="00E81B6B" w:rsidRPr="00D000BA">
              <w:rPr>
                <w:color w:val="auto"/>
                <w:sz w:val="22"/>
                <w:szCs w:val="22"/>
                <w:shd w:val="clear" w:color="auto" w:fill="FFFFFF"/>
              </w:rPr>
              <w:t>m</w:t>
            </w:r>
            <w:r w:rsidR="00E81B6B" w:rsidRPr="00D000BA">
              <w:rPr>
                <w:color w:val="auto"/>
                <w:sz w:val="22"/>
                <w:szCs w:val="22"/>
                <w:shd w:val="clear" w:color="auto" w:fill="FFFFFF"/>
                <w:vertAlign w:val="superscript"/>
              </w:rPr>
              <w:t>2</w:t>
            </w:r>
            <w:r w:rsidR="00E81B6B">
              <w:rPr>
                <w:color w:val="auto"/>
                <w:sz w:val="22"/>
                <w:szCs w:val="22"/>
                <w:shd w:val="clear" w:color="auto" w:fill="FFFFFF"/>
                <w:vertAlign w:val="superscript"/>
              </w:rPr>
              <w:t xml:space="preserve"> </w:t>
            </w:r>
            <w:r w:rsidR="001333BF" w:rsidRPr="00D000BA">
              <w:rPr>
                <w:color w:val="auto"/>
                <w:sz w:val="22"/>
                <w:szCs w:val="22"/>
                <w:shd w:val="clear" w:color="auto" w:fill="FFFFFF"/>
              </w:rPr>
              <w:t>÷ 29</w:t>
            </w:r>
            <w:r w:rsidR="00235EBB">
              <w:rPr>
                <w:color w:val="auto"/>
                <w:sz w:val="22"/>
                <w:szCs w:val="22"/>
                <w:shd w:val="clear" w:color="auto" w:fill="FFFFFF"/>
              </w:rPr>
              <w:t xml:space="preserve"> </w:t>
            </w:r>
            <w:r w:rsidR="00847883">
              <w:rPr>
                <w:color w:val="auto"/>
                <w:sz w:val="22"/>
                <w:szCs w:val="22"/>
                <w:shd w:val="clear" w:color="auto" w:fill="FFFFFF"/>
              </w:rPr>
              <w:t>006</w:t>
            </w:r>
            <w:r w:rsidR="00847883" w:rsidRPr="00D000BA">
              <w:rPr>
                <w:color w:val="auto"/>
                <w:sz w:val="22"/>
                <w:szCs w:val="22"/>
                <w:shd w:val="clear" w:color="auto" w:fill="FFFFFF"/>
              </w:rPr>
              <w:t xml:space="preserve"> </w:t>
            </w:r>
            <w:r w:rsidR="00BA191E" w:rsidRPr="00BA191E">
              <w:rPr>
                <w:color w:val="auto"/>
                <w:sz w:val="22"/>
                <w:szCs w:val="22"/>
                <w:shd w:val="clear" w:color="auto" w:fill="FFFFFF"/>
              </w:rPr>
              <w:t>≈</w:t>
            </w:r>
            <w:r w:rsidR="001333BF" w:rsidRPr="00D000BA">
              <w:rPr>
                <w:color w:val="auto"/>
                <w:sz w:val="22"/>
                <w:szCs w:val="22"/>
                <w:shd w:val="clear" w:color="auto" w:fill="FFFFFF"/>
              </w:rPr>
              <w:t xml:space="preserve"> 51,7 m</w:t>
            </w:r>
            <w:r w:rsidR="001333BF" w:rsidRPr="00D000BA">
              <w:rPr>
                <w:color w:val="auto"/>
                <w:sz w:val="22"/>
                <w:szCs w:val="22"/>
                <w:shd w:val="clear" w:color="auto" w:fill="FFFFFF"/>
                <w:vertAlign w:val="superscript"/>
              </w:rPr>
              <w:t>2</w:t>
            </w:r>
            <w:r w:rsidR="004545DF" w:rsidRPr="00D000BA">
              <w:rPr>
                <w:color w:val="auto"/>
                <w:sz w:val="22"/>
                <w:szCs w:val="22"/>
                <w:shd w:val="clear" w:color="auto" w:fill="FFFFFF"/>
              </w:rPr>
              <w:t>,</w:t>
            </w:r>
          </w:p>
          <w:p w14:paraId="3CA56FE1" w14:textId="1A18E31B" w:rsidR="001333BF" w:rsidRPr="00D000BA" w:rsidRDefault="001333BF">
            <w:pPr>
              <w:pStyle w:val="Default"/>
              <w:jc w:val="both"/>
              <w:rPr>
                <w:color w:val="auto"/>
                <w:sz w:val="22"/>
                <w:szCs w:val="22"/>
                <w:shd w:val="clear" w:color="auto" w:fill="FFFFFF"/>
              </w:rPr>
            </w:pPr>
            <w:r w:rsidRPr="00D000BA">
              <w:rPr>
                <w:color w:val="auto"/>
                <w:sz w:val="22"/>
                <w:szCs w:val="22"/>
                <w:shd w:val="clear" w:color="auto" w:fill="FFFFFF"/>
              </w:rPr>
              <w:t>gdzie:</w:t>
            </w:r>
          </w:p>
          <w:p w14:paraId="336584E7" w14:textId="71C02830" w:rsidR="0047427D" w:rsidRPr="00D000BA" w:rsidRDefault="001333BF" w:rsidP="00F212DC">
            <w:pPr>
              <w:pStyle w:val="Default"/>
              <w:spacing w:before="60" w:after="60"/>
              <w:jc w:val="both"/>
              <w:rPr>
                <w:color w:val="auto"/>
                <w:sz w:val="22"/>
                <w:szCs w:val="22"/>
                <w:shd w:val="clear" w:color="auto" w:fill="FFFFFF"/>
              </w:rPr>
            </w:pPr>
            <w:r w:rsidRPr="00D000BA">
              <w:rPr>
                <w:color w:val="auto"/>
                <w:sz w:val="22"/>
                <w:szCs w:val="22"/>
                <w:shd w:val="clear" w:color="auto" w:fill="FFFFFF"/>
              </w:rPr>
              <w:t>1</w:t>
            </w:r>
            <w:r w:rsidR="00235EBB">
              <w:rPr>
                <w:color w:val="auto"/>
                <w:sz w:val="22"/>
                <w:szCs w:val="22"/>
                <w:shd w:val="clear" w:color="auto" w:fill="FFFFFF"/>
              </w:rPr>
              <w:t xml:space="preserve"> </w:t>
            </w:r>
            <w:r w:rsidRPr="00D000BA">
              <w:rPr>
                <w:color w:val="auto"/>
                <w:sz w:val="22"/>
                <w:szCs w:val="22"/>
                <w:shd w:val="clear" w:color="auto" w:fill="FFFFFF"/>
              </w:rPr>
              <w:t>50</w:t>
            </w:r>
            <w:r w:rsidR="00AE1CFC">
              <w:rPr>
                <w:color w:val="auto"/>
                <w:sz w:val="22"/>
                <w:szCs w:val="22"/>
                <w:shd w:val="clear" w:color="auto" w:fill="FFFFFF"/>
              </w:rPr>
              <w:t>0</w:t>
            </w:r>
            <w:r w:rsidR="00235EBB">
              <w:rPr>
                <w:color w:val="auto"/>
                <w:sz w:val="22"/>
                <w:szCs w:val="22"/>
                <w:shd w:val="clear" w:color="auto" w:fill="FFFFFF"/>
              </w:rPr>
              <w:t xml:space="preserve"> </w:t>
            </w:r>
            <w:r w:rsidR="00847883">
              <w:rPr>
                <w:color w:val="auto"/>
                <w:sz w:val="22"/>
                <w:szCs w:val="22"/>
                <w:shd w:val="clear" w:color="auto" w:fill="FFFFFF"/>
              </w:rPr>
              <w:t>961</w:t>
            </w:r>
            <w:r w:rsidR="00847883" w:rsidRPr="00D000BA">
              <w:rPr>
                <w:color w:val="auto"/>
                <w:sz w:val="22"/>
                <w:szCs w:val="22"/>
                <w:shd w:val="clear" w:color="auto" w:fill="FFFFFF"/>
              </w:rPr>
              <w:t xml:space="preserve"> </w:t>
            </w:r>
            <w:r w:rsidR="00874DF8" w:rsidRPr="00D000BA">
              <w:rPr>
                <w:color w:val="auto"/>
                <w:sz w:val="22"/>
                <w:szCs w:val="22"/>
                <w:shd w:val="clear" w:color="auto" w:fill="FFFFFF"/>
              </w:rPr>
              <w:t>m</w:t>
            </w:r>
            <w:r w:rsidR="00874DF8" w:rsidRPr="00D000BA">
              <w:rPr>
                <w:color w:val="auto"/>
                <w:sz w:val="22"/>
                <w:szCs w:val="22"/>
                <w:shd w:val="clear" w:color="auto" w:fill="FFFFFF"/>
                <w:vertAlign w:val="superscript"/>
              </w:rPr>
              <w:t>2</w:t>
            </w:r>
            <w:r w:rsidR="00874DF8">
              <w:rPr>
                <w:color w:val="auto"/>
                <w:sz w:val="22"/>
                <w:szCs w:val="22"/>
                <w:shd w:val="clear" w:color="auto" w:fill="FFFFFF"/>
                <w:vertAlign w:val="superscript"/>
              </w:rPr>
              <w:t xml:space="preserve"> </w:t>
            </w:r>
            <w:r w:rsidRPr="00D000BA">
              <w:rPr>
                <w:color w:val="auto"/>
                <w:sz w:val="22"/>
                <w:szCs w:val="22"/>
                <w:shd w:val="clear" w:color="auto" w:fill="FFFFFF"/>
              </w:rPr>
              <w:t xml:space="preserve">– powierzchnia użytkowa zasobów mieszkaniowych Skarbu Państwa w </w:t>
            </w:r>
            <w:r w:rsidR="00847883" w:rsidRPr="00D000BA">
              <w:rPr>
                <w:color w:val="auto"/>
                <w:sz w:val="22"/>
                <w:szCs w:val="22"/>
                <w:shd w:val="clear" w:color="auto" w:fill="FFFFFF"/>
              </w:rPr>
              <w:t>202</w:t>
            </w:r>
            <w:r w:rsidR="00847883">
              <w:rPr>
                <w:color w:val="auto"/>
                <w:sz w:val="22"/>
                <w:szCs w:val="22"/>
                <w:shd w:val="clear" w:color="auto" w:fill="FFFFFF"/>
              </w:rPr>
              <w:t>4</w:t>
            </w:r>
            <w:r w:rsidR="00847883" w:rsidRPr="00D000BA">
              <w:rPr>
                <w:color w:val="auto"/>
                <w:sz w:val="22"/>
                <w:szCs w:val="22"/>
                <w:shd w:val="clear" w:color="auto" w:fill="FFFFFF"/>
              </w:rPr>
              <w:t xml:space="preserve"> </w:t>
            </w:r>
            <w:r w:rsidRPr="00D000BA">
              <w:rPr>
                <w:color w:val="auto"/>
                <w:sz w:val="22"/>
                <w:szCs w:val="22"/>
                <w:shd w:val="clear" w:color="auto" w:fill="FFFFFF"/>
              </w:rPr>
              <w:t>r.</w:t>
            </w:r>
            <w:r w:rsidR="005C6B78">
              <w:rPr>
                <w:color w:val="auto"/>
                <w:sz w:val="22"/>
                <w:szCs w:val="22"/>
                <w:shd w:val="clear" w:color="auto" w:fill="FFFFFF"/>
              </w:rPr>
              <w:t xml:space="preserve"> </w:t>
            </w:r>
            <w:r w:rsidR="005C6B78" w:rsidRPr="00D000BA">
              <w:rPr>
                <w:color w:val="auto"/>
                <w:sz w:val="22"/>
                <w:szCs w:val="22"/>
                <w:shd w:val="clear" w:color="auto" w:fill="FFFFFF"/>
              </w:rPr>
              <w:t>(</w:t>
            </w:r>
            <w:r w:rsidR="008C0F2B">
              <w:rPr>
                <w:color w:val="auto"/>
                <w:sz w:val="22"/>
                <w:szCs w:val="22"/>
                <w:shd w:val="clear" w:color="auto" w:fill="FFFFFF"/>
              </w:rPr>
              <w:t xml:space="preserve">źródło danych: </w:t>
            </w:r>
            <w:r w:rsidR="005C6B78" w:rsidRPr="00D000BA">
              <w:rPr>
                <w:color w:val="auto"/>
                <w:sz w:val="22"/>
                <w:szCs w:val="22"/>
                <w:shd w:val="clear" w:color="auto" w:fill="FFFFFF"/>
              </w:rPr>
              <w:t>GUS</w:t>
            </w:r>
            <w:r w:rsidR="005C6B78">
              <w:rPr>
                <w:color w:val="auto"/>
                <w:sz w:val="22"/>
                <w:szCs w:val="22"/>
                <w:shd w:val="clear" w:color="auto" w:fill="FFFFFF"/>
              </w:rPr>
              <w:t xml:space="preserve">, BDL, zasoby mieszkaniowe Skarbu Państwa, dane za 2024 r., </w:t>
            </w:r>
            <w:r w:rsidR="005C6B78" w:rsidRPr="00195B2D">
              <w:rPr>
                <w:color w:val="auto"/>
                <w:sz w:val="22"/>
                <w:szCs w:val="22"/>
                <w:shd w:val="clear" w:color="auto" w:fill="FFFFFF"/>
              </w:rPr>
              <w:t>https://bdl.stat.gov.pl</w:t>
            </w:r>
            <w:r w:rsidR="005C6B78">
              <w:rPr>
                <w:color w:val="auto"/>
                <w:sz w:val="22"/>
                <w:szCs w:val="22"/>
                <w:shd w:val="clear" w:color="auto" w:fill="FFFFFF"/>
              </w:rPr>
              <w:t xml:space="preserve">, (dostęp: </w:t>
            </w:r>
            <w:r w:rsidR="004F1DCE">
              <w:rPr>
                <w:color w:val="auto"/>
                <w:sz w:val="22"/>
                <w:szCs w:val="22"/>
                <w:shd w:val="clear" w:color="auto" w:fill="FFFFFF"/>
              </w:rPr>
              <w:t>9.01.2026 r.</w:t>
            </w:r>
            <w:r w:rsidR="005C6B78">
              <w:rPr>
                <w:color w:val="auto"/>
                <w:sz w:val="22"/>
                <w:szCs w:val="22"/>
                <w:shd w:val="clear" w:color="auto" w:fill="FFFFFF"/>
              </w:rPr>
              <w:t>)</w:t>
            </w:r>
            <w:r w:rsidR="006678BA">
              <w:rPr>
                <w:color w:val="auto"/>
                <w:sz w:val="22"/>
                <w:szCs w:val="22"/>
                <w:shd w:val="clear" w:color="auto" w:fill="FFFFFF"/>
              </w:rPr>
              <w:t>, brak danych za 2025 r.</w:t>
            </w:r>
            <w:r w:rsidR="005C6B78">
              <w:rPr>
                <w:sz w:val="22"/>
                <w:szCs w:val="22"/>
              </w:rPr>
              <w:t>)</w:t>
            </w:r>
            <w:r w:rsidRPr="00D000BA">
              <w:rPr>
                <w:color w:val="auto"/>
                <w:sz w:val="22"/>
                <w:szCs w:val="22"/>
                <w:shd w:val="clear" w:color="auto" w:fill="FFFFFF"/>
              </w:rPr>
              <w:t>,</w:t>
            </w:r>
          </w:p>
          <w:p w14:paraId="71A8FDD8" w14:textId="2B7C17AB" w:rsidR="001333BF" w:rsidRPr="00D000BA" w:rsidRDefault="001333BF" w:rsidP="00F212DC">
            <w:pPr>
              <w:pStyle w:val="Default"/>
              <w:spacing w:before="60" w:after="60"/>
              <w:jc w:val="both"/>
              <w:rPr>
                <w:color w:val="auto"/>
                <w:sz w:val="22"/>
                <w:szCs w:val="22"/>
                <w:shd w:val="clear" w:color="auto" w:fill="FFFFFF"/>
              </w:rPr>
            </w:pPr>
            <w:r w:rsidRPr="00D000BA">
              <w:rPr>
                <w:color w:val="auto"/>
                <w:sz w:val="22"/>
                <w:szCs w:val="22"/>
                <w:shd w:val="clear" w:color="auto" w:fill="FFFFFF"/>
              </w:rPr>
              <w:t>29</w:t>
            </w:r>
            <w:r w:rsidR="00235EBB">
              <w:rPr>
                <w:color w:val="auto"/>
                <w:sz w:val="22"/>
                <w:szCs w:val="22"/>
                <w:shd w:val="clear" w:color="auto" w:fill="FFFFFF"/>
              </w:rPr>
              <w:t xml:space="preserve"> </w:t>
            </w:r>
            <w:r w:rsidR="00847883">
              <w:rPr>
                <w:color w:val="auto"/>
                <w:sz w:val="22"/>
                <w:szCs w:val="22"/>
                <w:shd w:val="clear" w:color="auto" w:fill="FFFFFF"/>
              </w:rPr>
              <w:t>006</w:t>
            </w:r>
            <w:r w:rsidR="00847883" w:rsidRPr="00D000BA">
              <w:rPr>
                <w:color w:val="auto"/>
                <w:sz w:val="22"/>
                <w:szCs w:val="22"/>
                <w:shd w:val="clear" w:color="auto" w:fill="FFFFFF"/>
              </w:rPr>
              <w:t xml:space="preserve"> </w:t>
            </w:r>
            <w:r w:rsidRPr="00D000BA">
              <w:rPr>
                <w:color w:val="auto"/>
                <w:sz w:val="22"/>
                <w:szCs w:val="22"/>
                <w:shd w:val="clear" w:color="auto" w:fill="FFFFFF"/>
              </w:rPr>
              <w:t xml:space="preserve">– liczba mieszkań Skarbu Państwa w </w:t>
            </w:r>
            <w:r w:rsidR="00847883" w:rsidRPr="00D000BA">
              <w:rPr>
                <w:color w:val="auto"/>
                <w:sz w:val="22"/>
                <w:szCs w:val="22"/>
                <w:shd w:val="clear" w:color="auto" w:fill="FFFFFF"/>
              </w:rPr>
              <w:t>202</w:t>
            </w:r>
            <w:r w:rsidR="00847883">
              <w:rPr>
                <w:color w:val="auto"/>
                <w:sz w:val="22"/>
                <w:szCs w:val="22"/>
                <w:shd w:val="clear" w:color="auto" w:fill="FFFFFF"/>
              </w:rPr>
              <w:t>4</w:t>
            </w:r>
            <w:r w:rsidR="00847883" w:rsidRPr="00D000BA">
              <w:rPr>
                <w:color w:val="auto"/>
                <w:sz w:val="22"/>
                <w:szCs w:val="22"/>
                <w:shd w:val="clear" w:color="auto" w:fill="FFFFFF"/>
              </w:rPr>
              <w:t xml:space="preserve"> </w:t>
            </w:r>
            <w:r w:rsidRPr="00D000BA">
              <w:rPr>
                <w:color w:val="auto"/>
                <w:sz w:val="22"/>
                <w:szCs w:val="22"/>
                <w:shd w:val="clear" w:color="auto" w:fill="FFFFFF"/>
              </w:rPr>
              <w:t>r.</w:t>
            </w:r>
            <w:r w:rsidR="005C6B78">
              <w:rPr>
                <w:color w:val="auto"/>
                <w:sz w:val="22"/>
                <w:szCs w:val="22"/>
                <w:shd w:val="clear" w:color="auto" w:fill="FFFFFF"/>
              </w:rPr>
              <w:t xml:space="preserve"> </w:t>
            </w:r>
            <w:r w:rsidRPr="00D000BA">
              <w:rPr>
                <w:color w:val="auto"/>
                <w:sz w:val="22"/>
                <w:szCs w:val="22"/>
                <w:shd w:val="clear" w:color="auto" w:fill="FFFFFF"/>
              </w:rPr>
              <w:t>(</w:t>
            </w:r>
            <w:r w:rsidR="008C0F2B">
              <w:rPr>
                <w:color w:val="auto"/>
                <w:sz w:val="22"/>
                <w:szCs w:val="22"/>
                <w:shd w:val="clear" w:color="auto" w:fill="FFFFFF"/>
              </w:rPr>
              <w:t xml:space="preserve">źródło danych: </w:t>
            </w:r>
            <w:r w:rsidRPr="00D000BA">
              <w:rPr>
                <w:color w:val="auto"/>
                <w:sz w:val="22"/>
                <w:szCs w:val="22"/>
                <w:shd w:val="clear" w:color="auto" w:fill="FFFFFF"/>
              </w:rPr>
              <w:t>GUS</w:t>
            </w:r>
            <w:r w:rsidR="005C6B78">
              <w:rPr>
                <w:color w:val="auto"/>
                <w:sz w:val="22"/>
                <w:szCs w:val="22"/>
                <w:shd w:val="clear" w:color="auto" w:fill="FFFFFF"/>
              </w:rPr>
              <w:t xml:space="preserve">, BDL, zasoby mieszkaniowe Skarbu Państwa, dane za 2024 r., </w:t>
            </w:r>
            <w:r w:rsidR="005C6B78" w:rsidRPr="003D4880">
              <w:rPr>
                <w:color w:val="auto"/>
                <w:sz w:val="22"/>
                <w:szCs w:val="22"/>
                <w:shd w:val="clear" w:color="auto" w:fill="FFFFFF"/>
              </w:rPr>
              <w:t>https://bdl.stat.gov.pl</w:t>
            </w:r>
            <w:r w:rsidR="005C6B78">
              <w:rPr>
                <w:color w:val="auto"/>
                <w:sz w:val="22"/>
                <w:szCs w:val="22"/>
                <w:shd w:val="clear" w:color="auto" w:fill="FFFFFF"/>
              </w:rPr>
              <w:t xml:space="preserve">, (dostęp: </w:t>
            </w:r>
            <w:r w:rsidR="004F1DCE">
              <w:rPr>
                <w:color w:val="auto"/>
                <w:sz w:val="22"/>
                <w:szCs w:val="22"/>
                <w:shd w:val="clear" w:color="auto" w:fill="FFFFFF"/>
              </w:rPr>
              <w:t>9.01.2026 r.</w:t>
            </w:r>
            <w:r w:rsidR="005C6B78">
              <w:rPr>
                <w:color w:val="auto"/>
                <w:sz w:val="22"/>
                <w:szCs w:val="22"/>
                <w:shd w:val="clear" w:color="auto" w:fill="FFFFFF"/>
              </w:rPr>
              <w:t>)</w:t>
            </w:r>
            <w:r w:rsidR="00DD7834">
              <w:rPr>
                <w:color w:val="auto"/>
                <w:sz w:val="22"/>
                <w:szCs w:val="22"/>
                <w:shd w:val="clear" w:color="auto" w:fill="FFFFFF"/>
              </w:rPr>
              <w:t>, brak danych za 2025 r.</w:t>
            </w:r>
            <w:r w:rsidR="00D939EF">
              <w:rPr>
                <w:sz w:val="22"/>
                <w:szCs w:val="22"/>
              </w:rPr>
              <w:t>)</w:t>
            </w:r>
            <w:r w:rsidR="0047427D">
              <w:rPr>
                <w:color w:val="auto"/>
                <w:sz w:val="22"/>
                <w:szCs w:val="22"/>
                <w:shd w:val="clear" w:color="auto" w:fill="FFFFFF"/>
              </w:rPr>
              <w:t>.</w:t>
            </w:r>
          </w:p>
          <w:p w14:paraId="38818B7A" w14:textId="52A4C5D3" w:rsidR="00852523" w:rsidRDefault="0047427D" w:rsidP="00FC3B30">
            <w:pPr>
              <w:pStyle w:val="Default"/>
              <w:spacing w:before="60"/>
              <w:jc w:val="both"/>
              <w:rPr>
                <w:color w:val="auto"/>
                <w:sz w:val="22"/>
                <w:szCs w:val="22"/>
                <w:shd w:val="clear" w:color="auto" w:fill="FFFFFF"/>
              </w:rPr>
            </w:pPr>
            <w:r>
              <w:rPr>
                <w:color w:val="auto"/>
                <w:sz w:val="22"/>
                <w:szCs w:val="22"/>
                <w:shd w:val="clear" w:color="auto" w:fill="FFFFFF"/>
              </w:rPr>
              <w:t>Ś</w:t>
            </w:r>
            <w:r w:rsidR="00341AF4">
              <w:rPr>
                <w:color w:val="auto"/>
                <w:sz w:val="22"/>
                <w:szCs w:val="22"/>
                <w:shd w:val="clear" w:color="auto" w:fill="FFFFFF"/>
              </w:rPr>
              <w:t xml:space="preserve">rednia </w:t>
            </w:r>
            <w:r w:rsidR="003B0685">
              <w:rPr>
                <w:color w:val="auto"/>
                <w:sz w:val="22"/>
                <w:szCs w:val="22"/>
                <w:shd w:val="clear" w:color="auto" w:fill="FFFFFF"/>
              </w:rPr>
              <w:t>roczna</w:t>
            </w:r>
            <w:r w:rsidR="00341AF4">
              <w:rPr>
                <w:color w:val="auto"/>
                <w:sz w:val="22"/>
                <w:szCs w:val="22"/>
                <w:shd w:val="clear" w:color="auto" w:fill="FFFFFF"/>
              </w:rPr>
              <w:t xml:space="preserve"> wysokość czynszu za wynajem mieszkania w zasobach mieszkaniowych Skarbu Państwa w 2024 r. wyniosła</w:t>
            </w:r>
            <w:r w:rsidR="007C5DA1">
              <w:rPr>
                <w:color w:val="auto"/>
                <w:sz w:val="22"/>
                <w:szCs w:val="22"/>
                <w:shd w:val="clear" w:color="auto" w:fill="FFFFFF"/>
              </w:rPr>
              <w:t xml:space="preserve"> zatem</w:t>
            </w:r>
            <w:r w:rsidR="00341AF4">
              <w:rPr>
                <w:color w:val="auto"/>
                <w:sz w:val="22"/>
                <w:szCs w:val="22"/>
                <w:shd w:val="clear" w:color="auto" w:fill="FFFFFF"/>
              </w:rPr>
              <w:t xml:space="preserve">: </w:t>
            </w:r>
          </w:p>
          <w:p w14:paraId="29603B8C" w14:textId="3CE2DE6C" w:rsidR="00DD6D12" w:rsidRDefault="00852523">
            <w:pPr>
              <w:pStyle w:val="Default"/>
              <w:spacing w:before="60"/>
              <w:jc w:val="both"/>
              <w:rPr>
                <w:color w:val="auto"/>
                <w:sz w:val="22"/>
                <w:szCs w:val="22"/>
                <w:shd w:val="clear" w:color="auto" w:fill="FFFFFF"/>
              </w:rPr>
            </w:pPr>
            <w:r>
              <w:rPr>
                <w:color w:val="auto"/>
                <w:sz w:val="22"/>
                <w:szCs w:val="22"/>
                <w:shd w:val="clear" w:color="auto" w:fill="FFFFFF"/>
              </w:rPr>
              <w:lastRenderedPageBreak/>
              <w:t xml:space="preserve">51,7 </w:t>
            </w:r>
            <w:r w:rsidR="00341AF4" w:rsidRPr="00D000BA">
              <w:rPr>
                <w:color w:val="auto"/>
                <w:sz w:val="22"/>
                <w:szCs w:val="22"/>
                <w:shd w:val="clear" w:color="auto" w:fill="FFFFFF"/>
              </w:rPr>
              <w:t>m</w:t>
            </w:r>
            <w:r w:rsidR="00341AF4" w:rsidRPr="00D000BA">
              <w:rPr>
                <w:color w:val="auto"/>
                <w:sz w:val="22"/>
                <w:szCs w:val="22"/>
                <w:shd w:val="clear" w:color="auto" w:fill="FFFFFF"/>
                <w:vertAlign w:val="superscript"/>
              </w:rPr>
              <w:t>2</w:t>
            </w:r>
            <w:r w:rsidR="00341AF4">
              <w:rPr>
                <w:color w:val="auto"/>
                <w:sz w:val="22"/>
                <w:szCs w:val="22"/>
                <w:shd w:val="clear" w:color="auto" w:fill="FFFFFF"/>
                <w:vertAlign w:val="superscript"/>
              </w:rPr>
              <w:t xml:space="preserve"> </w:t>
            </w:r>
            <w:r>
              <w:rPr>
                <w:color w:val="auto"/>
                <w:sz w:val="22"/>
                <w:szCs w:val="22"/>
                <w:shd w:val="clear" w:color="auto" w:fill="FFFFFF"/>
              </w:rPr>
              <w:t xml:space="preserve">x 8,31 </w:t>
            </w:r>
            <w:r w:rsidR="00341AF4">
              <w:rPr>
                <w:color w:val="auto"/>
                <w:sz w:val="22"/>
                <w:szCs w:val="22"/>
                <w:shd w:val="clear" w:color="auto" w:fill="FFFFFF"/>
              </w:rPr>
              <w:t>zł/</w:t>
            </w:r>
            <w:r w:rsidR="00341AF4" w:rsidRPr="00D000BA">
              <w:rPr>
                <w:color w:val="auto"/>
                <w:sz w:val="22"/>
                <w:szCs w:val="22"/>
                <w:shd w:val="clear" w:color="auto" w:fill="FFFFFF"/>
              </w:rPr>
              <w:t xml:space="preserve"> m</w:t>
            </w:r>
            <w:r w:rsidR="00341AF4" w:rsidRPr="00D000BA">
              <w:rPr>
                <w:color w:val="auto"/>
                <w:sz w:val="22"/>
                <w:szCs w:val="22"/>
                <w:shd w:val="clear" w:color="auto" w:fill="FFFFFF"/>
                <w:vertAlign w:val="superscript"/>
              </w:rPr>
              <w:t>2</w:t>
            </w:r>
            <w:r w:rsidR="00341AF4">
              <w:rPr>
                <w:color w:val="auto"/>
                <w:sz w:val="22"/>
                <w:szCs w:val="22"/>
                <w:shd w:val="clear" w:color="auto" w:fill="FFFFFF"/>
                <w:vertAlign w:val="superscript"/>
              </w:rPr>
              <w:t xml:space="preserve"> </w:t>
            </w:r>
            <w:r w:rsidR="00DD6D12">
              <w:rPr>
                <w:color w:val="auto"/>
                <w:sz w:val="22"/>
                <w:szCs w:val="22"/>
                <w:shd w:val="clear" w:color="auto" w:fill="FFFFFF"/>
              </w:rPr>
              <w:t xml:space="preserve">x 12 </w:t>
            </w:r>
            <w:r w:rsidRPr="00BA191E">
              <w:rPr>
                <w:color w:val="auto"/>
                <w:sz w:val="22"/>
                <w:szCs w:val="22"/>
                <w:shd w:val="clear" w:color="auto" w:fill="FFFFFF"/>
              </w:rPr>
              <w:t>≈</w:t>
            </w:r>
            <w:r>
              <w:rPr>
                <w:color w:val="auto"/>
                <w:sz w:val="22"/>
                <w:szCs w:val="22"/>
                <w:shd w:val="clear" w:color="auto" w:fill="FFFFFF"/>
              </w:rPr>
              <w:t xml:space="preserve"> </w:t>
            </w:r>
            <w:r w:rsidR="003B0685">
              <w:rPr>
                <w:color w:val="auto"/>
                <w:sz w:val="22"/>
                <w:szCs w:val="22"/>
                <w:shd w:val="clear" w:color="auto" w:fill="FFFFFF"/>
              </w:rPr>
              <w:t>5155</w:t>
            </w:r>
            <w:r>
              <w:rPr>
                <w:color w:val="auto"/>
                <w:sz w:val="22"/>
                <w:szCs w:val="22"/>
                <w:shd w:val="clear" w:color="auto" w:fill="FFFFFF"/>
              </w:rPr>
              <w:t>,</w:t>
            </w:r>
            <w:r w:rsidR="003B0685">
              <w:rPr>
                <w:color w:val="auto"/>
                <w:sz w:val="22"/>
                <w:szCs w:val="22"/>
                <w:shd w:val="clear" w:color="auto" w:fill="FFFFFF"/>
              </w:rPr>
              <w:t>52</w:t>
            </w:r>
            <w:r>
              <w:rPr>
                <w:color w:val="auto"/>
                <w:sz w:val="22"/>
                <w:szCs w:val="22"/>
                <w:shd w:val="clear" w:color="auto" w:fill="FFFFFF"/>
              </w:rPr>
              <w:t xml:space="preserve"> zł</w:t>
            </w:r>
            <w:r w:rsidR="00DD6D12">
              <w:rPr>
                <w:color w:val="auto"/>
                <w:sz w:val="22"/>
                <w:szCs w:val="22"/>
                <w:shd w:val="clear" w:color="auto" w:fill="FFFFFF"/>
              </w:rPr>
              <w:t xml:space="preserve"> </w:t>
            </w:r>
          </w:p>
          <w:p w14:paraId="314CEECF" w14:textId="596B34FF" w:rsidR="00BF13A1" w:rsidRDefault="00341AF4">
            <w:pPr>
              <w:pStyle w:val="Default"/>
              <w:spacing w:before="60"/>
              <w:jc w:val="both"/>
              <w:rPr>
                <w:color w:val="auto"/>
                <w:sz w:val="22"/>
                <w:szCs w:val="22"/>
                <w:shd w:val="clear" w:color="auto" w:fill="FFFFFF"/>
              </w:rPr>
            </w:pPr>
            <w:r>
              <w:rPr>
                <w:color w:val="auto"/>
                <w:sz w:val="22"/>
                <w:szCs w:val="22"/>
                <w:shd w:val="clear" w:color="auto" w:fill="FFFFFF"/>
              </w:rPr>
              <w:t>gdzie:</w:t>
            </w:r>
            <w:r w:rsidR="00833B76">
              <w:rPr>
                <w:color w:val="auto"/>
                <w:sz w:val="22"/>
                <w:szCs w:val="22"/>
                <w:shd w:val="clear" w:color="auto" w:fill="FFFFFF"/>
              </w:rPr>
              <w:t xml:space="preserve"> </w:t>
            </w:r>
          </w:p>
          <w:p w14:paraId="67CA837A" w14:textId="58BBDB1A" w:rsidR="00341AF4" w:rsidRDefault="00341AF4" w:rsidP="00F212DC">
            <w:pPr>
              <w:pStyle w:val="Default"/>
              <w:spacing w:before="60" w:after="60"/>
              <w:jc w:val="both"/>
              <w:rPr>
                <w:color w:val="auto"/>
                <w:sz w:val="22"/>
                <w:szCs w:val="22"/>
                <w:shd w:val="clear" w:color="auto" w:fill="FFFFFF"/>
              </w:rPr>
            </w:pPr>
            <w:r>
              <w:rPr>
                <w:color w:val="auto"/>
                <w:sz w:val="22"/>
                <w:szCs w:val="22"/>
                <w:shd w:val="clear" w:color="auto" w:fill="FFFFFF"/>
              </w:rPr>
              <w:t xml:space="preserve">51,7 </w:t>
            </w:r>
            <w:r w:rsidRPr="00D000BA">
              <w:rPr>
                <w:color w:val="auto"/>
                <w:sz w:val="22"/>
                <w:szCs w:val="22"/>
                <w:shd w:val="clear" w:color="auto" w:fill="FFFFFF"/>
              </w:rPr>
              <w:t>m</w:t>
            </w:r>
            <w:r w:rsidRPr="00D000BA">
              <w:rPr>
                <w:color w:val="auto"/>
                <w:sz w:val="22"/>
                <w:szCs w:val="22"/>
                <w:shd w:val="clear" w:color="auto" w:fill="FFFFFF"/>
                <w:vertAlign w:val="superscript"/>
              </w:rPr>
              <w:t>2</w:t>
            </w:r>
            <w:r>
              <w:rPr>
                <w:color w:val="auto"/>
                <w:sz w:val="22"/>
                <w:szCs w:val="22"/>
                <w:shd w:val="clear" w:color="auto" w:fill="FFFFFF"/>
              </w:rPr>
              <w:t xml:space="preserve"> </w:t>
            </w:r>
            <w:r w:rsidRPr="00D000BA">
              <w:rPr>
                <w:color w:val="auto"/>
                <w:sz w:val="22"/>
                <w:szCs w:val="22"/>
                <w:shd w:val="clear" w:color="auto" w:fill="FFFFFF"/>
              </w:rPr>
              <w:t>–</w:t>
            </w:r>
            <w:r>
              <w:rPr>
                <w:color w:val="auto"/>
                <w:sz w:val="22"/>
                <w:szCs w:val="22"/>
                <w:shd w:val="clear" w:color="auto" w:fill="FFFFFF"/>
              </w:rPr>
              <w:t xml:space="preserve"> ś</w:t>
            </w:r>
            <w:r w:rsidRPr="00D000BA">
              <w:rPr>
                <w:color w:val="auto"/>
                <w:sz w:val="22"/>
                <w:szCs w:val="22"/>
                <w:shd w:val="clear" w:color="auto" w:fill="FFFFFF"/>
              </w:rPr>
              <w:t>rednia powierzchnia użytkowa mieszkań należących do Skarbu Państwa w 202</w:t>
            </w:r>
            <w:r>
              <w:rPr>
                <w:color w:val="auto"/>
                <w:sz w:val="22"/>
                <w:szCs w:val="22"/>
                <w:shd w:val="clear" w:color="auto" w:fill="FFFFFF"/>
              </w:rPr>
              <w:t>4</w:t>
            </w:r>
            <w:r w:rsidRPr="00D000BA">
              <w:rPr>
                <w:color w:val="auto"/>
                <w:sz w:val="22"/>
                <w:szCs w:val="22"/>
                <w:shd w:val="clear" w:color="auto" w:fill="FFFFFF"/>
              </w:rPr>
              <w:t xml:space="preserve"> r.</w:t>
            </w:r>
            <w:r w:rsidR="00BF13A1">
              <w:rPr>
                <w:color w:val="auto"/>
                <w:sz w:val="22"/>
                <w:szCs w:val="22"/>
                <w:shd w:val="clear" w:color="auto" w:fill="FFFFFF"/>
              </w:rPr>
              <w:t>,</w:t>
            </w:r>
          </w:p>
          <w:p w14:paraId="65A1FB99" w14:textId="25CF1D1F" w:rsidR="00341AF4" w:rsidRDefault="00341AF4" w:rsidP="00FC3B30">
            <w:pPr>
              <w:pStyle w:val="Default"/>
              <w:jc w:val="both"/>
              <w:rPr>
                <w:color w:val="auto"/>
                <w:sz w:val="22"/>
                <w:szCs w:val="22"/>
                <w:shd w:val="clear" w:color="auto" w:fill="FFFFFF"/>
              </w:rPr>
            </w:pPr>
            <w:r>
              <w:rPr>
                <w:color w:val="auto"/>
                <w:sz w:val="22"/>
                <w:szCs w:val="22"/>
                <w:shd w:val="clear" w:color="auto" w:fill="FFFFFF"/>
              </w:rPr>
              <w:t>8,31 zł/</w:t>
            </w:r>
            <w:r w:rsidRPr="00D000BA">
              <w:rPr>
                <w:color w:val="auto"/>
                <w:sz w:val="22"/>
                <w:szCs w:val="22"/>
                <w:shd w:val="clear" w:color="auto" w:fill="FFFFFF"/>
              </w:rPr>
              <w:t xml:space="preserve"> m</w:t>
            </w:r>
            <w:r w:rsidRPr="00D000BA">
              <w:rPr>
                <w:color w:val="auto"/>
                <w:sz w:val="22"/>
                <w:szCs w:val="22"/>
                <w:shd w:val="clear" w:color="auto" w:fill="FFFFFF"/>
                <w:vertAlign w:val="superscript"/>
              </w:rPr>
              <w:t>2</w:t>
            </w:r>
            <w:r>
              <w:rPr>
                <w:color w:val="auto"/>
                <w:sz w:val="22"/>
                <w:szCs w:val="22"/>
                <w:shd w:val="clear" w:color="auto" w:fill="FFFFFF"/>
                <w:vertAlign w:val="superscript"/>
              </w:rPr>
              <w:t xml:space="preserve"> </w:t>
            </w:r>
            <w:r w:rsidRPr="00D000BA">
              <w:rPr>
                <w:color w:val="auto"/>
                <w:sz w:val="22"/>
                <w:szCs w:val="22"/>
                <w:shd w:val="clear" w:color="auto" w:fill="FFFFFF"/>
              </w:rPr>
              <w:t>–</w:t>
            </w:r>
            <w:r>
              <w:rPr>
                <w:color w:val="auto"/>
                <w:sz w:val="22"/>
                <w:szCs w:val="22"/>
                <w:shd w:val="clear" w:color="auto" w:fill="FFFFFF"/>
              </w:rPr>
              <w:t xml:space="preserve"> średnia </w:t>
            </w:r>
            <w:r w:rsidR="007C5DA1">
              <w:rPr>
                <w:color w:val="auto"/>
                <w:sz w:val="22"/>
                <w:szCs w:val="22"/>
                <w:shd w:val="clear" w:color="auto" w:fill="FFFFFF"/>
              </w:rPr>
              <w:t xml:space="preserve">miesięczna </w:t>
            </w:r>
            <w:r w:rsidR="00DD6D12">
              <w:rPr>
                <w:color w:val="auto"/>
                <w:sz w:val="22"/>
                <w:szCs w:val="22"/>
                <w:shd w:val="clear" w:color="auto" w:fill="FFFFFF"/>
              </w:rPr>
              <w:t xml:space="preserve">wysokość czynszu </w:t>
            </w:r>
            <w:r w:rsidR="003B0685">
              <w:rPr>
                <w:color w:val="auto"/>
                <w:sz w:val="22"/>
                <w:szCs w:val="22"/>
                <w:shd w:val="clear" w:color="auto" w:fill="FFFFFF"/>
              </w:rPr>
              <w:t>za metr kwadratowy mieszkań należących do Skarbu Państwa</w:t>
            </w:r>
            <w:r w:rsidR="002260E7">
              <w:rPr>
                <w:color w:val="auto"/>
                <w:sz w:val="22"/>
                <w:szCs w:val="22"/>
                <w:shd w:val="clear" w:color="auto" w:fill="FFFFFF"/>
              </w:rPr>
              <w:t xml:space="preserve"> </w:t>
            </w:r>
            <w:r w:rsidR="002260E7" w:rsidRPr="000D41EC">
              <w:rPr>
                <w:color w:val="auto"/>
                <w:sz w:val="22"/>
                <w:szCs w:val="22"/>
                <w:shd w:val="clear" w:color="auto" w:fill="FFFFFF"/>
              </w:rPr>
              <w:t>(</w:t>
            </w:r>
            <w:r w:rsidR="002260E7" w:rsidRPr="00215C57">
              <w:rPr>
                <w:color w:val="auto"/>
                <w:sz w:val="22"/>
                <w:szCs w:val="22"/>
                <w:shd w:val="clear" w:color="auto" w:fill="FFFFFF"/>
              </w:rPr>
              <w:t>źródło</w:t>
            </w:r>
            <w:r w:rsidR="008C0F2B">
              <w:rPr>
                <w:color w:val="auto"/>
                <w:sz w:val="22"/>
                <w:szCs w:val="22"/>
                <w:shd w:val="clear" w:color="auto" w:fill="FFFFFF"/>
              </w:rPr>
              <w:t xml:space="preserve"> danych</w:t>
            </w:r>
            <w:r w:rsidR="002260E7" w:rsidRPr="000D41EC">
              <w:rPr>
                <w:color w:val="auto"/>
                <w:sz w:val="22"/>
                <w:szCs w:val="22"/>
                <w:shd w:val="clear" w:color="auto" w:fill="FFFFFF"/>
              </w:rPr>
              <w:t xml:space="preserve">: </w:t>
            </w:r>
            <w:r w:rsidR="002260E7" w:rsidRPr="003D4880">
              <w:rPr>
                <w:color w:val="auto"/>
                <w:sz w:val="22"/>
                <w:szCs w:val="22"/>
                <w:shd w:val="clear" w:color="auto" w:fill="FFFFFF"/>
              </w:rPr>
              <w:t xml:space="preserve">GUS, Bank Danych Lokalnych, czynsze w mieszkaniach Skarbu Państwa, dane za 2024 r., https://bdl.stat.gov.pl (dostęp: </w:t>
            </w:r>
            <w:r w:rsidR="004F1DCE">
              <w:rPr>
                <w:color w:val="auto"/>
                <w:sz w:val="22"/>
                <w:szCs w:val="22"/>
                <w:shd w:val="clear" w:color="auto" w:fill="FFFFFF"/>
              </w:rPr>
              <w:t>9.01.2026 r.</w:t>
            </w:r>
            <w:r w:rsidR="002260E7" w:rsidRPr="003D4880">
              <w:rPr>
                <w:color w:val="auto"/>
                <w:sz w:val="22"/>
                <w:szCs w:val="22"/>
                <w:shd w:val="clear" w:color="auto" w:fill="FFFFFF"/>
              </w:rPr>
              <w:t>)</w:t>
            </w:r>
            <w:r w:rsidR="006678BA">
              <w:rPr>
                <w:color w:val="auto"/>
                <w:sz w:val="22"/>
                <w:szCs w:val="22"/>
                <w:shd w:val="clear" w:color="auto" w:fill="FFFFFF"/>
              </w:rPr>
              <w:t>, brak danych za 2025 r.</w:t>
            </w:r>
            <w:r w:rsidR="002260E7">
              <w:rPr>
                <w:color w:val="auto"/>
                <w:sz w:val="22"/>
                <w:szCs w:val="22"/>
                <w:shd w:val="clear" w:color="auto" w:fill="FFFFFF"/>
              </w:rPr>
              <w:t>)</w:t>
            </w:r>
            <w:r w:rsidR="00BF13A1">
              <w:rPr>
                <w:color w:val="auto"/>
                <w:sz w:val="22"/>
                <w:szCs w:val="22"/>
                <w:shd w:val="clear" w:color="auto" w:fill="FFFFFF"/>
              </w:rPr>
              <w:t>,</w:t>
            </w:r>
          </w:p>
          <w:p w14:paraId="5419176D" w14:textId="16C991E0" w:rsidR="003B0685" w:rsidRPr="00F62811" w:rsidRDefault="003B0685" w:rsidP="00F212DC">
            <w:pPr>
              <w:pStyle w:val="Default"/>
              <w:spacing w:before="60" w:after="60"/>
              <w:jc w:val="both"/>
              <w:rPr>
                <w:color w:val="auto"/>
                <w:sz w:val="22"/>
                <w:szCs w:val="22"/>
                <w:shd w:val="clear" w:color="auto" w:fill="FFFFFF"/>
              </w:rPr>
            </w:pPr>
            <w:r>
              <w:rPr>
                <w:color w:val="auto"/>
                <w:sz w:val="22"/>
                <w:szCs w:val="22"/>
                <w:shd w:val="clear" w:color="auto" w:fill="FFFFFF"/>
              </w:rPr>
              <w:t>12 – liczba miesięcy.</w:t>
            </w:r>
          </w:p>
          <w:p w14:paraId="52C164CF" w14:textId="769EC542" w:rsidR="00852523" w:rsidRDefault="00852523" w:rsidP="00480948">
            <w:pPr>
              <w:pStyle w:val="Default"/>
              <w:spacing w:before="60"/>
              <w:jc w:val="both"/>
              <w:rPr>
                <w:color w:val="auto"/>
                <w:sz w:val="22"/>
                <w:szCs w:val="22"/>
                <w:shd w:val="clear" w:color="auto" w:fill="FFFFFF"/>
              </w:rPr>
            </w:pPr>
            <w:r w:rsidRPr="00480948">
              <w:rPr>
                <w:sz w:val="22"/>
                <w:szCs w:val="22"/>
              </w:rPr>
              <w:t>Według definicji GUS czynsz jest świadczeniem pieniężnym uiszczanym przez najemcę wynajmującemu w zamian za oddanie lokalu mieszkalnego lub użytkowego do eksploatacji. Opłaty za te lokale związane są z kosztami utrzymania budynku</w:t>
            </w:r>
            <w:r w:rsidR="00AB561C">
              <w:rPr>
                <w:sz w:val="22"/>
                <w:szCs w:val="22"/>
              </w:rPr>
              <w:t>,</w:t>
            </w:r>
            <w:r w:rsidRPr="00480948">
              <w:rPr>
                <w:sz w:val="22"/>
                <w:szCs w:val="22"/>
              </w:rPr>
              <w:t xml:space="preserve"> tj. obejmują: podatek od</w:t>
            </w:r>
            <w:r w:rsidR="00E861B5">
              <w:rPr>
                <w:sz w:val="22"/>
                <w:szCs w:val="22"/>
              </w:rPr>
              <w:t> </w:t>
            </w:r>
            <w:r w:rsidRPr="00480948">
              <w:rPr>
                <w:sz w:val="22"/>
                <w:szCs w:val="22"/>
              </w:rPr>
              <w:t>nieruchomości, koszty administrowania i zarządzania, koszty konserwacji, utrzymania technicznego budynku, utrzymania zieleni, utrzymania wszystkich pomieszczeń wspólnego użytku (np. opłaty za utrzymanie czystości, energię elektryczną i centralne ogrzewanie). Do</w:t>
            </w:r>
            <w:r w:rsidR="00E861B5">
              <w:rPr>
                <w:sz w:val="22"/>
                <w:szCs w:val="22"/>
              </w:rPr>
              <w:t> </w:t>
            </w:r>
            <w:r w:rsidRPr="00480948">
              <w:rPr>
                <w:sz w:val="22"/>
                <w:szCs w:val="22"/>
              </w:rPr>
              <w:t>czynszu nie zalicza się opłat mieszkaniowych za zajmowany lokal, takich jak np.: za centralne ogrzewanie i ciepłą wodę, gaz, odprowadzanie ścieków, odbieranie odpadów komunalnych i</w:t>
            </w:r>
            <w:r w:rsidR="00E861B5">
              <w:rPr>
                <w:sz w:val="22"/>
                <w:szCs w:val="22"/>
              </w:rPr>
              <w:t> </w:t>
            </w:r>
            <w:r w:rsidRPr="00480948">
              <w:rPr>
                <w:sz w:val="22"/>
                <w:szCs w:val="22"/>
              </w:rPr>
              <w:t>wywóz nieczystości ciekłych.</w:t>
            </w:r>
          </w:p>
          <w:p w14:paraId="42D0FED1" w14:textId="6F2497D8" w:rsidR="00874119" w:rsidRDefault="001333BF" w:rsidP="00480948">
            <w:pPr>
              <w:pStyle w:val="Default"/>
              <w:spacing w:before="60"/>
              <w:jc w:val="both"/>
            </w:pPr>
            <w:r w:rsidRPr="00D000BA">
              <w:rPr>
                <w:sz w:val="22"/>
                <w:szCs w:val="22"/>
              </w:rPr>
              <w:t>Szacowana kwota odszkodowań nie uwzględnia ewentualnych odsetek oraz kosztów ewentualnego postępowania sądowego w sprawie odszkodowania. W praktyce bowiem gminy podejmują działania zmierzające do ugodowego rozwiązania problemów odszkodowań (A. Muzioł-W</w:t>
            </w:r>
            <w:r w:rsidR="00E54E7C" w:rsidRPr="00D000BA">
              <w:rPr>
                <w:sz w:val="22"/>
                <w:szCs w:val="22"/>
              </w:rPr>
              <w:t>ę</w:t>
            </w:r>
            <w:r w:rsidRPr="00D000BA">
              <w:rPr>
                <w:sz w:val="22"/>
                <w:szCs w:val="22"/>
              </w:rPr>
              <w:t xml:space="preserve">cławowicz, K. Nowak, </w:t>
            </w:r>
            <w:r w:rsidRPr="00D000BA">
              <w:rPr>
                <w:i/>
                <w:iCs/>
                <w:sz w:val="22"/>
                <w:szCs w:val="22"/>
              </w:rPr>
              <w:t>Mieszkalnictwo społeczne. Raport o stanie polskich miast</w:t>
            </w:r>
            <w:r w:rsidRPr="00D000BA">
              <w:rPr>
                <w:sz w:val="22"/>
                <w:szCs w:val="22"/>
              </w:rPr>
              <w:t>, Instytut Rozwoju Miast i Regionów, Warszawa 2018).</w:t>
            </w:r>
          </w:p>
          <w:p w14:paraId="460AFA81" w14:textId="0782E9C1" w:rsidR="001333BF" w:rsidRPr="00D000BA" w:rsidRDefault="00117E3C" w:rsidP="00A842C5">
            <w:pPr>
              <w:pStyle w:val="text-justify"/>
              <w:shd w:val="clear" w:color="auto" w:fill="FFFFFF"/>
              <w:spacing w:before="60" w:beforeAutospacing="0" w:after="120" w:afterAutospacing="0"/>
              <w:jc w:val="both"/>
              <w:rPr>
                <w:sz w:val="22"/>
                <w:szCs w:val="22"/>
              </w:rPr>
            </w:pPr>
            <w:r w:rsidRPr="00D000BA">
              <w:rPr>
                <w:sz w:val="22"/>
                <w:szCs w:val="22"/>
              </w:rPr>
              <w:t xml:space="preserve">Szacując </w:t>
            </w:r>
            <w:r w:rsidR="001333BF" w:rsidRPr="00D000BA">
              <w:rPr>
                <w:sz w:val="22"/>
                <w:szCs w:val="22"/>
              </w:rPr>
              <w:t xml:space="preserve">wydatki gmin związane z koniecznością wypłaty odszkodowań </w:t>
            </w:r>
            <w:r w:rsidR="00B84CA4" w:rsidRPr="00D000BA">
              <w:rPr>
                <w:sz w:val="22"/>
                <w:szCs w:val="22"/>
              </w:rPr>
              <w:t xml:space="preserve">nie </w:t>
            </w:r>
            <w:r w:rsidRPr="00D000BA">
              <w:rPr>
                <w:sz w:val="22"/>
                <w:szCs w:val="22"/>
              </w:rPr>
              <w:t>uwzględniono potencjalnych odszkodowań podlegających wypłacie w związku z realizacją inwestycji na</w:t>
            </w:r>
            <w:r w:rsidR="004623F9">
              <w:rPr>
                <w:sz w:val="22"/>
                <w:szCs w:val="22"/>
              </w:rPr>
              <w:t> </w:t>
            </w:r>
            <w:r w:rsidRPr="00D000BA">
              <w:rPr>
                <w:sz w:val="22"/>
                <w:szCs w:val="22"/>
              </w:rPr>
              <w:t>podstawie ustaw infrastrukturalnych</w:t>
            </w:r>
            <w:r w:rsidR="001333BF" w:rsidRPr="00D000BA">
              <w:rPr>
                <w:sz w:val="22"/>
                <w:szCs w:val="22"/>
              </w:rPr>
              <w:t xml:space="preserve">. </w:t>
            </w:r>
            <w:r w:rsidR="00504C52">
              <w:rPr>
                <w:sz w:val="22"/>
                <w:szCs w:val="22"/>
              </w:rPr>
              <w:t xml:space="preserve">Projekt nie </w:t>
            </w:r>
            <w:r w:rsidR="0059046E">
              <w:rPr>
                <w:sz w:val="22"/>
                <w:szCs w:val="22"/>
              </w:rPr>
              <w:t>obejmuje</w:t>
            </w:r>
            <w:r w:rsidR="00504C52">
              <w:rPr>
                <w:sz w:val="22"/>
                <w:szCs w:val="22"/>
              </w:rPr>
              <w:t xml:space="preserve"> zmian </w:t>
            </w:r>
            <w:r w:rsidR="0059046E">
              <w:rPr>
                <w:sz w:val="22"/>
                <w:szCs w:val="22"/>
              </w:rPr>
              <w:t xml:space="preserve">w </w:t>
            </w:r>
            <w:r w:rsidR="00504C52">
              <w:rPr>
                <w:sz w:val="22"/>
                <w:szCs w:val="22"/>
              </w:rPr>
              <w:t>ustaw</w:t>
            </w:r>
            <w:r w:rsidR="0059046E">
              <w:rPr>
                <w:sz w:val="22"/>
                <w:szCs w:val="22"/>
              </w:rPr>
              <w:t>ach</w:t>
            </w:r>
            <w:r w:rsidR="00504C52">
              <w:rPr>
                <w:sz w:val="22"/>
                <w:szCs w:val="22"/>
              </w:rPr>
              <w:t xml:space="preserve"> infrastrukturalnych. </w:t>
            </w:r>
            <w:r w:rsidR="0059046E">
              <w:rPr>
                <w:sz w:val="22"/>
                <w:szCs w:val="22"/>
              </w:rPr>
              <w:t>Zakłada</w:t>
            </w:r>
            <w:r w:rsidR="00504C52">
              <w:rPr>
                <w:sz w:val="22"/>
                <w:szCs w:val="22"/>
              </w:rPr>
              <w:t xml:space="preserve"> się, że sytuacja osób, do których zostanie skierowana egzekucja administracyjna w związku z realizacją inwestycji infrastrukturalnych będzie ustalana pr</w:t>
            </w:r>
            <w:r w:rsidR="0059046E">
              <w:rPr>
                <w:sz w:val="22"/>
                <w:szCs w:val="22"/>
              </w:rPr>
              <w:t xml:space="preserve">zez organy egzekucyjne w toku egzekucji administracyjnej. </w:t>
            </w:r>
            <w:r w:rsidR="001333BF" w:rsidRPr="00D000BA">
              <w:rPr>
                <w:sz w:val="22"/>
                <w:szCs w:val="22"/>
              </w:rPr>
              <w:t>Jak wynika z</w:t>
            </w:r>
            <w:r w:rsidR="0024339B" w:rsidRPr="00D000BA">
              <w:rPr>
                <w:sz w:val="22"/>
                <w:szCs w:val="22"/>
              </w:rPr>
              <w:t xml:space="preserve"> </w:t>
            </w:r>
            <w:r w:rsidR="001333BF" w:rsidRPr="00D000BA">
              <w:rPr>
                <w:sz w:val="22"/>
                <w:szCs w:val="22"/>
              </w:rPr>
              <w:t xml:space="preserve">informacji </w:t>
            </w:r>
            <w:r w:rsidR="00B7529A">
              <w:rPr>
                <w:sz w:val="22"/>
                <w:szCs w:val="22"/>
              </w:rPr>
              <w:t>otrzymanych</w:t>
            </w:r>
            <w:r w:rsidR="00B7529A" w:rsidRPr="00D000BA">
              <w:rPr>
                <w:sz w:val="22"/>
                <w:szCs w:val="22"/>
              </w:rPr>
              <w:t xml:space="preserve"> </w:t>
            </w:r>
            <w:r w:rsidR="001333BF" w:rsidRPr="00D000BA">
              <w:rPr>
                <w:sz w:val="22"/>
                <w:szCs w:val="22"/>
              </w:rPr>
              <w:t>od</w:t>
            </w:r>
            <w:r w:rsidR="006F2D27">
              <w:rPr>
                <w:sz w:val="22"/>
                <w:szCs w:val="22"/>
              </w:rPr>
              <w:t> </w:t>
            </w:r>
            <w:r w:rsidR="001333BF" w:rsidRPr="00D000BA">
              <w:rPr>
                <w:sz w:val="22"/>
                <w:szCs w:val="22"/>
              </w:rPr>
              <w:t>urzędów wojewódzkich, na potrzeby prowadzonych postępowań administracyjnych w sprawie wydania decyzji o ustaleniu lokalizacji linii kolejowej lub</w:t>
            </w:r>
            <w:r w:rsidR="00F212DC">
              <w:rPr>
                <w:sz w:val="22"/>
                <w:szCs w:val="22"/>
              </w:rPr>
              <w:t xml:space="preserve"> </w:t>
            </w:r>
            <w:r w:rsidR="001333BF" w:rsidRPr="00D000BA">
              <w:rPr>
                <w:sz w:val="22"/>
                <w:szCs w:val="22"/>
              </w:rPr>
              <w:t>o</w:t>
            </w:r>
            <w:r w:rsidR="00F212DC">
              <w:rPr>
                <w:sz w:val="22"/>
                <w:szCs w:val="22"/>
              </w:rPr>
              <w:t xml:space="preserve"> </w:t>
            </w:r>
            <w:r w:rsidR="001333BF" w:rsidRPr="00D000BA">
              <w:rPr>
                <w:sz w:val="22"/>
                <w:szCs w:val="22"/>
              </w:rPr>
              <w:t xml:space="preserve">zezwoleniu na realizację inwestycji drogowej nie pozyskuje się informacji dotyczących osób szczególnie chronionych zajmujących lokale podlegające opróżnieniu. </w:t>
            </w:r>
            <w:r w:rsidR="00004E5F" w:rsidRPr="00D000BA">
              <w:rPr>
                <w:sz w:val="22"/>
                <w:szCs w:val="22"/>
              </w:rPr>
              <w:t>Z</w:t>
            </w:r>
            <w:r w:rsidR="001333BF" w:rsidRPr="00D000BA">
              <w:rPr>
                <w:sz w:val="22"/>
                <w:szCs w:val="22"/>
              </w:rPr>
              <w:t xml:space="preserve"> uzyskanych statystyk wynika</w:t>
            </w:r>
            <w:r w:rsidR="00B84CA4" w:rsidRPr="00D000BA">
              <w:rPr>
                <w:sz w:val="22"/>
                <w:szCs w:val="22"/>
              </w:rPr>
              <w:t xml:space="preserve"> jednak</w:t>
            </w:r>
            <w:r w:rsidR="001333BF" w:rsidRPr="00D000BA">
              <w:rPr>
                <w:sz w:val="22"/>
                <w:szCs w:val="22"/>
              </w:rPr>
              <w:t xml:space="preserve">, że w ostatnich latach przypadki skierowania spraw eksmisji do egzekucji administracyjnej na podstawie ustaw infrastrukturalnych były nieliczne </w:t>
            </w:r>
            <w:r w:rsidR="00B84CA4" w:rsidRPr="00D000BA">
              <w:rPr>
                <w:sz w:val="22"/>
                <w:szCs w:val="22"/>
              </w:rPr>
              <w:t>(</w:t>
            </w:r>
            <w:r w:rsidR="00872530">
              <w:rPr>
                <w:sz w:val="22"/>
                <w:szCs w:val="22"/>
              </w:rPr>
              <w:t>na 1 grudnia 2025</w:t>
            </w:r>
            <w:r w:rsidR="001333BF" w:rsidRPr="00D000BA">
              <w:rPr>
                <w:sz w:val="22"/>
                <w:szCs w:val="22"/>
              </w:rPr>
              <w:t xml:space="preserve"> r. pozostawał</w:t>
            </w:r>
            <w:r w:rsidR="00872530">
              <w:rPr>
                <w:sz w:val="22"/>
                <w:szCs w:val="22"/>
              </w:rPr>
              <w:t>y</w:t>
            </w:r>
            <w:r w:rsidR="001333BF" w:rsidRPr="00D000BA">
              <w:rPr>
                <w:sz w:val="22"/>
                <w:szCs w:val="22"/>
              </w:rPr>
              <w:t xml:space="preserve"> do wykonania tylko</w:t>
            </w:r>
            <w:r w:rsidR="00872530">
              <w:rPr>
                <w:sz w:val="22"/>
                <w:szCs w:val="22"/>
              </w:rPr>
              <w:t xml:space="preserve"> trzy</w:t>
            </w:r>
            <w:r w:rsidR="001333BF" w:rsidRPr="00D000BA">
              <w:rPr>
                <w:sz w:val="22"/>
                <w:szCs w:val="22"/>
              </w:rPr>
              <w:t xml:space="preserve"> tak</w:t>
            </w:r>
            <w:r w:rsidR="00872530">
              <w:rPr>
                <w:sz w:val="22"/>
                <w:szCs w:val="22"/>
              </w:rPr>
              <w:t>ie</w:t>
            </w:r>
            <w:r w:rsidR="001333BF" w:rsidRPr="00D000BA">
              <w:rPr>
                <w:sz w:val="22"/>
                <w:szCs w:val="22"/>
              </w:rPr>
              <w:t xml:space="preserve"> spraw</w:t>
            </w:r>
            <w:r w:rsidR="00872530">
              <w:rPr>
                <w:sz w:val="22"/>
                <w:szCs w:val="22"/>
              </w:rPr>
              <w:t>y</w:t>
            </w:r>
            <w:r w:rsidR="00B84CA4" w:rsidRPr="00D000BA">
              <w:rPr>
                <w:sz w:val="22"/>
                <w:szCs w:val="22"/>
              </w:rPr>
              <w:t>)</w:t>
            </w:r>
            <w:r w:rsidR="001333BF" w:rsidRPr="00D000BA">
              <w:rPr>
                <w:sz w:val="22"/>
                <w:szCs w:val="22"/>
              </w:rPr>
              <w:t>.</w:t>
            </w:r>
            <w:r w:rsidR="00EA6868">
              <w:rPr>
                <w:sz w:val="22"/>
                <w:szCs w:val="22"/>
              </w:rPr>
              <w:t xml:space="preserve"> </w:t>
            </w:r>
            <w:r w:rsidR="00EA6868" w:rsidRPr="001D4666">
              <w:rPr>
                <w:sz w:val="22"/>
                <w:szCs w:val="22"/>
              </w:rPr>
              <w:t>Przyjmuje się zatem, że w kolejnych latach liczba takich spraw będzie marginalna w</w:t>
            </w:r>
            <w:r w:rsidR="00F212DC">
              <w:rPr>
                <w:sz w:val="22"/>
                <w:szCs w:val="22"/>
              </w:rPr>
              <w:t xml:space="preserve"> </w:t>
            </w:r>
            <w:r w:rsidR="00EA6868" w:rsidRPr="001D4666">
              <w:rPr>
                <w:sz w:val="22"/>
                <w:szCs w:val="22"/>
              </w:rPr>
              <w:t>stosunku do</w:t>
            </w:r>
            <w:r w:rsidR="00F212DC">
              <w:rPr>
                <w:sz w:val="22"/>
                <w:szCs w:val="22"/>
              </w:rPr>
              <w:t> </w:t>
            </w:r>
            <w:r w:rsidR="00EA6868" w:rsidRPr="001D4666">
              <w:rPr>
                <w:sz w:val="22"/>
                <w:szCs w:val="22"/>
              </w:rPr>
              <w:t>liczby eksmisji prowadzonych przez komorników sądowych (jak wskazano wyżej</w:t>
            </w:r>
            <w:r w:rsidR="001F4A82">
              <w:rPr>
                <w:sz w:val="22"/>
                <w:szCs w:val="22"/>
              </w:rPr>
              <w:t>,</w:t>
            </w:r>
            <w:r w:rsidR="00EA6868" w:rsidRPr="001D4666">
              <w:rPr>
                <w:sz w:val="22"/>
                <w:szCs w:val="22"/>
              </w:rPr>
              <w:t xml:space="preserve"> </w:t>
            </w:r>
            <w:r w:rsidR="009706E1" w:rsidRPr="009706E1">
              <w:rPr>
                <w:sz w:val="22"/>
                <w:szCs w:val="22"/>
              </w:rPr>
              <w:t>do</w:t>
            </w:r>
            <w:r w:rsidR="00F212DC">
              <w:rPr>
                <w:sz w:val="22"/>
                <w:szCs w:val="22"/>
              </w:rPr>
              <w:t> </w:t>
            </w:r>
            <w:r w:rsidR="009706E1" w:rsidRPr="00FC3B30">
              <w:rPr>
                <w:sz w:val="22"/>
                <w:szCs w:val="22"/>
              </w:rPr>
              <w:t xml:space="preserve">kancelarii komorniczych w latach 2022–2024 wpłynęło łącznie 13 544 wniosków </w:t>
            </w:r>
            <w:r w:rsidR="009706E1" w:rsidRPr="009706E1">
              <w:rPr>
                <w:sz w:val="22"/>
                <w:szCs w:val="22"/>
              </w:rPr>
              <w:t>o eksmisję sądową</w:t>
            </w:r>
            <w:r w:rsidR="001F4A82">
              <w:rPr>
                <w:sz w:val="22"/>
                <w:szCs w:val="22"/>
              </w:rPr>
              <w:t xml:space="preserve">, </w:t>
            </w:r>
            <w:r w:rsidR="001F4A82" w:rsidRPr="00F212DC">
              <w:rPr>
                <w:sz w:val="22"/>
                <w:szCs w:val="22"/>
              </w:rPr>
              <w:t>w tym 1</w:t>
            </w:r>
            <w:r w:rsidR="007C6CF1">
              <w:rPr>
                <w:sz w:val="22"/>
                <w:szCs w:val="22"/>
              </w:rPr>
              <w:t> </w:t>
            </w:r>
            <w:r w:rsidR="001F4A82" w:rsidRPr="00F212DC">
              <w:rPr>
                <w:sz w:val="22"/>
                <w:szCs w:val="22"/>
              </w:rPr>
              <w:t xml:space="preserve">573 wniosków o eksmisję do lokali </w:t>
            </w:r>
            <w:r w:rsidR="006F3D31">
              <w:rPr>
                <w:sz w:val="22"/>
                <w:szCs w:val="22"/>
              </w:rPr>
              <w:t xml:space="preserve">w ramach najmu </w:t>
            </w:r>
            <w:r w:rsidR="001F4A82" w:rsidRPr="00F212DC">
              <w:rPr>
                <w:sz w:val="22"/>
                <w:szCs w:val="22"/>
              </w:rPr>
              <w:t>socjaln</w:t>
            </w:r>
            <w:r w:rsidR="006F3D31">
              <w:rPr>
                <w:sz w:val="22"/>
                <w:szCs w:val="22"/>
              </w:rPr>
              <w:t>ego</w:t>
            </w:r>
            <w:r w:rsidR="001F4A82" w:rsidRPr="00F212DC">
              <w:rPr>
                <w:sz w:val="22"/>
                <w:szCs w:val="22"/>
              </w:rPr>
              <w:t xml:space="preserve"> lub zamiennych</w:t>
            </w:r>
            <w:r w:rsidR="00EA6868" w:rsidRPr="00A66060">
              <w:rPr>
                <w:sz w:val="22"/>
                <w:szCs w:val="22"/>
              </w:rPr>
              <w:t>)</w:t>
            </w:r>
            <w:r w:rsidR="00EA6868" w:rsidRPr="001D4666">
              <w:rPr>
                <w:sz w:val="22"/>
                <w:szCs w:val="22"/>
              </w:rPr>
              <w:t>.</w:t>
            </w:r>
            <w:r w:rsidR="00E861B5">
              <w:rPr>
                <w:sz w:val="22"/>
                <w:szCs w:val="22"/>
              </w:rPr>
              <w:t xml:space="preserve"> Ponadto projekt</w:t>
            </w:r>
            <w:r w:rsidR="004F1DCE">
              <w:rPr>
                <w:sz w:val="22"/>
                <w:szCs w:val="22"/>
              </w:rPr>
              <w:t xml:space="preserve"> ustawy</w:t>
            </w:r>
            <w:r w:rsidR="00E861B5">
              <w:rPr>
                <w:sz w:val="22"/>
                <w:szCs w:val="22"/>
              </w:rPr>
              <w:t xml:space="preserve"> zakłada </w:t>
            </w:r>
            <w:r w:rsidR="004F1DCE">
              <w:rPr>
                <w:sz w:val="22"/>
                <w:szCs w:val="22"/>
              </w:rPr>
              <w:t xml:space="preserve">dodatkowe </w:t>
            </w:r>
            <w:r w:rsidR="00E861B5">
              <w:rPr>
                <w:sz w:val="22"/>
                <w:szCs w:val="22"/>
              </w:rPr>
              <w:t xml:space="preserve">ograniczenia obowiązku zapewnienia </w:t>
            </w:r>
            <w:r w:rsidR="003D4880">
              <w:rPr>
                <w:sz w:val="22"/>
                <w:szCs w:val="22"/>
              </w:rPr>
              <w:t xml:space="preserve">przez gminy </w:t>
            </w:r>
            <w:r w:rsidR="00E861B5">
              <w:rPr>
                <w:sz w:val="22"/>
                <w:szCs w:val="22"/>
              </w:rPr>
              <w:t xml:space="preserve">najmu socjalnego lokalu osobom szczególnie chronionym </w:t>
            </w:r>
            <w:r w:rsidR="004F1DCE">
              <w:rPr>
                <w:sz w:val="22"/>
                <w:szCs w:val="22"/>
              </w:rPr>
              <w:t>w przypadku eksmisji na podstawie ustaw infrastrukturalnych</w:t>
            </w:r>
            <w:r w:rsidR="00E861B5" w:rsidRPr="00480948">
              <w:rPr>
                <w:sz w:val="22"/>
                <w:szCs w:val="22"/>
              </w:rPr>
              <w:t>.</w:t>
            </w:r>
          </w:p>
          <w:p w14:paraId="6479F530" w14:textId="2E68C768" w:rsidR="00704701" w:rsidRPr="00EE7DB2" w:rsidRDefault="00466744" w:rsidP="003D4880">
            <w:pPr>
              <w:pStyle w:val="text-justify"/>
              <w:shd w:val="clear" w:color="auto" w:fill="FFFFFF"/>
              <w:spacing w:before="60" w:beforeAutospacing="0" w:after="0" w:afterAutospacing="0"/>
            </w:pPr>
            <w:r>
              <w:rPr>
                <w:noProof/>
              </w:rPr>
              <w:drawing>
                <wp:inline distT="0" distB="0" distL="0" distR="0" wp14:anchorId="09573F1F" wp14:editId="7A2425F2">
                  <wp:extent cx="5427552" cy="2765834"/>
                  <wp:effectExtent l="0" t="0" r="1905" b="15875"/>
                  <wp:docPr id="1" name="Wykres 1">
                    <a:extLst xmlns:a="http://schemas.openxmlformats.org/drawingml/2006/main">
                      <a:ext uri="{FF2B5EF4-FFF2-40B4-BE49-F238E27FC236}">
                        <a16:creationId xmlns:a16="http://schemas.microsoft.com/office/drawing/2014/main" id="{2BFBC974-9D80-F9F4-ECAE-C0F0280DA6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1333BF" w:rsidRPr="008B4FE6" w14:paraId="0D45E603" w14:textId="77777777" w:rsidTr="00676C8D">
        <w:trPr>
          <w:gridAfter w:val="1"/>
          <w:wAfter w:w="10" w:type="dxa"/>
          <w:trHeight w:val="345"/>
        </w:trPr>
        <w:tc>
          <w:tcPr>
            <w:tcW w:w="10937" w:type="dxa"/>
            <w:gridSpan w:val="29"/>
            <w:shd w:val="clear" w:color="auto" w:fill="99CCFF"/>
          </w:tcPr>
          <w:p w14:paraId="2780A4FB" w14:textId="53AA680F" w:rsidR="001333BF" w:rsidRPr="008B4FE6" w:rsidRDefault="001333BF" w:rsidP="001333BF">
            <w:pPr>
              <w:numPr>
                <w:ilvl w:val="0"/>
                <w:numId w:val="3"/>
              </w:numPr>
              <w:spacing w:before="120" w:after="120" w:line="240" w:lineRule="auto"/>
              <w:jc w:val="both"/>
              <w:rPr>
                <w:rFonts w:ascii="Times New Roman" w:hAnsi="Times New Roman"/>
                <w:b/>
                <w:color w:val="000000"/>
                <w:spacing w:val="-2"/>
              </w:rPr>
            </w:pPr>
            <w:r w:rsidRPr="008B4FE6">
              <w:rPr>
                <w:rFonts w:ascii="Times New Roman" w:hAnsi="Times New Roman"/>
                <w:b/>
                <w:color w:val="000000"/>
                <w:spacing w:val="-2"/>
              </w:rPr>
              <w:lastRenderedPageBreak/>
              <w:t xml:space="preserve">Wpływ na </w:t>
            </w:r>
            <w:r w:rsidRPr="008B4FE6">
              <w:rPr>
                <w:rFonts w:ascii="Times New Roman" w:hAnsi="Times New Roman"/>
                <w:b/>
                <w:color w:val="000000"/>
              </w:rPr>
              <w:t>konkurencyjność gospodark</w:t>
            </w:r>
            <w:r>
              <w:rPr>
                <w:rFonts w:ascii="Times New Roman" w:hAnsi="Times New Roman"/>
                <w:b/>
                <w:color w:val="000000"/>
              </w:rPr>
              <w:t>i</w:t>
            </w:r>
            <w:r w:rsidRPr="008B4FE6">
              <w:rPr>
                <w:rFonts w:ascii="Times New Roman" w:hAnsi="Times New Roman"/>
                <w:b/>
                <w:color w:val="000000"/>
              </w:rPr>
              <w:t xml:space="preserve"> </w:t>
            </w:r>
            <w:r>
              <w:rPr>
                <w:rFonts w:ascii="Times New Roman" w:hAnsi="Times New Roman"/>
                <w:b/>
                <w:color w:val="000000"/>
              </w:rPr>
              <w:t>i przedsiębiorczość,</w:t>
            </w:r>
            <w:r w:rsidRPr="008B4FE6">
              <w:rPr>
                <w:rFonts w:ascii="Times New Roman" w:hAnsi="Times New Roman"/>
                <w:b/>
                <w:color w:val="000000"/>
              </w:rPr>
              <w:t xml:space="preserve"> </w:t>
            </w:r>
            <w:r>
              <w:rPr>
                <w:rFonts w:ascii="Times New Roman" w:hAnsi="Times New Roman"/>
                <w:b/>
                <w:color w:val="000000"/>
              </w:rPr>
              <w:t xml:space="preserve">w tym </w:t>
            </w:r>
            <w:r w:rsidRPr="008B4FE6">
              <w:rPr>
                <w:rFonts w:ascii="Times New Roman" w:hAnsi="Times New Roman"/>
                <w:b/>
                <w:color w:val="000000"/>
              </w:rPr>
              <w:t>funkcjonowanie przedsiębi</w:t>
            </w:r>
            <w:r>
              <w:rPr>
                <w:rFonts w:ascii="Times New Roman" w:hAnsi="Times New Roman"/>
                <w:b/>
                <w:color w:val="000000"/>
              </w:rPr>
              <w:t>orców oraz na</w:t>
            </w:r>
            <w:r w:rsidR="00A842C5">
              <w:rPr>
                <w:rFonts w:ascii="Times New Roman" w:hAnsi="Times New Roman"/>
                <w:b/>
                <w:color w:val="000000"/>
              </w:rPr>
              <w:t> </w:t>
            </w:r>
            <w:r>
              <w:rPr>
                <w:rFonts w:ascii="Times New Roman" w:hAnsi="Times New Roman"/>
                <w:b/>
                <w:color w:val="000000"/>
              </w:rPr>
              <w:t>rodzinę, obywateli i gospodarstwa domowe</w:t>
            </w:r>
          </w:p>
        </w:tc>
      </w:tr>
      <w:tr w:rsidR="001333BF" w:rsidRPr="008B4FE6" w14:paraId="03904C9A" w14:textId="77777777" w:rsidTr="00676C8D">
        <w:trPr>
          <w:gridAfter w:val="1"/>
          <w:wAfter w:w="10" w:type="dxa"/>
          <w:trHeight w:val="142"/>
        </w:trPr>
        <w:tc>
          <w:tcPr>
            <w:tcW w:w="10937" w:type="dxa"/>
            <w:gridSpan w:val="29"/>
            <w:shd w:val="clear" w:color="auto" w:fill="FFFFFF"/>
          </w:tcPr>
          <w:p w14:paraId="4D95B6BD" w14:textId="77777777" w:rsidR="001333BF" w:rsidRPr="00301959" w:rsidRDefault="001333BF" w:rsidP="001333BF">
            <w:pPr>
              <w:spacing w:line="240" w:lineRule="auto"/>
              <w:jc w:val="center"/>
              <w:rPr>
                <w:rFonts w:ascii="Times New Roman" w:hAnsi="Times New Roman"/>
                <w:color w:val="000000"/>
                <w:spacing w:val="-2"/>
                <w:sz w:val="21"/>
                <w:szCs w:val="21"/>
              </w:rPr>
            </w:pPr>
            <w:r>
              <w:rPr>
                <w:rFonts w:ascii="Times New Roman" w:hAnsi="Times New Roman"/>
                <w:color w:val="000000"/>
                <w:spacing w:val="-2"/>
                <w:sz w:val="21"/>
                <w:szCs w:val="21"/>
              </w:rPr>
              <w:t>Skutki</w:t>
            </w:r>
          </w:p>
        </w:tc>
      </w:tr>
      <w:tr w:rsidR="001333BF" w:rsidRPr="008B4FE6" w14:paraId="1759127D" w14:textId="77777777" w:rsidTr="00676C8D">
        <w:trPr>
          <w:gridAfter w:val="1"/>
          <w:wAfter w:w="10" w:type="dxa"/>
          <w:trHeight w:val="142"/>
        </w:trPr>
        <w:tc>
          <w:tcPr>
            <w:tcW w:w="3889" w:type="dxa"/>
            <w:gridSpan w:val="7"/>
            <w:shd w:val="clear" w:color="auto" w:fill="FFFFFF"/>
          </w:tcPr>
          <w:p w14:paraId="51D75E8D"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Czas w latach od wejścia w życie zmian</w:t>
            </w:r>
          </w:p>
        </w:tc>
        <w:tc>
          <w:tcPr>
            <w:tcW w:w="937" w:type="dxa"/>
            <w:gridSpan w:val="2"/>
            <w:shd w:val="clear" w:color="auto" w:fill="FFFFFF"/>
          </w:tcPr>
          <w:p w14:paraId="4E532050" w14:textId="77777777" w:rsidR="001333BF" w:rsidRPr="00301959" w:rsidRDefault="001333BF" w:rsidP="001333BF">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0</w:t>
            </w:r>
          </w:p>
        </w:tc>
        <w:tc>
          <w:tcPr>
            <w:tcW w:w="938" w:type="dxa"/>
            <w:gridSpan w:val="5"/>
            <w:shd w:val="clear" w:color="auto" w:fill="FFFFFF"/>
          </w:tcPr>
          <w:p w14:paraId="660B75C7" w14:textId="77777777" w:rsidR="001333BF" w:rsidRPr="00301959" w:rsidRDefault="001333BF" w:rsidP="001333BF">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1</w:t>
            </w:r>
          </w:p>
        </w:tc>
        <w:tc>
          <w:tcPr>
            <w:tcW w:w="938" w:type="dxa"/>
            <w:gridSpan w:val="4"/>
            <w:shd w:val="clear" w:color="auto" w:fill="FFFFFF"/>
          </w:tcPr>
          <w:p w14:paraId="60B22F87" w14:textId="77777777" w:rsidR="001333BF" w:rsidRPr="00301959" w:rsidRDefault="001333BF" w:rsidP="001333BF">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2</w:t>
            </w:r>
          </w:p>
        </w:tc>
        <w:tc>
          <w:tcPr>
            <w:tcW w:w="937" w:type="dxa"/>
            <w:gridSpan w:val="3"/>
            <w:shd w:val="clear" w:color="auto" w:fill="FFFFFF"/>
          </w:tcPr>
          <w:p w14:paraId="2ED63EE3" w14:textId="77777777" w:rsidR="001333BF" w:rsidRPr="00301959" w:rsidRDefault="001333BF" w:rsidP="001333BF">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3</w:t>
            </w:r>
          </w:p>
        </w:tc>
        <w:tc>
          <w:tcPr>
            <w:tcW w:w="938" w:type="dxa"/>
            <w:gridSpan w:val="4"/>
            <w:shd w:val="clear" w:color="auto" w:fill="FFFFFF"/>
          </w:tcPr>
          <w:p w14:paraId="6C375311" w14:textId="77777777" w:rsidR="001333BF" w:rsidRPr="00301959" w:rsidRDefault="001333BF" w:rsidP="001333BF">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5</w:t>
            </w:r>
          </w:p>
        </w:tc>
        <w:tc>
          <w:tcPr>
            <w:tcW w:w="938" w:type="dxa"/>
            <w:gridSpan w:val="3"/>
            <w:shd w:val="clear" w:color="auto" w:fill="FFFFFF"/>
          </w:tcPr>
          <w:p w14:paraId="217AB3C1" w14:textId="77777777" w:rsidR="001333BF" w:rsidRPr="00301959" w:rsidRDefault="001333BF" w:rsidP="001333BF">
            <w:pPr>
              <w:spacing w:line="240" w:lineRule="auto"/>
              <w:jc w:val="center"/>
              <w:rPr>
                <w:rFonts w:ascii="Times New Roman" w:hAnsi="Times New Roman"/>
                <w:color w:val="000000"/>
                <w:sz w:val="21"/>
                <w:szCs w:val="21"/>
              </w:rPr>
            </w:pPr>
            <w:r w:rsidRPr="00301959">
              <w:rPr>
                <w:rFonts w:ascii="Times New Roman" w:hAnsi="Times New Roman"/>
                <w:color w:val="000000"/>
                <w:sz w:val="21"/>
                <w:szCs w:val="21"/>
              </w:rPr>
              <w:t>10</w:t>
            </w:r>
          </w:p>
        </w:tc>
        <w:tc>
          <w:tcPr>
            <w:tcW w:w="1422" w:type="dxa"/>
            <w:shd w:val="clear" w:color="auto" w:fill="FFFFFF"/>
          </w:tcPr>
          <w:p w14:paraId="7B4EC143" w14:textId="77777777" w:rsidR="001333BF" w:rsidRPr="001B3460" w:rsidRDefault="001333BF" w:rsidP="001333BF">
            <w:pPr>
              <w:spacing w:line="240" w:lineRule="auto"/>
              <w:jc w:val="center"/>
              <w:rPr>
                <w:rFonts w:ascii="Times New Roman" w:hAnsi="Times New Roman"/>
                <w:i/>
                <w:color w:val="000000"/>
                <w:spacing w:val="-2"/>
                <w:sz w:val="21"/>
                <w:szCs w:val="21"/>
              </w:rPr>
            </w:pPr>
            <w:r w:rsidRPr="001B3460">
              <w:rPr>
                <w:rFonts w:ascii="Times New Roman" w:hAnsi="Times New Roman"/>
                <w:i/>
                <w:color w:val="000000"/>
                <w:spacing w:val="-2"/>
                <w:sz w:val="21"/>
                <w:szCs w:val="21"/>
              </w:rPr>
              <w:t>Łącznie</w:t>
            </w:r>
            <w:r w:rsidRPr="001B3460" w:rsidDel="0073273A">
              <w:rPr>
                <w:rFonts w:ascii="Times New Roman" w:hAnsi="Times New Roman"/>
                <w:i/>
                <w:color w:val="000000"/>
                <w:spacing w:val="-2"/>
                <w:sz w:val="21"/>
                <w:szCs w:val="21"/>
              </w:rPr>
              <w:t xml:space="preserve"> </w:t>
            </w:r>
            <w:r w:rsidRPr="001B3460">
              <w:rPr>
                <w:rFonts w:ascii="Times New Roman" w:hAnsi="Times New Roman"/>
                <w:i/>
                <w:color w:val="000000"/>
                <w:spacing w:val="-2"/>
                <w:sz w:val="21"/>
                <w:szCs w:val="21"/>
              </w:rPr>
              <w:t>(0-10)</w:t>
            </w:r>
          </w:p>
        </w:tc>
      </w:tr>
      <w:tr w:rsidR="001333BF" w:rsidRPr="008B4FE6" w14:paraId="31376EFE" w14:textId="77777777" w:rsidTr="008A5095">
        <w:trPr>
          <w:gridAfter w:val="1"/>
          <w:wAfter w:w="10" w:type="dxa"/>
          <w:trHeight w:val="142"/>
        </w:trPr>
        <w:tc>
          <w:tcPr>
            <w:tcW w:w="1596" w:type="dxa"/>
            <w:vMerge w:val="restart"/>
            <w:shd w:val="clear" w:color="auto" w:fill="FFFFFF"/>
          </w:tcPr>
          <w:p w14:paraId="4F2715A8" w14:textId="77777777" w:rsidR="001333BF" w:rsidRDefault="001333BF" w:rsidP="001333BF">
            <w:pPr>
              <w:rPr>
                <w:rFonts w:ascii="Times New Roman" w:hAnsi="Times New Roman"/>
                <w:color w:val="000000"/>
                <w:sz w:val="21"/>
                <w:szCs w:val="21"/>
              </w:rPr>
            </w:pPr>
            <w:r w:rsidRPr="00301959">
              <w:rPr>
                <w:rFonts w:ascii="Times New Roman" w:hAnsi="Times New Roman"/>
                <w:color w:val="000000"/>
                <w:sz w:val="21"/>
                <w:szCs w:val="21"/>
              </w:rPr>
              <w:t xml:space="preserve">W </w:t>
            </w:r>
            <w:r>
              <w:rPr>
                <w:rFonts w:ascii="Times New Roman" w:hAnsi="Times New Roman"/>
                <w:color w:val="000000"/>
                <w:sz w:val="21"/>
                <w:szCs w:val="21"/>
              </w:rPr>
              <w:t>ujęciu</w:t>
            </w:r>
            <w:r w:rsidRPr="00301959">
              <w:rPr>
                <w:rFonts w:ascii="Times New Roman" w:hAnsi="Times New Roman"/>
                <w:color w:val="000000"/>
                <w:sz w:val="21"/>
                <w:szCs w:val="21"/>
              </w:rPr>
              <w:t xml:space="preserve"> pieniężnym</w:t>
            </w:r>
          </w:p>
          <w:p w14:paraId="2976BC7A" w14:textId="3CB3D12E" w:rsidR="001333BF" w:rsidRDefault="001333BF" w:rsidP="001333BF">
            <w:pPr>
              <w:rPr>
                <w:rFonts w:ascii="Times New Roman" w:hAnsi="Times New Roman"/>
                <w:spacing w:val="-2"/>
                <w:sz w:val="21"/>
                <w:szCs w:val="21"/>
              </w:rPr>
            </w:pPr>
            <w:r>
              <w:rPr>
                <w:rFonts w:ascii="Times New Roman" w:hAnsi="Times New Roman"/>
                <w:spacing w:val="-2"/>
                <w:sz w:val="21"/>
                <w:szCs w:val="21"/>
              </w:rPr>
              <w:t>(w mln zł,</w:t>
            </w:r>
          </w:p>
          <w:p w14:paraId="4B29641E" w14:textId="43F4D008" w:rsidR="001333BF" w:rsidRPr="00301959" w:rsidRDefault="001333BF" w:rsidP="001333BF">
            <w:pPr>
              <w:spacing w:line="240" w:lineRule="auto"/>
              <w:rPr>
                <w:rFonts w:ascii="Times New Roman" w:hAnsi="Times New Roman"/>
                <w:color w:val="000000"/>
                <w:sz w:val="21"/>
                <w:szCs w:val="21"/>
              </w:rPr>
            </w:pPr>
            <w:r>
              <w:rPr>
                <w:rFonts w:ascii="Times New Roman" w:hAnsi="Times New Roman"/>
                <w:spacing w:val="-2"/>
                <w:sz w:val="21"/>
                <w:szCs w:val="21"/>
              </w:rPr>
              <w:t>ceny stałe z</w:t>
            </w:r>
            <w:r w:rsidR="00A842C5">
              <w:rPr>
                <w:rFonts w:ascii="Times New Roman" w:hAnsi="Times New Roman"/>
                <w:spacing w:val="-2"/>
                <w:sz w:val="21"/>
                <w:szCs w:val="21"/>
              </w:rPr>
              <w:t> </w:t>
            </w:r>
            <w:r>
              <w:rPr>
                <w:rFonts w:ascii="Times New Roman" w:hAnsi="Times New Roman"/>
                <w:spacing w:val="-2"/>
                <w:sz w:val="21"/>
                <w:szCs w:val="21"/>
              </w:rPr>
              <w:t>…… r.)</w:t>
            </w:r>
          </w:p>
        </w:tc>
        <w:tc>
          <w:tcPr>
            <w:tcW w:w="2293" w:type="dxa"/>
            <w:gridSpan w:val="6"/>
            <w:shd w:val="clear" w:color="auto" w:fill="FFFFFF"/>
          </w:tcPr>
          <w:p w14:paraId="0DF2BDE6"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duże przedsiębiorstwa</w:t>
            </w:r>
          </w:p>
        </w:tc>
        <w:tc>
          <w:tcPr>
            <w:tcW w:w="937" w:type="dxa"/>
            <w:gridSpan w:val="2"/>
            <w:shd w:val="clear" w:color="auto" w:fill="FFFFFF"/>
          </w:tcPr>
          <w:p w14:paraId="346BE2B8"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5"/>
            <w:shd w:val="clear" w:color="auto" w:fill="FFFFFF"/>
          </w:tcPr>
          <w:p w14:paraId="29E56F3B"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4"/>
            <w:shd w:val="clear" w:color="auto" w:fill="FFFFFF"/>
          </w:tcPr>
          <w:p w14:paraId="61E901B9" w14:textId="77777777" w:rsidR="001333BF" w:rsidRPr="00B37C80" w:rsidRDefault="001333BF" w:rsidP="001333BF">
            <w:pPr>
              <w:spacing w:line="240" w:lineRule="auto"/>
              <w:rPr>
                <w:rFonts w:ascii="Times New Roman" w:hAnsi="Times New Roman"/>
                <w:color w:val="000000"/>
                <w:sz w:val="21"/>
                <w:szCs w:val="21"/>
              </w:rPr>
            </w:pPr>
          </w:p>
        </w:tc>
        <w:tc>
          <w:tcPr>
            <w:tcW w:w="937" w:type="dxa"/>
            <w:gridSpan w:val="3"/>
            <w:shd w:val="clear" w:color="auto" w:fill="FFFFFF"/>
          </w:tcPr>
          <w:p w14:paraId="42F40780"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4"/>
            <w:shd w:val="clear" w:color="auto" w:fill="FFFFFF"/>
          </w:tcPr>
          <w:p w14:paraId="26D0858E"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3"/>
            <w:shd w:val="clear" w:color="auto" w:fill="FFFFFF"/>
          </w:tcPr>
          <w:p w14:paraId="28A05A13" w14:textId="77777777" w:rsidR="001333BF" w:rsidRPr="00B37C80" w:rsidRDefault="001333BF" w:rsidP="001333BF">
            <w:pPr>
              <w:spacing w:line="240" w:lineRule="auto"/>
              <w:rPr>
                <w:rFonts w:ascii="Times New Roman" w:hAnsi="Times New Roman"/>
                <w:color w:val="000000"/>
                <w:sz w:val="21"/>
                <w:szCs w:val="21"/>
              </w:rPr>
            </w:pPr>
          </w:p>
        </w:tc>
        <w:tc>
          <w:tcPr>
            <w:tcW w:w="1422" w:type="dxa"/>
            <w:shd w:val="clear" w:color="auto" w:fill="FFFFFF"/>
          </w:tcPr>
          <w:p w14:paraId="2AAC5B4D"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3AA216D6" w14:textId="77777777" w:rsidTr="008A5095">
        <w:trPr>
          <w:gridAfter w:val="1"/>
          <w:wAfter w:w="10" w:type="dxa"/>
          <w:trHeight w:val="142"/>
        </w:trPr>
        <w:tc>
          <w:tcPr>
            <w:tcW w:w="1596" w:type="dxa"/>
            <w:vMerge/>
            <w:shd w:val="clear" w:color="auto" w:fill="FFFFFF"/>
          </w:tcPr>
          <w:p w14:paraId="36A9CDD5" w14:textId="77777777" w:rsidR="001333BF" w:rsidRPr="00301959" w:rsidRDefault="001333BF" w:rsidP="001333BF">
            <w:pPr>
              <w:spacing w:line="240" w:lineRule="auto"/>
              <w:rPr>
                <w:rFonts w:ascii="Times New Roman" w:hAnsi="Times New Roman"/>
                <w:color w:val="000000"/>
                <w:sz w:val="21"/>
                <w:szCs w:val="21"/>
              </w:rPr>
            </w:pPr>
          </w:p>
        </w:tc>
        <w:tc>
          <w:tcPr>
            <w:tcW w:w="2293" w:type="dxa"/>
            <w:gridSpan w:val="6"/>
            <w:shd w:val="clear" w:color="auto" w:fill="FFFFFF"/>
          </w:tcPr>
          <w:p w14:paraId="2B4A29C4"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sektor mikro-, małych i średnich przedsiębiorstw</w:t>
            </w:r>
          </w:p>
        </w:tc>
        <w:tc>
          <w:tcPr>
            <w:tcW w:w="937" w:type="dxa"/>
            <w:gridSpan w:val="2"/>
            <w:shd w:val="clear" w:color="auto" w:fill="FFFFFF"/>
          </w:tcPr>
          <w:p w14:paraId="5730FF52"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5"/>
            <w:shd w:val="clear" w:color="auto" w:fill="FFFFFF"/>
          </w:tcPr>
          <w:p w14:paraId="0DBFD2B2"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4"/>
            <w:shd w:val="clear" w:color="auto" w:fill="FFFFFF"/>
          </w:tcPr>
          <w:p w14:paraId="1302AB57" w14:textId="77777777" w:rsidR="001333BF" w:rsidRPr="00B37C80" w:rsidRDefault="001333BF" w:rsidP="001333BF">
            <w:pPr>
              <w:spacing w:line="240" w:lineRule="auto"/>
              <w:rPr>
                <w:rFonts w:ascii="Times New Roman" w:hAnsi="Times New Roman"/>
                <w:color w:val="000000"/>
                <w:sz w:val="21"/>
                <w:szCs w:val="21"/>
              </w:rPr>
            </w:pPr>
          </w:p>
        </w:tc>
        <w:tc>
          <w:tcPr>
            <w:tcW w:w="937" w:type="dxa"/>
            <w:gridSpan w:val="3"/>
            <w:shd w:val="clear" w:color="auto" w:fill="FFFFFF"/>
          </w:tcPr>
          <w:p w14:paraId="6873F6AE"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4"/>
            <w:shd w:val="clear" w:color="auto" w:fill="FFFFFF"/>
          </w:tcPr>
          <w:p w14:paraId="43CB5564"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3"/>
            <w:shd w:val="clear" w:color="auto" w:fill="FFFFFF"/>
          </w:tcPr>
          <w:p w14:paraId="6A97B18C" w14:textId="77777777" w:rsidR="001333BF" w:rsidRPr="00B37C80" w:rsidRDefault="001333BF" w:rsidP="001333BF">
            <w:pPr>
              <w:spacing w:line="240" w:lineRule="auto"/>
              <w:rPr>
                <w:rFonts w:ascii="Times New Roman" w:hAnsi="Times New Roman"/>
                <w:color w:val="000000"/>
                <w:sz w:val="21"/>
                <w:szCs w:val="21"/>
              </w:rPr>
            </w:pPr>
          </w:p>
        </w:tc>
        <w:tc>
          <w:tcPr>
            <w:tcW w:w="1422" w:type="dxa"/>
            <w:shd w:val="clear" w:color="auto" w:fill="FFFFFF"/>
          </w:tcPr>
          <w:p w14:paraId="588327FE"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0CFD79E0" w14:textId="77777777" w:rsidTr="008A5095">
        <w:trPr>
          <w:gridAfter w:val="1"/>
          <w:wAfter w:w="10" w:type="dxa"/>
          <w:trHeight w:val="142"/>
        </w:trPr>
        <w:tc>
          <w:tcPr>
            <w:tcW w:w="1596" w:type="dxa"/>
            <w:vMerge/>
            <w:shd w:val="clear" w:color="auto" w:fill="FFFFFF"/>
          </w:tcPr>
          <w:p w14:paraId="7752E83B" w14:textId="77777777" w:rsidR="001333BF" w:rsidRPr="00301959" w:rsidRDefault="001333BF" w:rsidP="001333BF">
            <w:pPr>
              <w:spacing w:line="240" w:lineRule="auto"/>
              <w:rPr>
                <w:rFonts w:ascii="Times New Roman" w:hAnsi="Times New Roman"/>
                <w:color w:val="000000"/>
                <w:sz w:val="21"/>
                <w:szCs w:val="21"/>
              </w:rPr>
            </w:pPr>
          </w:p>
        </w:tc>
        <w:tc>
          <w:tcPr>
            <w:tcW w:w="2293" w:type="dxa"/>
            <w:gridSpan w:val="6"/>
            <w:shd w:val="clear" w:color="auto" w:fill="FFFFFF"/>
          </w:tcPr>
          <w:p w14:paraId="42A40D21" w14:textId="77777777" w:rsidR="001333BF" w:rsidRPr="00301959" w:rsidRDefault="001333BF" w:rsidP="001333BF">
            <w:pPr>
              <w:spacing w:line="240" w:lineRule="auto"/>
              <w:rPr>
                <w:rFonts w:ascii="Times New Roman" w:hAnsi="Times New Roman"/>
                <w:color w:val="000000"/>
                <w:sz w:val="21"/>
                <w:szCs w:val="21"/>
              </w:rPr>
            </w:pPr>
            <w:r>
              <w:rPr>
                <w:rFonts w:ascii="Times New Roman" w:hAnsi="Times New Roman"/>
                <w:sz w:val="21"/>
                <w:szCs w:val="21"/>
              </w:rPr>
              <w:t xml:space="preserve">rodzina, </w:t>
            </w:r>
            <w:r w:rsidRPr="00301959">
              <w:rPr>
                <w:rFonts w:ascii="Times New Roman" w:hAnsi="Times New Roman"/>
                <w:sz w:val="21"/>
                <w:szCs w:val="21"/>
              </w:rPr>
              <w:t>obywatele oraz gospodarstwa domowe</w:t>
            </w:r>
          </w:p>
        </w:tc>
        <w:tc>
          <w:tcPr>
            <w:tcW w:w="937" w:type="dxa"/>
            <w:gridSpan w:val="2"/>
            <w:shd w:val="clear" w:color="auto" w:fill="FFFFFF"/>
          </w:tcPr>
          <w:p w14:paraId="2A9881D5"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5"/>
            <w:shd w:val="clear" w:color="auto" w:fill="FFFFFF"/>
          </w:tcPr>
          <w:p w14:paraId="37B98FDD"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4"/>
            <w:shd w:val="clear" w:color="auto" w:fill="FFFFFF"/>
          </w:tcPr>
          <w:p w14:paraId="64D0CFB3" w14:textId="77777777" w:rsidR="001333BF" w:rsidRPr="00B37C80" w:rsidRDefault="001333BF" w:rsidP="001333BF">
            <w:pPr>
              <w:spacing w:line="240" w:lineRule="auto"/>
              <w:rPr>
                <w:rFonts w:ascii="Times New Roman" w:hAnsi="Times New Roman"/>
                <w:color w:val="000000"/>
                <w:sz w:val="21"/>
                <w:szCs w:val="21"/>
              </w:rPr>
            </w:pPr>
          </w:p>
        </w:tc>
        <w:tc>
          <w:tcPr>
            <w:tcW w:w="937" w:type="dxa"/>
            <w:gridSpan w:val="3"/>
            <w:shd w:val="clear" w:color="auto" w:fill="FFFFFF"/>
          </w:tcPr>
          <w:p w14:paraId="39BCEBA1"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4"/>
            <w:shd w:val="clear" w:color="auto" w:fill="FFFFFF"/>
          </w:tcPr>
          <w:p w14:paraId="1FA86505"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3"/>
            <w:shd w:val="clear" w:color="auto" w:fill="FFFFFF"/>
          </w:tcPr>
          <w:p w14:paraId="1A382904" w14:textId="77777777" w:rsidR="001333BF" w:rsidRPr="00B37C80" w:rsidRDefault="001333BF" w:rsidP="001333BF">
            <w:pPr>
              <w:spacing w:line="240" w:lineRule="auto"/>
              <w:rPr>
                <w:rFonts w:ascii="Times New Roman" w:hAnsi="Times New Roman"/>
                <w:color w:val="000000"/>
                <w:sz w:val="21"/>
                <w:szCs w:val="21"/>
              </w:rPr>
            </w:pPr>
          </w:p>
        </w:tc>
        <w:tc>
          <w:tcPr>
            <w:tcW w:w="1422" w:type="dxa"/>
            <w:shd w:val="clear" w:color="auto" w:fill="FFFFFF"/>
          </w:tcPr>
          <w:p w14:paraId="778A3AC4"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4FDAEA30" w14:textId="77777777" w:rsidTr="008A5095">
        <w:trPr>
          <w:gridAfter w:val="1"/>
          <w:wAfter w:w="10" w:type="dxa"/>
          <w:trHeight w:val="142"/>
        </w:trPr>
        <w:tc>
          <w:tcPr>
            <w:tcW w:w="1596" w:type="dxa"/>
            <w:vMerge/>
            <w:shd w:val="clear" w:color="auto" w:fill="FFFFFF"/>
          </w:tcPr>
          <w:p w14:paraId="733945D6" w14:textId="77777777" w:rsidR="001333BF" w:rsidRPr="00301959" w:rsidRDefault="001333BF" w:rsidP="001333BF">
            <w:pPr>
              <w:spacing w:line="240" w:lineRule="auto"/>
              <w:rPr>
                <w:rFonts w:ascii="Times New Roman" w:hAnsi="Times New Roman"/>
                <w:color w:val="000000"/>
                <w:sz w:val="21"/>
                <w:szCs w:val="21"/>
              </w:rPr>
            </w:pPr>
          </w:p>
        </w:tc>
        <w:tc>
          <w:tcPr>
            <w:tcW w:w="2293" w:type="dxa"/>
            <w:gridSpan w:val="6"/>
            <w:shd w:val="clear" w:color="auto" w:fill="FFFFFF"/>
          </w:tcPr>
          <w:p w14:paraId="77391D2C"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fldChar w:fldCharType="begin">
                <w:ffData>
                  <w:name w:val=""/>
                  <w:enabled/>
                  <w:calcOnExit/>
                  <w:exitMacro w:val="UpdateHeader"/>
                  <w:helpText w:type="text" w:val="Wpisz na jaką grupę docelową będzie miała wpływ projektowana regulacja. Możesz zawężić zakres grupy przez doprecyzowanie: np &quot;małe i średnie przedsiębiorstwa rozliczające się metodą kasową z podatku VAT&quot;"/>
                  <w:statusText w:type="text" w:val="Wpisz na jaką grupę docelową będzie miała wpływ projektowana regulacja"/>
                  <w:textInput>
                    <w:default w:val="(dodaj/usuń)"/>
                    <w:maxLength w:val="1000"/>
                  </w:textInput>
                </w:ffData>
              </w:fldChar>
            </w:r>
            <w:r w:rsidRPr="00301959">
              <w:rPr>
                <w:rFonts w:ascii="Times New Roman" w:hAnsi="Times New Roman"/>
                <w:color w:val="000000"/>
                <w:sz w:val="21"/>
                <w:szCs w:val="21"/>
              </w:rPr>
              <w:instrText xml:space="preserve"> FORMTEXT </w:instrText>
            </w:r>
            <w:r w:rsidRPr="00301959">
              <w:rPr>
                <w:rFonts w:ascii="Times New Roman" w:hAnsi="Times New Roman"/>
                <w:color w:val="000000"/>
                <w:sz w:val="21"/>
                <w:szCs w:val="21"/>
              </w:rPr>
            </w:r>
            <w:r w:rsidRPr="00301959">
              <w:rPr>
                <w:rFonts w:ascii="Times New Roman" w:hAnsi="Times New Roman"/>
                <w:color w:val="000000"/>
                <w:sz w:val="21"/>
                <w:szCs w:val="21"/>
              </w:rPr>
              <w:fldChar w:fldCharType="separate"/>
            </w:r>
            <w:r w:rsidRPr="00301959">
              <w:rPr>
                <w:rFonts w:ascii="Times New Roman" w:hAnsi="Times New Roman"/>
                <w:noProof/>
                <w:color w:val="000000"/>
                <w:sz w:val="21"/>
                <w:szCs w:val="21"/>
              </w:rPr>
              <w:t>(dodaj/usuń)</w:t>
            </w:r>
            <w:r w:rsidRPr="00301959">
              <w:rPr>
                <w:rFonts w:ascii="Times New Roman" w:hAnsi="Times New Roman"/>
                <w:color w:val="000000"/>
                <w:sz w:val="21"/>
                <w:szCs w:val="21"/>
              </w:rPr>
              <w:fldChar w:fldCharType="end"/>
            </w:r>
          </w:p>
        </w:tc>
        <w:tc>
          <w:tcPr>
            <w:tcW w:w="937" w:type="dxa"/>
            <w:gridSpan w:val="2"/>
            <w:shd w:val="clear" w:color="auto" w:fill="FFFFFF"/>
          </w:tcPr>
          <w:p w14:paraId="652119B1"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5"/>
            <w:shd w:val="clear" w:color="auto" w:fill="FFFFFF"/>
          </w:tcPr>
          <w:p w14:paraId="41E38D1E"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4"/>
            <w:shd w:val="clear" w:color="auto" w:fill="FFFFFF"/>
          </w:tcPr>
          <w:p w14:paraId="51A98E5D" w14:textId="77777777" w:rsidR="001333BF" w:rsidRPr="00B37C80" w:rsidRDefault="001333BF" w:rsidP="001333BF">
            <w:pPr>
              <w:spacing w:line="240" w:lineRule="auto"/>
              <w:rPr>
                <w:rFonts w:ascii="Times New Roman" w:hAnsi="Times New Roman"/>
                <w:color w:val="000000"/>
                <w:sz w:val="21"/>
                <w:szCs w:val="21"/>
              </w:rPr>
            </w:pPr>
          </w:p>
        </w:tc>
        <w:tc>
          <w:tcPr>
            <w:tcW w:w="937" w:type="dxa"/>
            <w:gridSpan w:val="3"/>
            <w:shd w:val="clear" w:color="auto" w:fill="FFFFFF"/>
          </w:tcPr>
          <w:p w14:paraId="70C77726"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4"/>
            <w:shd w:val="clear" w:color="auto" w:fill="FFFFFF"/>
          </w:tcPr>
          <w:p w14:paraId="2F32E631" w14:textId="77777777" w:rsidR="001333BF" w:rsidRPr="00B37C80" w:rsidRDefault="001333BF" w:rsidP="001333BF">
            <w:pPr>
              <w:spacing w:line="240" w:lineRule="auto"/>
              <w:rPr>
                <w:rFonts w:ascii="Times New Roman" w:hAnsi="Times New Roman"/>
                <w:color w:val="000000"/>
                <w:sz w:val="21"/>
                <w:szCs w:val="21"/>
              </w:rPr>
            </w:pPr>
          </w:p>
        </w:tc>
        <w:tc>
          <w:tcPr>
            <w:tcW w:w="938" w:type="dxa"/>
            <w:gridSpan w:val="3"/>
            <w:shd w:val="clear" w:color="auto" w:fill="FFFFFF"/>
          </w:tcPr>
          <w:p w14:paraId="4EB5A32B" w14:textId="77777777" w:rsidR="001333BF" w:rsidRPr="00B37C80" w:rsidRDefault="001333BF" w:rsidP="001333BF">
            <w:pPr>
              <w:spacing w:line="240" w:lineRule="auto"/>
              <w:rPr>
                <w:rFonts w:ascii="Times New Roman" w:hAnsi="Times New Roman"/>
                <w:color w:val="000000"/>
                <w:sz w:val="21"/>
                <w:szCs w:val="21"/>
              </w:rPr>
            </w:pPr>
          </w:p>
        </w:tc>
        <w:tc>
          <w:tcPr>
            <w:tcW w:w="1422" w:type="dxa"/>
            <w:shd w:val="clear" w:color="auto" w:fill="FFFFFF"/>
          </w:tcPr>
          <w:p w14:paraId="29417965"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14AEC492" w14:textId="77777777" w:rsidTr="00676C8D">
        <w:trPr>
          <w:gridAfter w:val="1"/>
          <w:wAfter w:w="10" w:type="dxa"/>
          <w:trHeight w:val="142"/>
        </w:trPr>
        <w:tc>
          <w:tcPr>
            <w:tcW w:w="1596" w:type="dxa"/>
            <w:vMerge w:val="restart"/>
            <w:shd w:val="clear" w:color="auto" w:fill="FFFFFF"/>
          </w:tcPr>
          <w:p w14:paraId="1C570CC1"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 xml:space="preserve">W </w:t>
            </w:r>
            <w:r>
              <w:rPr>
                <w:rFonts w:ascii="Times New Roman" w:hAnsi="Times New Roman"/>
                <w:color w:val="000000"/>
                <w:sz w:val="21"/>
                <w:szCs w:val="21"/>
              </w:rPr>
              <w:t>ujęciu</w:t>
            </w:r>
            <w:r w:rsidRPr="00301959">
              <w:rPr>
                <w:rFonts w:ascii="Times New Roman" w:hAnsi="Times New Roman"/>
                <w:color w:val="000000"/>
                <w:sz w:val="21"/>
                <w:szCs w:val="21"/>
              </w:rPr>
              <w:t xml:space="preserve"> niepieniężnym</w:t>
            </w:r>
          </w:p>
        </w:tc>
        <w:tc>
          <w:tcPr>
            <w:tcW w:w="2293" w:type="dxa"/>
            <w:gridSpan w:val="6"/>
            <w:shd w:val="clear" w:color="auto" w:fill="FFFFFF"/>
          </w:tcPr>
          <w:p w14:paraId="52910F5F"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duże przedsiębiorstwa</w:t>
            </w:r>
          </w:p>
        </w:tc>
        <w:tc>
          <w:tcPr>
            <w:tcW w:w="7048" w:type="dxa"/>
            <w:gridSpan w:val="22"/>
            <w:shd w:val="clear" w:color="auto" w:fill="FFFFFF"/>
          </w:tcPr>
          <w:p w14:paraId="22077F63"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7F3F72C4" w14:textId="77777777" w:rsidTr="00676C8D">
        <w:trPr>
          <w:gridAfter w:val="1"/>
          <w:wAfter w:w="10" w:type="dxa"/>
          <w:trHeight w:val="142"/>
        </w:trPr>
        <w:tc>
          <w:tcPr>
            <w:tcW w:w="1596" w:type="dxa"/>
            <w:vMerge/>
            <w:shd w:val="clear" w:color="auto" w:fill="FFFFFF"/>
          </w:tcPr>
          <w:p w14:paraId="0FB7D315" w14:textId="77777777" w:rsidR="001333BF" w:rsidRPr="00301959" w:rsidRDefault="001333BF" w:rsidP="001333BF">
            <w:pPr>
              <w:spacing w:line="240" w:lineRule="auto"/>
              <w:rPr>
                <w:rFonts w:ascii="Times New Roman" w:hAnsi="Times New Roman"/>
                <w:color w:val="000000"/>
                <w:sz w:val="21"/>
                <w:szCs w:val="21"/>
              </w:rPr>
            </w:pPr>
          </w:p>
        </w:tc>
        <w:tc>
          <w:tcPr>
            <w:tcW w:w="2293" w:type="dxa"/>
            <w:gridSpan w:val="6"/>
            <w:shd w:val="clear" w:color="auto" w:fill="FFFFFF"/>
          </w:tcPr>
          <w:p w14:paraId="1A298F65"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sektor mikro-, małych i średnich przedsiębiorstw</w:t>
            </w:r>
          </w:p>
        </w:tc>
        <w:tc>
          <w:tcPr>
            <w:tcW w:w="7048" w:type="dxa"/>
            <w:gridSpan w:val="22"/>
            <w:shd w:val="clear" w:color="auto" w:fill="FFFFFF"/>
          </w:tcPr>
          <w:p w14:paraId="476EC319"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18869A65" w14:textId="77777777" w:rsidTr="00676C8D">
        <w:trPr>
          <w:gridAfter w:val="1"/>
          <w:wAfter w:w="10" w:type="dxa"/>
          <w:trHeight w:val="596"/>
        </w:trPr>
        <w:tc>
          <w:tcPr>
            <w:tcW w:w="1596" w:type="dxa"/>
            <w:vMerge/>
            <w:shd w:val="clear" w:color="auto" w:fill="FFFFFF"/>
          </w:tcPr>
          <w:p w14:paraId="4022BD7E" w14:textId="77777777" w:rsidR="001333BF" w:rsidRPr="00301959" w:rsidRDefault="001333BF" w:rsidP="001333BF">
            <w:pPr>
              <w:spacing w:line="240" w:lineRule="auto"/>
              <w:rPr>
                <w:rFonts w:ascii="Times New Roman" w:hAnsi="Times New Roman"/>
                <w:color w:val="000000"/>
                <w:sz w:val="21"/>
                <w:szCs w:val="21"/>
              </w:rPr>
            </w:pPr>
          </w:p>
        </w:tc>
        <w:tc>
          <w:tcPr>
            <w:tcW w:w="2293" w:type="dxa"/>
            <w:gridSpan w:val="6"/>
            <w:shd w:val="clear" w:color="auto" w:fill="FFFFFF"/>
          </w:tcPr>
          <w:p w14:paraId="0FCC6105" w14:textId="77777777" w:rsidR="001333BF" w:rsidRPr="00301959" w:rsidRDefault="001333BF" w:rsidP="001333BF">
            <w:pPr>
              <w:tabs>
                <w:tab w:val="right" w:pos="1936"/>
              </w:tabs>
              <w:spacing w:line="240" w:lineRule="auto"/>
              <w:rPr>
                <w:rFonts w:ascii="Times New Roman" w:hAnsi="Times New Roman"/>
                <w:color w:val="000000"/>
                <w:sz w:val="21"/>
                <w:szCs w:val="21"/>
              </w:rPr>
            </w:pPr>
            <w:r>
              <w:rPr>
                <w:rFonts w:ascii="Times New Roman" w:hAnsi="Times New Roman"/>
                <w:sz w:val="21"/>
                <w:szCs w:val="21"/>
              </w:rPr>
              <w:t xml:space="preserve">rodzina, </w:t>
            </w:r>
            <w:r w:rsidRPr="00301959">
              <w:rPr>
                <w:rFonts w:ascii="Times New Roman" w:hAnsi="Times New Roman"/>
                <w:sz w:val="21"/>
                <w:szCs w:val="21"/>
              </w:rPr>
              <w:t>obywatele oraz gospodarstwa domowe</w:t>
            </w:r>
            <w:r w:rsidRPr="00301959">
              <w:rPr>
                <w:rFonts w:ascii="Times New Roman" w:hAnsi="Times New Roman"/>
                <w:color w:val="000000"/>
                <w:sz w:val="21"/>
                <w:szCs w:val="21"/>
              </w:rPr>
              <w:t xml:space="preserve"> </w:t>
            </w:r>
          </w:p>
        </w:tc>
        <w:tc>
          <w:tcPr>
            <w:tcW w:w="7048" w:type="dxa"/>
            <w:gridSpan w:val="22"/>
            <w:shd w:val="clear" w:color="auto" w:fill="FFFFFF"/>
          </w:tcPr>
          <w:p w14:paraId="2EB2B2EB"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1638440A" w14:textId="77777777" w:rsidTr="00676C8D">
        <w:trPr>
          <w:gridAfter w:val="1"/>
          <w:wAfter w:w="10" w:type="dxa"/>
          <w:trHeight w:val="240"/>
        </w:trPr>
        <w:tc>
          <w:tcPr>
            <w:tcW w:w="1596" w:type="dxa"/>
            <w:vMerge/>
            <w:shd w:val="clear" w:color="auto" w:fill="FFFFFF"/>
          </w:tcPr>
          <w:p w14:paraId="7EDDD0EE" w14:textId="77777777" w:rsidR="001333BF" w:rsidRPr="00301959" w:rsidRDefault="001333BF" w:rsidP="001333BF">
            <w:pPr>
              <w:spacing w:line="240" w:lineRule="auto"/>
              <w:rPr>
                <w:rFonts w:ascii="Times New Roman" w:hAnsi="Times New Roman"/>
                <w:color w:val="000000"/>
                <w:sz w:val="21"/>
                <w:szCs w:val="21"/>
              </w:rPr>
            </w:pPr>
          </w:p>
        </w:tc>
        <w:tc>
          <w:tcPr>
            <w:tcW w:w="2293" w:type="dxa"/>
            <w:gridSpan w:val="6"/>
            <w:shd w:val="clear" w:color="auto" w:fill="FFFFFF"/>
          </w:tcPr>
          <w:p w14:paraId="1EA53C2A" w14:textId="77777777" w:rsidR="001333BF" w:rsidRPr="00301959" w:rsidRDefault="001333BF" w:rsidP="001333BF">
            <w:pPr>
              <w:tabs>
                <w:tab w:val="right" w:pos="1936"/>
              </w:tabs>
              <w:rPr>
                <w:rFonts w:ascii="Times New Roman" w:hAnsi="Times New Roman"/>
                <w:sz w:val="21"/>
                <w:szCs w:val="21"/>
              </w:rPr>
            </w:pPr>
            <w:r w:rsidRPr="00301959">
              <w:rPr>
                <w:rFonts w:ascii="Times New Roman" w:hAnsi="Times New Roman"/>
                <w:color w:val="000000"/>
                <w:sz w:val="21"/>
                <w:szCs w:val="21"/>
              </w:rPr>
              <w:fldChar w:fldCharType="begin">
                <w:ffData>
                  <w:name w:val=""/>
                  <w:enabled/>
                  <w:calcOnExit/>
                  <w:exitMacro w:val="UpdateHeader"/>
                  <w:helpText w:type="text" w:val="Wpisz na jaką grupę docelową będzie miała wpływ projektowana regulacja. Możesz zawężić zakres grupy przez doprecyzowanie: np &quot;małe i średnie przedsiębiorstwa rozliczające się metodą kasową z podatku VAT&quot;"/>
                  <w:statusText w:type="text" w:val="Wpisz na jaką grupę docelową będzie miała wpływ projektowana regulacja"/>
                  <w:textInput>
                    <w:default w:val="(dodaj/usuń)"/>
                    <w:maxLength w:val="1000"/>
                  </w:textInput>
                </w:ffData>
              </w:fldChar>
            </w:r>
            <w:r w:rsidRPr="00301959">
              <w:rPr>
                <w:rFonts w:ascii="Times New Roman" w:hAnsi="Times New Roman"/>
                <w:color w:val="000000"/>
                <w:sz w:val="21"/>
                <w:szCs w:val="21"/>
              </w:rPr>
              <w:instrText xml:space="preserve"> FORMTEXT </w:instrText>
            </w:r>
            <w:r w:rsidRPr="00301959">
              <w:rPr>
                <w:rFonts w:ascii="Times New Roman" w:hAnsi="Times New Roman"/>
                <w:color w:val="000000"/>
                <w:sz w:val="21"/>
                <w:szCs w:val="21"/>
              </w:rPr>
            </w:r>
            <w:r w:rsidRPr="00301959">
              <w:rPr>
                <w:rFonts w:ascii="Times New Roman" w:hAnsi="Times New Roman"/>
                <w:color w:val="000000"/>
                <w:sz w:val="21"/>
                <w:szCs w:val="21"/>
              </w:rPr>
              <w:fldChar w:fldCharType="separate"/>
            </w:r>
            <w:r w:rsidRPr="00301959">
              <w:rPr>
                <w:rFonts w:ascii="Times New Roman" w:hAnsi="Times New Roman"/>
                <w:noProof/>
                <w:color w:val="000000"/>
                <w:sz w:val="21"/>
                <w:szCs w:val="21"/>
              </w:rPr>
              <w:t>(dodaj/usuń)</w:t>
            </w:r>
            <w:r w:rsidRPr="00301959">
              <w:rPr>
                <w:rFonts w:ascii="Times New Roman" w:hAnsi="Times New Roman"/>
                <w:color w:val="000000"/>
                <w:sz w:val="21"/>
                <w:szCs w:val="21"/>
              </w:rPr>
              <w:fldChar w:fldCharType="end"/>
            </w:r>
          </w:p>
        </w:tc>
        <w:tc>
          <w:tcPr>
            <w:tcW w:w="7048" w:type="dxa"/>
            <w:gridSpan w:val="22"/>
            <w:shd w:val="clear" w:color="auto" w:fill="FFFFFF"/>
          </w:tcPr>
          <w:p w14:paraId="4401DAEB" w14:textId="77777777" w:rsidR="001333BF" w:rsidRPr="00B37C80" w:rsidRDefault="001333BF" w:rsidP="001333BF">
            <w:pPr>
              <w:tabs>
                <w:tab w:val="left" w:pos="3000"/>
              </w:tabs>
              <w:rPr>
                <w:rFonts w:ascii="Times New Roman" w:hAnsi="Times New Roman"/>
                <w:color w:val="000000"/>
                <w:spacing w:val="-2"/>
                <w:sz w:val="21"/>
                <w:szCs w:val="21"/>
              </w:rPr>
            </w:pPr>
          </w:p>
        </w:tc>
      </w:tr>
      <w:tr w:rsidR="001333BF" w:rsidRPr="008B4FE6" w14:paraId="41F728D8" w14:textId="77777777" w:rsidTr="00676C8D">
        <w:trPr>
          <w:gridAfter w:val="1"/>
          <w:wAfter w:w="10" w:type="dxa"/>
          <w:trHeight w:val="142"/>
        </w:trPr>
        <w:tc>
          <w:tcPr>
            <w:tcW w:w="1596" w:type="dxa"/>
            <w:vMerge w:val="restart"/>
            <w:shd w:val="clear" w:color="auto" w:fill="FFFFFF"/>
          </w:tcPr>
          <w:p w14:paraId="0796DEDF"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Niemierzalne</w:t>
            </w:r>
          </w:p>
        </w:tc>
        <w:tc>
          <w:tcPr>
            <w:tcW w:w="2293" w:type="dxa"/>
            <w:gridSpan w:val="6"/>
            <w:shd w:val="clear" w:color="auto" w:fill="FFFFFF"/>
          </w:tcPr>
          <w:p w14:paraId="41F0BD12"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fldChar w:fldCharType="begin">
                <w:ffData>
                  <w:name w:val=""/>
                  <w:enabled/>
                  <w:calcOnExit/>
                  <w:exitMacro w:val="UpdateHeader"/>
                  <w:helpText w:type="text" w:val="Wpisz na jaką grupę docelową będzie miała wpływ projektowana regulacja. Możesz zawężić zakres grupy przez doprecyzowanie: np &quot;małe i średnie przedsiębiorstwa rozliczające się metodą kasową z podatku VAT&quot;"/>
                  <w:statusText w:type="text" w:val="Wpisz na jaką grupę docelową będzie miała wpływ projektowana regulacja"/>
                  <w:textInput>
                    <w:default w:val="(dodaj/usuń)"/>
                    <w:maxLength w:val="1000"/>
                  </w:textInput>
                </w:ffData>
              </w:fldChar>
            </w:r>
            <w:r w:rsidRPr="00301959">
              <w:rPr>
                <w:rFonts w:ascii="Times New Roman" w:hAnsi="Times New Roman"/>
                <w:color w:val="000000"/>
                <w:sz w:val="21"/>
                <w:szCs w:val="21"/>
              </w:rPr>
              <w:instrText xml:space="preserve"> FORMTEXT </w:instrText>
            </w:r>
            <w:r w:rsidRPr="00301959">
              <w:rPr>
                <w:rFonts w:ascii="Times New Roman" w:hAnsi="Times New Roman"/>
                <w:color w:val="000000"/>
                <w:sz w:val="21"/>
                <w:szCs w:val="21"/>
              </w:rPr>
            </w:r>
            <w:r w:rsidRPr="00301959">
              <w:rPr>
                <w:rFonts w:ascii="Times New Roman" w:hAnsi="Times New Roman"/>
                <w:color w:val="000000"/>
                <w:sz w:val="21"/>
                <w:szCs w:val="21"/>
              </w:rPr>
              <w:fldChar w:fldCharType="separate"/>
            </w:r>
            <w:r w:rsidRPr="00301959">
              <w:rPr>
                <w:rFonts w:ascii="Times New Roman" w:hAnsi="Times New Roman"/>
                <w:noProof/>
                <w:color w:val="000000"/>
                <w:sz w:val="21"/>
                <w:szCs w:val="21"/>
              </w:rPr>
              <w:t>(dodaj/usuń)</w:t>
            </w:r>
            <w:r w:rsidRPr="00301959">
              <w:rPr>
                <w:rFonts w:ascii="Times New Roman" w:hAnsi="Times New Roman"/>
                <w:color w:val="000000"/>
                <w:sz w:val="21"/>
                <w:szCs w:val="21"/>
              </w:rPr>
              <w:fldChar w:fldCharType="end"/>
            </w:r>
          </w:p>
        </w:tc>
        <w:tc>
          <w:tcPr>
            <w:tcW w:w="7048" w:type="dxa"/>
            <w:gridSpan w:val="22"/>
            <w:shd w:val="clear" w:color="auto" w:fill="FFFFFF"/>
          </w:tcPr>
          <w:p w14:paraId="4B922DE3"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53E67929" w14:textId="77777777" w:rsidTr="00676C8D">
        <w:trPr>
          <w:gridAfter w:val="1"/>
          <w:wAfter w:w="10" w:type="dxa"/>
          <w:trHeight w:val="142"/>
        </w:trPr>
        <w:tc>
          <w:tcPr>
            <w:tcW w:w="1596" w:type="dxa"/>
            <w:vMerge/>
            <w:shd w:val="clear" w:color="auto" w:fill="FFFFFF"/>
          </w:tcPr>
          <w:p w14:paraId="41E6B5F8" w14:textId="77777777" w:rsidR="001333BF" w:rsidRPr="00301959" w:rsidRDefault="001333BF" w:rsidP="001333BF">
            <w:pPr>
              <w:spacing w:line="240" w:lineRule="auto"/>
              <w:rPr>
                <w:rFonts w:ascii="Times New Roman" w:hAnsi="Times New Roman"/>
                <w:color w:val="000000"/>
                <w:sz w:val="21"/>
                <w:szCs w:val="21"/>
              </w:rPr>
            </w:pPr>
          </w:p>
        </w:tc>
        <w:tc>
          <w:tcPr>
            <w:tcW w:w="2293" w:type="dxa"/>
            <w:gridSpan w:val="6"/>
            <w:shd w:val="clear" w:color="auto" w:fill="FFFFFF"/>
          </w:tcPr>
          <w:p w14:paraId="4ADFBA38" w14:textId="77777777"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fldChar w:fldCharType="begin">
                <w:ffData>
                  <w:name w:val=""/>
                  <w:enabled/>
                  <w:calcOnExit/>
                  <w:exitMacro w:val="UpdateHeader"/>
                  <w:helpText w:type="text" w:val="Wpisz na jaką grupę docelową będzie miała wpływ projektowana regulacja. Możesz zawężić zakres grupy przez doprecyzowanie: np &quot;małe i średnie przedsiębiorstwa rozliczające się metodą kasową z podatku VAT&quot;"/>
                  <w:statusText w:type="text" w:val="Wpisz na jaką grupę docelową będzie miała wpływ projektowana regulacja"/>
                  <w:textInput>
                    <w:default w:val="(dodaj/usuń)"/>
                    <w:maxLength w:val="1000"/>
                  </w:textInput>
                </w:ffData>
              </w:fldChar>
            </w:r>
            <w:r w:rsidRPr="00301959">
              <w:rPr>
                <w:rFonts w:ascii="Times New Roman" w:hAnsi="Times New Roman"/>
                <w:color w:val="000000"/>
                <w:sz w:val="21"/>
                <w:szCs w:val="21"/>
              </w:rPr>
              <w:instrText xml:space="preserve"> FORMTEXT </w:instrText>
            </w:r>
            <w:r w:rsidRPr="00301959">
              <w:rPr>
                <w:rFonts w:ascii="Times New Roman" w:hAnsi="Times New Roman"/>
                <w:color w:val="000000"/>
                <w:sz w:val="21"/>
                <w:szCs w:val="21"/>
              </w:rPr>
            </w:r>
            <w:r w:rsidRPr="00301959">
              <w:rPr>
                <w:rFonts w:ascii="Times New Roman" w:hAnsi="Times New Roman"/>
                <w:color w:val="000000"/>
                <w:sz w:val="21"/>
                <w:szCs w:val="21"/>
              </w:rPr>
              <w:fldChar w:fldCharType="separate"/>
            </w:r>
            <w:r w:rsidRPr="00301959">
              <w:rPr>
                <w:rFonts w:ascii="Times New Roman" w:hAnsi="Times New Roman"/>
                <w:noProof/>
                <w:color w:val="000000"/>
                <w:sz w:val="21"/>
                <w:szCs w:val="21"/>
              </w:rPr>
              <w:t>(dodaj/usuń)</w:t>
            </w:r>
            <w:r w:rsidRPr="00301959">
              <w:rPr>
                <w:rFonts w:ascii="Times New Roman" w:hAnsi="Times New Roman"/>
                <w:color w:val="000000"/>
                <w:sz w:val="21"/>
                <w:szCs w:val="21"/>
              </w:rPr>
              <w:fldChar w:fldCharType="end"/>
            </w:r>
          </w:p>
        </w:tc>
        <w:tc>
          <w:tcPr>
            <w:tcW w:w="7048" w:type="dxa"/>
            <w:gridSpan w:val="22"/>
            <w:shd w:val="clear" w:color="auto" w:fill="FFFFFF"/>
          </w:tcPr>
          <w:p w14:paraId="03F7C8FE" w14:textId="77777777" w:rsidR="001333BF" w:rsidRPr="00B37C80" w:rsidRDefault="001333BF" w:rsidP="001333BF">
            <w:pPr>
              <w:spacing w:line="240" w:lineRule="auto"/>
              <w:rPr>
                <w:rFonts w:ascii="Times New Roman" w:hAnsi="Times New Roman"/>
                <w:color w:val="000000"/>
                <w:spacing w:val="-2"/>
                <w:sz w:val="21"/>
                <w:szCs w:val="21"/>
              </w:rPr>
            </w:pPr>
          </w:p>
        </w:tc>
      </w:tr>
      <w:tr w:rsidR="001333BF" w:rsidRPr="008B4FE6" w14:paraId="1B776AA6" w14:textId="77777777" w:rsidTr="00AD5440">
        <w:trPr>
          <w:gridAfter w:val="1"/>
          <w:wAfter w:w="10" w:type="dxa"/>
          <w:trHeight w:val="1195"/>
        </w:trPr>
        <w:tc>
          <w:tcPr>
            <w:tcW w:w="2243" w:type="dxa"/>
            <w:gridSpan w:val="2"/>
            <w:shd w:val="clear" w:color="auto" w:fill="FFFFFF"/>
          </w:tcPr>
          <w:p w14:paraId="4BC2FF46" w14:textId="70859E12" w:rsidR="001333BF" w:rsidRPr="00301959" w:rsidRDefault="001333BF" w:rsidP="001333BF">
            <w:pPr>
              <w:spacing w:line="240" w:lineRule="auto"/>
              <w:rPr>
                <w:rFonts w:ascii="Times New Roman" w:hAnsi="Times New Roman"/>
                <w:color w:val="000000"/>
                <w:sz w:val="21"/>
                <w:szCs w:val="21"/>
              </w:rPr>
            </w:pPr>
            <w:r w:rsidRPr="00301959">
              <w:rPr>
                <w:rFonts w:ascii="Times New Roman" w:hAnsi="Times New Roman"/>
                <w:color w:val="000000"/>
                <w:sz w:val="21"/>
                <w:szCs w:val="21"/>
              </w:rPr>
              <w:t>Dodatkowe informacje, w tym wskazanie źródeł danych i przyjętych do obliczeń założeń</w:t>
            </w:r>
          </w:p>
        </w:tc>
        <w:tc>
          <w:tcPr>
            <w:tcW w:w="8694" w:type="dxa"/>
            <w:gridSpan w:val="27"/>
            <w:shd w:val="clear" w:color="auto" w:fill="FFFFFF"/>
            <w:vAlign w:val="center"/>
          </w:tcPr>
          <w:p w14:paraId="7281DD6B" w14:textId="74A3F17C" w:rsidR="001333BF" w:rsidRPr="00882874" w:rsidRDefault="00406623" w:rsidP="00A842C5">
            <w:pPr>
              <w:spacing w:before="120" w:line="240" w:lineRule="auto"/>
              <w:jc w:val="both"/>
              <w:rPr>
                <w:rFonts w:ascii="Times New Roman" w:hAnsi="Times New Roman"/>
                <w:color w:val="000000"/>
              </w:rPr>
            </w:pPr>
            <w:r w:rsidRPr="00406623">
              <w:rPr>
                <w:rFonts w:ascii="Times New Roman" w:hAnsi="Times New Roman"/>
                <w:color w:val="000000"/>
              </w:rPr>
              <w:t xml:space="preserve">Zawarte w projekcie </w:t>
            </w:r>
            <w:r w:rsidR="008112A4">
              <w:rPr>
                <w:rFonts w:ascii="Times New Roman" w:hAnsi="Times New Roman"/>
                <w:color w:val="000000"/>
              </w:rPr>
              <w:t xml:space="preserve">ustawy </w:t>
            </w:r>
            <w:r w:rsidRPr="00406623">
              <w:rPr>
                <w:rFonts w:ascii="Times New Roman" w:hAnsi="Times New Roman"/>
                <w:color w:val="000000"/>
              </w:rPr>
              <w:t>regulacje nie mają wpływu na działalność mikroprzedsiębiorców oraz małych i średnich przedsiębiorców, o których mowa w ustawie z dnia 6 marca 2018 r. – Prawo przedsiębiorców (Dz. U. z 202</w:t>
            </w:r>
            <w:r w:rsidR="00323C53">
              <w:rPr>
                <w:rFonts w:ascii="Times New Roman" w:hAnsi="Times New Roman"/>
                <w:color w:val="000000"/>
              </w:rPr>
              <w:t>5</w:t>
            </w:r>
            <w:r w:rsidRPr="00406623">
              <w:rPr>
                <w:rFonts w:ascii="Times New Roman" w:hAnsi="Times New Roman"/>
                <w:color w:val="000000"/>
              </w:rPr>
              <w:t xml:space="preserve"> r. poz. </w:t>
            </w:r>
            <w:r w:rsidR="00323C53">
              <w:rPr>
                <w:rFonts w:ascii="Times New Roman" w:hAnsi="Times New Roman"/>
                <w:color w:val="000000"/>
              </w:rPr>
              <w:t>1480</w:t>
            </w:r>
            <w:r w:rsidR="00AB561C">
              <w:rPr>
                <w:rFonts w:ascii="Times New Roman" w:hAnsi="Times New Roman"/>
                <w:color w:val="000000"/>
              </w:rPr>
              <w:t>, z późn. zm.</w:t>
            </w:r>
            <w:r w:rsidRPr="00406623">
              <w:rPr>
                <w:rFonts w:ascii="Times New Roman" w:hAnsi="Times New Roman"/>
                <w:color w:val="000000"/>
              </w:rPr>
              <w:t>). Projektowana ustaw</w:t>
            </w:r>
            <w:r>
              <w:rPr>
                <w:rFonts w:ascii="Times New Roman" w:hAnsi="Times New Roman"/>
                <w:color w:val="000000"/>
              </w:rPr>
              <w:t xml:space="preserve">a </w:t>
            </w:r>
            <w:r w:rsidRPr="00406623">
              <w:rPr>
                <w:rFonts w:ascii="Times New Roman" w:hAnsi="Times New Roman"/>
                <w:color w:val="000000"/>
              </w:rPr>
              <w:t>nie będzie miała wpływu na konkurencyjność gospodarki i przedsiębiorczość, a także na funkcjonowanie przedsiębiorców (w tym mikroprzedsiębiorców, małych i średnich przedsiębiorców)</w:t>
            </w:r>
            <w:r w:rsidR="001333BF" w:rsidRPr="00882874">
              <w:rPr>
                <w:rFonts w:ascii="Times New Roman" w:hAnsi="Times New Roman"/>
                <w:color w:val="000000"/>
              </w:rPr>
              <w:t>.</w:t>
            </w:r>
          </w:p>
          <w:p w14:paraId="4FB7E47C" w14:textId="277F52FE" w:rsidR="00587347" w:rsidRDefault="001333BF" w:rsidP="00C5554B">
            <w:pPr>
              <w:spacing w:before="60" w:line="240" w:lineRule="auto"/>
              <w:jc w:val="both"/>
              <w:rPr>
                <w:rFonts w:ascii="Times New Roman" w:hAnsi="Times New Roman"/>
                <w:color w:val="000000"/>
              </w:rPr>
            </w:pPr>
            <w:r w:rsidRPr="00882874">
              <w:rPr>
                <w:rFonts w:ascii="Times New Roman" w:hAnsi="Times New Roman"/>
                <w:color w:val="000000"/>
              </w:rPr>
              <w:t xml:space="preserve">Przewiduje się, że wprowadzenie regulacji </w:t>
            </w:r>
            <w:r w:rsidR="008112A4">
              <w:rPr>
                <w:rFonts w:ascii="Times New Roman" w:hAnsi="Times New Roman"/>
                <w:color w:val="000000"/>
              </w:rPr>
              <w:t>zapewniających</w:t>
            </w:r>
            <w:r w:rsidR="008112A4" w:rsidRPr="00882874">
              <w:rPr>
                <w:rFonts w:ascii="Times New Roman" w:hAnsi="Times New Roman"/>
                <w:color w:val="000000"/>
              </w:rPr>
              <w:t xml:space="preserve"> </w:t>
            </w:r>
            <w:r w:rsidR="00FD062B">
              <w:rPr>
                <w:rFonts w:ascii="Times New Roman" w:hAnsi="Times New Roman"/>
                <w:color w:val="000000"/>
              </w:rPr>
              <w:t xml:space="preserve">minimalną </w:t>
            </w:r>
            <w:r w:rsidRPr="00882874">
              <w:rPr>
                <w:rFonts w:ascii="Times New Roman" w:hAnsi="Times New Roman"/>
                <w:color w:val="000000"/>
              </w:rPr>
              <w:t xml:space="preserve">ochronę przed eksmisją „na bruk” </w:t>
            </w:r>
            <w:r w:rsidR="00357951">
              <w:rPr>
                <w:rFonts w:ascii="Times New Roman" w:hAnsi="Times New Roman"/>
                <w:color w:val="000000"/>
              </w:rPr>
              <w:t xml:space="preserve">na etapie egzekucji administracyjnej </w:t>
            </w:r>
            <w:r w:rsidRPr="00882874">
              <w:rPr>
                <w:rFonts w:ascii="Times New Roman" w:hAnsi="Times New Roman"/>
                <w:color w:val="000000"/>
              </w:rPr>
              <w:t xml:space="preserve">będzie miało </w:t>
            </w:r>
            <w:r w:rsidR="00587347">
              <w:rPr>
                <w:rFonts w:ascii="Times New Roman" w:hAnsi="Times New Roman"/>
                <w:color w:val="000000"/>
              </w:rPr>
              <w:t xml:space="preserve">pozytywny </w:t>
            </w:r>
            <w:r w:rsidRPr="00882874">
              <w:rPr>
                <w:rFonts w:ascii="Times New Roman" w:hAnsi="Times New Roman"/>
                <w:color w:val="000000"/>
              </w:rPr>
              <w:t>wpływ na rodzinę, obywateli, gospodarstwa domowe, a także na</w:t>
            </w:r>
            <w:r w:rsidR="00F212DC">
              <w:rPr>
                <w:rFonts w:ascii="Times New Roman" w:hAnsi="Times New Roman"/>
                <w:color w:val="000000"/>
              </w:rPr>
              <w:t xml:space="preserve"> </w:t>
            </w:r>
            <w:r w:rsidRPr="00882874">
              <w:rPr>
                <w:rFonts w:ascii="Times New Roman" w:hAnsi="Times New Roman"/>
                <w:color w:val="000000"/>
              </w:rPr>
              <w:t xml:space="preserve">sytuację ekonomiczną i społeczną rodziny, osób </w:t>
            </w:r>
            <w:r w:rsidR="0036026C">
              <w:rPr>
                <w:rFonts w:ascii="Times New Roman" w:hAnsi="Times New Roman"/>
                <w:color w:val="000000"/>
              </w:rPr>
              <w:t>z</w:t>
            </w:r>
            <w:r w:rsidR="00A842C5">
              <w:rPr>
                <w:rFonts w:ascii="Times New Roman" w:hAnsi="Times New Roman"/>
                <w:color w:val="000000"/>
              </w:rPr>
              <w:t> </w:t>
            </w:r>
            <w:r w:rsidRPr="00882874">
              <w:rPr>
                <w:rFonts w:ascii="Times New Roman" w:hAnsi="Times New Roman"/>
                <w:color w:val="000000"/>
              </w:rPr>
              <w:t>niepełnospraw</w:t>
            </w:r>
            <w:r w:rsidR="0036026C">
              <w:rPr>
                <w:rFonts w:ascii="Times New Roman" w:hAnsi="Times New Roman"/>
                <w:color w:val="000000"/>
              </w:rPr>
              <w:t>nościami</w:t>
            </w:r>
            <w:r w:rsidRPr="00882874">
              <w:rPr>
                <w:rFonts w:ascii="Times New Roman" w:hAnsi="Times New Roman"/>
                <w:color w:val="000000"/>
              </w:rPr>
              <w:t xml:space="preserve"> oraz osób starszych. Projektowane przepisy są prospołeczne ze</w:t>
            </w:r>
            <w:r w:rsidR="00A842C5">
              <w:rPr>
                <w:rFonts w:ascii="Times New Roman" w:hAnsi="Times New Roman"/>
                <w:color w:val="000000"/>
              </w:rPr>
              <w:t> </w:t>
            </w:r>
            <w:r w:rsidRPr="00882874">
              <w:rPr>
                <w:rFonts w:ascii="Times New Roman" w:hAnsi="Times New Roman"/>
                <w:color w:val="000000"/>
              </w:rPr>
              <w:t>względu na zapewnienie poszanowania godności osób, które</w:t>
            </w:r>
            <w:r w:rsidR="004623F9">
              <w:rPr>
                <w:rFonts w:ascii="Times New Roman" w:hAnsi="Times New Roman"/>
                <w:color w:val="000000"/>
              </w:rPr>
              <w:t xml:space="preserve"> </w:t>
            </w:r>
            <w:r w:rsidRPr="00882874">
              <w:rPr>
                <w:rFonts w:ascii="Times New Roman" w:hAnsi="Times New Roman"/>
                <w:color w:val="000000"/>
              </w:rPr>
              <w:t>nie</w:t>
            </w:r>
            <w:r w:rsidR="004623F9">
              <w:rPr>
                <w:rFonts w:ascii="Times New Roman" w:hAnsi="Times New Roman"/>
                <w:color w:val="000000"/>
              </w:rPr>
              <w:t xml:space="preserve"> </w:t>
            </w:r>
            <w:r w:rsidRPr="00882874">
              <w:rPr>
                <w:rFonts w:ascii="Times New Roman" w:hAnsi="Times New Roman"/>
                <w:color w:val="000000"/>
              </w:rPr>
              <w:t>są</w:t>
            </w:r>
            <w:r w:rsidR="004623F9">
              <w:rPr>
                <w:rFonts w:ascii="Times New Roman" w:hAnsi="Times New Roman"/>
                <w:color w:val="000000"/>
              </w:rPr>
              <w:t xml:space="preserve"> </w:t>
            </w:r>
            <w:r w:rsidRPr="00882874">
              <w:rPr>
                <w:rFonts w:ascii="Times New Roman" w:hAnsi="Times New Roman"/>
                <w:color w:val="000000"/>
              </w:rPr>
              <w:t>w</w:t>
            </w:r>
            <w:r w:rsidR="004623F9">
              <w:rPr>
                <w:rFonts w:ascii="Times New Roman" w:hAnsi="Times New Roman"/>
                <w:color w:val="000000"/>
              </w:rPr>
              <w:t xml:space="preserve"> </w:t>
            </w:r>
            <w:r w:rsidRPr="00882874">
              <w:rPr>
                <w:rFonts w:ascii="Times New Roman" w:hAnsi="Times New Roman"/>
                <w:color w:val="000000"/>
              </w:rPr>
              <w:t>stanie samodzielnie zaspokoić swoich potrzeb mieszkaniowych.</w:t>
            </w:r>
          </w:p>
          <w:p w14:paraId="6AA263D2" w14:textId="6736C7BB" w:rsidR="001918DF" w:rsidRDefault="001918DF" w:rsidP="00A73D4B">
            <w:pPr>
              <w:pStyle w:val="Default"/>
              <w:spacing w:before="60" w:after="60"/>
              <w:jc w:val="both"/>
              <w:rPr>
                <w:sz w:val="22"/>
                <w:szCs w:val="22"/>
              </w:rPr>
            </w:pPr>
            <w:r>
              <w:rPr>
                <w:sz w:val="22"/>
                <w:szCs w:val="22"/>
              </w:rPr>
              <w:t>Zakłada się szczególną ochronę przed eksmisją</w:t>
            </w:r>
            <w:r w:rsidR="00357951">
              <w:rPr>
                <w:sz w:val="22"/>
                <w:szCs w:val="22"/>
              </w:rPr>
              <w:t xml:space="preserve"> </w:t>
            </w:r>
            <w:r w:rsidR="00406623">
              <w:rPr>
                <w:sz w:val="22"/>
                <w:szCs w:val="22"/>
              </w:rPr>
              <w:t xml:space="preserve">„na bruk” </w:t>
            </w:r>
            <w:r w:rsidR="00357951">
              <w:rPr>
                <w:sz w:val="22"/>
                <w:szCs w:val="22"/>
              </w:rPr>
              <w:t>na etapie egzekucji administracyjnej</w:t>
            </w:r>
            <w:r>
              <w:rPr>
                <w:sz w:val="22"/>
                <w:szCs w:val="22"/>
              </w:rPr>
              <w:t xml:space="preserve"> poprzez zapewnienie lokalu </w:t>
            </w:r>
            <w:r w:rsidR="006F3D31">
              <w:rPr>
                <w:sz w:val="22"/>
                <w:szCs w:val="22"/>
              </w:rPr>
              <w:t xml:space="preserve">w ramach najmu </w:t>
            </w:r>
            <w:r>
              <w:rPr>
                <w:sz w:val="22"/>
                <w:szCs w:val="22"/>
              </w:rPr>
              <w:t>socjalnego:</w:t>
            </w:r>
          </w:p>
          <w:p w14:paraId="4B970F89" w14:textId="12581FD6" w:rsidR="0036026C" w:rsidRDefault="0036026C" w:rsidP="00D000BA">
            <w:pPr>
              <w:pStyle w:val="Default"/>
              <w:numPr>
                <w:ilvl w:val="0"/>
                <w:numId w:val="29"/>
              </w:numPr>
              <w:jc w:val="both"/>
              <w:rPr>
                <w:sz w:val="22"/>
                <w:szCs w:val="22"/>
              </w:rPr>
            </w:pPr>
            <w:r w:rsidRPr="00AD3627">
              <w:rPr>
                <w:sz w:val="22"/>
                <w:szCs w:val="22"/>
              </w:rPr>
              <w:t>kobie</w:t>
            </w:r>
            <w:r>
              <w:rPr>
                <w:sz w:val="22"/>
                <w:szCs w:val="22"/>
              </w:rPr>
              <w:t>cie</w:t>
            </w:r>
            <w:r w:rsidRPr="00AD3627">
              <w:rPr>
                <w:sz w:val="22"/>
                <w:szCs w:val="22"/>
              </w:rPr>
              <w:t xml:space="preserve"> w ciąży</w:t>
            </w:r>
            <w:r w:rsidR="00D000BA">
              <w:rPr>
                <w:sz w:val="22"/>
                <w:szCs w:val="22"/>
              </w:rPr>
              <w:t>,</w:t>
            </w:r>
          </w:p>
          <w:p w14:paraId="7AF95A9C" w14:textId="3C6053D6" w:rsidR="0036026C" w:rsidRPr="00FF0429" w:rsidRDefault="0036026C" w:rsidP="00746B41">
            <w:pPr>
              <w:pStyle w:val="Default"/>
              <w:numPr>
                <w:ilvl w:val="0"/>
                <w:numId w:val="29"/>
              </w:numPr>
              <w:jc w:val="both"/>
              <w:rPr>
                <w:sz w:val="22"/>
                <w:szCs w:val="22"/>
              </w:rPr>
            </w:pPr>
            <w:r w:rsidRPr="00C14AFB">
              <w:rPr>
                <w:sz w:val="22"/>
                <w:szCs w:val="22"/>
              </w:rPr>
              <w:t>małoletnie</w:t>
            </w:r>
            <w:r>
              <w:rPr>
                <w:sz w:val="22"/>
                <w:szCs w:val="22"/>
              </w:rPr>
              <w:t>mu</w:t>
            </w:r>
            <w:r w:rsidR="00D000BA">
              <w:rPr>
                <w:sz w:val="22"/>
                <w:szCs w:val="22"/>
              </w:rPr>
              <w:t>,</w:t>
            </w:r>
            <w:r w:rsidR="00274542">
              <w:rPr>
                <w:sz w:val="22"/>
                <w:szCs w:val="22"/>
              </w:rPr>
              <w:t xml:space="preserve"> </w:t>
            </w:r>
            <w:r w:rsidRPr="00746B41">
              <w:rPr>
                <w:sz w:val="22"/>
                <w:szCs w:val="22"/>
              </w:rPr>
              <w:t>osobie</w:t>
            </w:r>
            <w:r w:rsidRPr="00FF0429">
              <w:rPr>
                <w:sz w:val="22"/>
                <w:szCs w:val="22"/>
              </w:rPr>
              <w:t xml:space="preserve"> niepełnosprawnej w rozumieniu przepisów ustawy o rehabilitacji zawodowej i społecznej oraz zatrudnianiu osób niepełnosprawnych lub</w:t>
            </w:r>
            <w:r w:rsidR="004D4AB2">
              <w:rPr>
                <w:sz w:val="22"/>
                <w:szCs w:val="22"/>
              </w:rPr>
              <w:t> </w:t>
            </w:r>
            <w:r w:rsidRPr="00FF0429">
              <w:rPr>
                <w:sz w:val="22"/>
                <w:szCs w:val="22"/>
              </w:rPr>
              <w:t xml:space="preserve">ubezwłasnowolnionej oraz osobie sprawującej nad </w:t>
            </w:r>
            <w:r w:rsidR="00274542">
              <w:rPr>
                <w:sz w:val="22"/>
                <w:szCs w:val="22"/>
              </w:rPr>
              <w:t xml:space="preserve">nim </w:t>
            </w:r>
            <w:r w:rsidRPr="00FF0429">
              <w:rPr>
                <w:sz w:val="22"/>
                <w:szCs w:val="22"/>
              </w:rPr>
              <w:t>opiekę i wspólnie z ni</w:t>
            </w:r>
            <w:r w:rsidR="00274542">
              <w:rPr>
                <w:sz w:val="22"/>
                <w:szCs w:val="22"/>
              </w:rPr>
              <w:t>m</w:t>
            </w:r>
            <w:r w:rsidRPr="00FF0429">
              <w:rPr>
                <w:sz w:val="22"/>
                <w:szCs w:val="22"/>
              </w:rPr>
              <w:t xml:space="preserve"> zamieszkałą</w:t>
            </w:r>
            <w:r w:rsidR="00D000BA" w:rsidRPr="00FF0429">
              <w:rPr>
                <w:sz w:val="22"/>
                <w:szCs w:val="22"/>
              </w:rPr>
              <w:t>,</w:t>
            </w:r>
          </w:p>
          <w:p w14:paraId="4B16010A" w14:textId="5A4BC519" w:rsidR="0036026C" w:rsidRDefault="0036026C" w:rsidP="00D000BA">
            <w:pPr>
              <w:pStyle w:val="Default"/>
              <w:numPr>
                <w:ilvl w:val="0"/>
                <w:numId w:val="29"/>
              </w:numPr>
              <w:jc w:val="both"/>
              <w:rPr>
                <w:sz w:val="22"/>
                <w:szCs w:val="22"/>
              </w:rPr>
            </w:pPr>
            <w:r w:rsidRPr="00C14AFB">
              <w:rPr>
                <w:sz w:val="22"/>
                <w:szCs w:val="22"/>
              </w:rPr>
              <w:t>obłożnie chor</w:t>
            </w:r>
            <w:r>
              <w:rPr>
                <w:sz w:val="22"/>
                <w:szCs w:val="22"/>
              </w:rPr>
              <w:t>emu</w:t>
            </w:r>
            <w:r w:rsidRPr="00C14AFB">
              <w:rPr>
                <w:sz w:val="22"/>
                <w:szCs w:val="22"/>
              </w:rPr>
              <w:t>, który dysponuje dokumentem urzędowym lub zaświadczeniem lekarskim stwierdzającym stan zdrowia, w którym chory bez narażenia życia lub zdrowia nie może prowadzić normalnej egzystencji</w:t>
            </w:r>
            <w:r w:rsidR="00D000BA">
              <w:rPr>
                <w:sz w:val="22"/>
                <w:szCs w:val="22"/>
              </w:rPr>
              <w:t>,</w:t>
            </w:r>
          </w:p>
          <w:p w14:paraId="2632CBE7" w14:textId="27D53B28" w:rsidR="0036026C" w:rsidRDefault="0036026C" w:rsidP="00D000BA">
            <w:pPr>
              <w:pStyle w:val="Default"/>
              <w:numPr>
                <w:ilvl w:val="0"/>
                <w:numId w:val="29"/>
              </w:numPr>
              <w:jc w:val="both"/>
              <w:rPr>
                <w:sz w:val="22"/>
                <w:szCs w:val="22"/>
              </w:rPr>
            </w:pPr>
            <w:r w:rsidRPr="00C14AFB">
              <w:rPr>
                <w:sz w:val="22"/>
                <w:szCs w:val="22"/>
              </w:rPr>
              <w:t>emeryt</w:t>
            </w:r>
            <w:r>
              <w:rPr>
                <w:sz w:val="22"/>
                <w:szCs w:val="22"/>
              </w:rPr>
              <w:t>owi</w:t>
            </w:r>
            <w:r w:rsidRPr="00C14AFB">
              <w:rPr>
                <w:sz w:val="22"/>
                <w:szCs w:val="22"/>
              </w:rPr>
              <w:t xml:space="preserve"> lub renci</w:t>
            </w:r>
            <w:r>
              <w:rPr>
                <w:sz w:val="22"/>
                <w:szCs w:val="22"/>
              </w:rPr>
              <w:t>ście</w:t>
            </w:r>
            <w:r w:rsidRPr="00C14AFB">
              <w:rPr>
                <w:sz w:val="22"/>
                <w:szCs w:val="22"/>
              </w:rPr>
              <w:t xml:space="preserve"> spełniające</w:t>
            </w:r>
            <w:r>
              <w:rPr>
                <w:sz w:val="22"/>
                <w:szCs w:val="22"/>
              </w:rPr>
              <w:t>mu</w:t>
            </w:r>
            <w:r w:rsidRPr="00C14AFB">
              <w:rPr>
                <w:sz w:val="22"/>
                <w:szCs w:val="22"/>
              </w:rPr>
              <w:t xml:space="preserve"> kryteria do otrzymania świadczenia z pomocy społecznej</w:t>
            </w:r>
            <w:r w:rsidR="00D000BA">
              <w:rPr>
                <w:sz w:val="22"/>
                <w:szCs w:val="22"/>
              </w:rPr>
              <w:t>,</w:t>
            </w:r>
          </w:p>
          <w:p w14:paraId="36FC1E51" w14:textId="77777777" w:rsidR="0049055D" w:rsidRDefault="0036026C" w:rsidP="0049055D">
            <w:pPr>
              <w:pStyle w:val="Default"/>
              <w:numPr>
                <w:ilvl w:val="0"/>
                <w:numId w:val="29"/>
              </w:numPr>
              <w:spacing w:after="60"/>
              <w:ind w:left="357" w:hanging="357"/>
              <w:jc w:val="both"/>
              <w:rPr>
                <w:sz w:val="22"/>
                <w:szCs w:val="22"/>
              </w:rPr>
            </w:pPr>
            <w:r w:rsidRPr="00C14AFB">
              <w:rPr>
                <w:sz w:val="22"/>
                <w:szCs w:val="22"/>
              </w:rPr>
              <w:t>osob</w:t>
            </w:r>
            <w:r>
              <w:rPr>
                <w:sz w:val="22"/>
                <w:szCs w:val="22"/>
              </w:rPr>
              <w:t>ie</w:t>
            </w:r>
            <w:r w:rsidRPr="00C14AFB">
              <w:rPr>
                <w:sz w:val="22"/>
                <w:szCs w:val="22"/>
              </w:rPr>
              <w:t xml:space="preserve"> posiadającej status bezrobotnego w rozumieniu przepisów ustawy </w:t>
            </w:r>
            <w:r w:rsidR="00331905">
              <w:rPr>
                <w:sz w:val="22"/>
                <w:szCs w:val="22"/>
              </w:rPr>
              <w:t>o rynku pracy i służbach zatrudnienia</w:t>
            </w:r>
            <w:r>
              <w:rPr>
                <w:sz w:val="22"/>
                <w:szCs w:val="22"/>
              </w:rPr>
              <w:t>.</w:t>
            </w:r>
          </w:p>
          <w:p w14:paraId="12C7F10E" w14:textId="4BD54B27" w:rsidR="0049055D" w:rsidRPr="00BD275C" w:rsidRDefault="0049055D" w:rsidP="005056D5">
            <w:pPr>
              <w:pStyle w:val="Default"/>
              <w:spacing w:after="60"/>
              <w:jc w:val="both"/>
              <w:rPr>
                <w:sz w:val="22"/>
                <w:szCs w:val="22"/>
              </w:rPr>
            </w:pPr>
            <w:r w:rsidRPr="0049055D">
              <w:rPr>
                <w:sz w:val="22"/>
                <w:szCs w:val="22"/>
              </w:rPr>
              <w:t>Przyjmuje się, że nowe przepisy nie będą miały bezpośredniego wpływu na</w:t>
            </w:r>
            <w:r w:rsidR="006F2D27">
              <w:rPr>
                <w:sz w:val="22"/>
                <w:szCs w:val="22"/>
              </w:rPr>
              <w:t xml:space="preserve"> </w:t>
            </w:r>
            <w:r w:rsidRPr="0049055D">
              <w:rPr>
                <w:sz w:val="22"/>
                <w:szCs w:val="22"/>
              </w:rPr>
              <w:t xml:space="preserve">wydłużenie czasu oczekiwania na lokale </w:t>
            </w:r>
            <w:r w:rsidR="006F3D31">
              <w:rPr>
                <w:sz w:val="22"/>
                <w:szCs w:val="22"/>
              </w:rPr>
              <w:t xml:space="preserve">w ramach najmu </w:t>
            </w:r>
            <w:r w:rsidRPr="0049055D">
              <w:rPr>
                <w:sz w:val="22"/>
                <w:szCs w:val="22"/>
              </w:rPr>
              <w:t>socjalne</w:t>
            </w:r>
            <w:r w:rsidR="006F3D31">
              <w:rPr>
                <w:sz w:val="22"/>
                <w:szCs w:val="22"/>
              </w:rPr>
              <w:t>go</w:t>
            </w:r>
            <w:r w:rsidRPr="0049055D">
              <w:rPr>
                <w:sz w:val="22"/>
                <w:szCs w:val="22"/>
              </w:rPr>
              <w:t xml:space="preserve"> dla osób już znajdujących się w</w:t>
            </w:r>
            <w:r w:rsidR="006F2D27">
              <w:rPr>
                <w:sz w:val="22"/>
                <w:szCs w:val="22"/>
              </w:rPr>
              <w:t xml:space="preserve"> </w:t>
            </w:r>
            <w:r w:rsidRPr="00BD275C">
              <w:rPr>
                <w:sz w:val="22"/>
                <w:szCs w:val="22"/>
              </w:rPr>
              <w:t>kolejkach osób oczekujących na</w:t>
            </w:r>
            <w:r w:rsidR="006F3D31">
              <w:rPr>
                <w:sz w:val="22"/>
                <w:szCs w:val="22"/>
              </w:rPr>
              <w:t xml:space="preserve"> </w:t>
            </w:r>
            <w:r w:rsidRPr="00BD275C">
              <w:rPr>
                <w:sz w:val="22"/>
                <w:szCs w:val="22"/>
              </w:rPr>
              <w:t>taki lokal. Osoby eksmitowane w egzekucji administracyjnej nie będą miały pierwszeństwa w</w:t>
            </w:r>
            <w:r w:rsidR="006F3D31">
              <w:rPr>
                <w:sz w:val="22"/>
                <w:szCs w:val="22"/>
              </w:rPr>
              <w:t xml:space="preserve"> </w:t>
            </w:r>
            <w:r w:rsidRPr="00BD275C">
              <w:rPr>
                <w:sz w:val="22"/>
                <w:szCs w:val="22"/>
              </w:rPr>
              <w:t xml:space="preserve">otrzymaniu lokalu </w:t>
            </w:r>
            <w:r w:rsidR="006F3D31">
              <w:rPr>
                <w:sz w:val="22"/>
                <w:szCs w:val="22"/>
              </w:rPr>
              <w:t xml:space="preserve">w ramach najmu </w:t>
            </w:r>
            <w:r w:rsidRPr="00BD275C">
              <w:rPr>
                <w:sz w:val="22"/>
                <w:szCs w:val="22"/>
              </w:rPr>
              <w:t xml:space="preserve">socjalnego względem innych osób. Rada gminy nie ma podstaw prawnych do wprowadzania pierwszeństwa w zawarciu umowy najmu socjalnego </w:t>
            </w:r>
            <w:r w:rsidR="006F3D31" w:rsidRPr="00BD275C">
              <w:rPr>
                <w:sz w:val="22"/>
                <w:szCs w:val="22"/>
              </w:rPr>
              <w:t xml:space="preserve">lokalu </w:t>
            </w:r>
            <w:r w:rsidRPr="00BD275C">
              <w:rPr>
                <w:sz w:val="22"/>
                <w:szCs w:val="22"/>
              </w:rPr>
              <w:t>z osobą, która została eksmitowana.</w:t>
            </w:r>
          </w:p>
        </w:tc>
      </w:tr>
      <w:tr w:rsidR="001333BF" w:rsidRPr="008B4FE6" w14:paraId="5CCF7E02" w14:textId="77777777" w:rsidTr="00676C8D">
        <w:trPr>
          <w:gridAfter w:val="1"/>
          <w:wAfter w:w="10" w:type="dxa"/>
          <w:trHeight w:val="342"/>
        </w:trPr>
        <w:tc>
          <w:tcPr>
            <w:tcW w:w="10937" w:type="dxa"/>
            <w:gridSpan w:val="29"/>
            <w:shd w:val="clear" w:color="auto" w:fill="99CCFF"/>
            <w:vAlign w:val="center"/>
          </w:tcPr>
          <w:p w14:paraId="4F431D7F" w14:textId="77777777" w:rsidR="001333BF" w:rsidRPr="008B4FE6" w:rsidRDefault="001333BF" w:rsidP="001333BF">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t xml:space="preserve"> </w:t>
            </w:r>
            <w:r>
              <w:rPr>
                <w:rFonts w:ascii="Times New Roman" w:hAnsi="Times New Roman"/>
                <w:b/>
                <w:color w:val="000000"/>
              </w:rPr>
              <w:t>Zmiana o</w:t>
            </w:r>
            <w:r w:rsidRPr="008B4FE6">
              <w:rPr>
                <w:rFonts w:ascii="Times New Roman" w:hAnsi="Times New Roman"/>
                <w:b/>
                <w:color w:val="000000"/>
              </w:rPr>
              <w:t>bciąże</w:t>
            </w:r>
            <w:r>
              <w:rPr>
                <w:rFonts w:ascii="Times New Roman" w:hAnsi="Times New Roman"/>
                <w:b/>
                <w:color w:val="000000"/>
              </w:rPr>
              <w:t>ń</w:t>
            </w:r>
            <w:r w:rsidRPr="008B4FE6">
              <w:rPr>
                <w:rFonts w:ascii="Times New Roman" w:hAnsi="Times New Roman"/>
                <w:b/>
                <w:color w:val="000000"/>
              </w:rPr>
              <w:t xml:space="preserve"> regulacyjn</w:t>
            </w:r>
            <w:r>
              <w:rPr>
                <w:rFonts w:ascii="Times New Roman" w:hAnsi="Times New Roman"/>
                <w:b/>
                <w:color w:val="000000"/>
              </w:rPr>
              <w:t>ych (w tym obowiązków informacyjnych)</w:t>
            </w:r>
            <w:r w:rsidRPr="008B4FE6">
              <w:rPr>
                <w:rFonts w:ascii="Times New Roman" w:hAnsi="Times New Roman"/>
                <w:b/>
                <w:color w:val="000000"/>
              </w:rPr>
              <w:t xml:space="preserve"> wynikając</w:t>
            </w:r>
            <w:r>
              <w:rPr>
                <w:rFonts w:ascii="Times New Roman" w:hAnsi="Times New Roman"/>
                <w:b/>
                <w:color w:val="000000"/>
              </w:rPr>
              <w:t>ych</w:t>
            </w:r>
            <w:r w:rsidRPr="008B4FE6">
              <w:rPr>
                <w:rFonts w:ascii="Times New Roman" w:hAnsi="Times New Roman"/>
                <w:b/>
                <w:color w:val="000000"/>
              </w:rPr>
              <w:t xml:space="preserve"> z projektu</w:t>
            </w:r>
          </w:p>
        </w:tc>
      </w:tr>
      <w:tr w:rsidR="001333BF" w:rsidRPr="008B4FE6" w14:paraId="730D2D63" w14:textId="77777777" w:rsidTr="00676C8D">
        <w:trPr>
          <w:gridAfter w:val="1"/>
          <w:wAfter w:w="10" w:type="dxa"/>
          <w:trHeight w:val="151"/>
        </w:trPr>
        <w:tc>
          <w:tcPr>
            <w:tcW w:w="10937" w:type="dxa"/>
            <w:gridSpan w:val="29"/>
            <w:shd w:val="clear" w:color="auto" w:fill="FFFFFF"/>
          </w:tcPr>
          <w:p w14:paraId="1F21E9A5" w14:textId="77777777" w:rsidR="001333BF" w:rsidRPr="008B4FE6" w:rsidRDefault="001333BF" w:rsidP="001333BF">
            <w:pPr>
              <w:spacing w:line="240" w:lineRule="auto"/>
              <w:rPr>
                <w:rFonts w:ascii="Times New Roman" w:hAnsi="Times New Roman"/>
                <w:color w:val="000000"/>
              </w:rPr>
            </w:pPr>
            <w:r w:rsidRPr="00D60207">
              <w:rPr>
                <w:rFonts w:ascii="Times New Roman" w:hAnsi="Times New Roman"/>
                <w:color w:val="000000"/>
                <w:sz w:val="24"/>
                <w:szCs w:val="24"/>
              </w:rPr>
              <w:fldChar w:fldCharType="begin">
                <w:ffData>
                  <w:name w:val=""/>
                  <w:enabled/>
                  <w:calcOnExit w:val="0"/>
                  <w:checkBox>
                    <w:sizeAuto/>
                    <w:default w:val="1"/>
                  </w:checkBox>
                </w:ffData>
              </w:fldChar>
            </w:r>
            <w:r w:rsidRPr="00D60207">
              <w:rPr>
                <w:rFonts w:ascii="Times New Roman" w:hAnsi="Times New Roman"/>
                <w:color w:val="000000"/>
                <w:sz w:val="24"/>
                <w:szCs w:val="24"/>
              </w:rPr>
              <w:instrText xml:space="preserve"> FORMCHECKBOX </w:instrText>
            </w:r>
            <w:r w:rsidR="00F44B03">
              <w:rPr>
                <w:rFonts w:ascii="Times New Roman" w:hAnsi="Times New Roman"/>
                <w:color w:val="000000"/>
                <w:sz w:val="24"/>
                <w:szCs w:val="24"/>
              </w:rPr>
            </w:r>
            <w:r w:rsidR="00F44B03">
              <w:rPr>
                <w:rFonts w:ascii="Times New Roman" w:hAnsi="Times New Roman"/>
                <w:color w:val="000000"/>
                <w:sz w:val="24"/>
                <w:szCs w:val="24"/>
              </w:rPr>
              <w:fldChar w:fldCharType="separate"/>
            </w:r>
            <w:r w:rsidRPr="00D60207">
              <w:rPr>
                <w:rFonts w:ascii="Times New Roman" w:hAnsi="Times New Roman"/>
                <w:color w:val="000000"/>
                <w:sz w:val="24"/>
                <w:szCs w:val="24"/>
              </w:rPr>
              <w:fldChar w:fldCharType="end"/>
            </w:r>
            <w:r w:rsidRPr="001A5FDA">
              <w:rPr>
                <w:rFonts w:ascii="Times New Roman" w:hAnsi="Times New Roman"/>
                <w:color w:val="000000"/>
              </w:rPr>
              <w:t xml:space="preserve"> </w:t>
            </w:r>
            <w:r w:rsidRPr="001A5FDA">
              <w:rPr>
                <w:rFonts w:ascii="Times New Roman" w:hAnsi="Times New Roman"/>
                <w:color w:val="000000"/>
                <w:spacing w:val="-2"/>
              </w:rPr>
              <w:t>nie dotyczy</w:t>
            </w:r>
          </w:p>
        </w:tc>
      </w:tr>
      <w:tr w:rsidR="001333BF" w:rsidRPr="008B4FE6" w14:paraId="001D4CCB" w14:textId="77777777" w:rsidTr="00676C8D">
        <w:trPr>
          <w:gridAfter w:val="1"/>
          <w:wAfter w:w="10" w:type="dxa"/>
          <w:trHeight w:val="946"/>
        </w:trPr>
        <w:tc>
          <w:tcPr>
            <w:tcW w:w="5111" w:type="dxa"/>
            <w:gridSpan w:val="12"/>
            <w:shd w:val="clear" w:color="auto" w:fill="FFFFFF"/>
          </w:tcPr>
          <w:p w14:paraId="5B9335FC" w14:textId="11B10A33" w:rsidR="001333BF" w:rsidRDefault="001333BF" w:rsidP="001333BF">
            <w:pPr>
              <w:rPr>
                <w:rFonts w:ascii="Times New Roman" w:hAnsi="Times New Roman"/>
                <w:color w:val="000000"/>
                <w:spacing w:val="-2"/>
              </w:rPr>
            </w:pPr>
          </w:p>
        </w:tc>
        <w:tc>
          <w:tcPr>
            <w:tcW w:w="5826" w:type="dxa"/>
            <w:gridSpan w:val="17"/>
            <w:shd w:val="clear" w:color="auto" w:fill="FFFFFF"/>
          </w:tcPr>
          <w:p w14:paraId="398AEAAD" w14:textId="77777777" w:rsidR="001333BF"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tak</w:t>
            </w:r>
          </w:p>
          <w:p w14:paraId="2159B86E" w14:textId="77777777" w:rsidR="001333BF"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nie</w:t>
            </w:r>
          </w:p>
          <w:p w14:paraId="0A0515AD" w14:textId="77777777" w:rsidR="001333BF" w:rsidRDefault="001333BF" w:rsidP="001333BF">
            <w:pPr>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nie dotyczy</w:t>
            </w:r>
          </w:p>
        </w:tc>
      </w:tr>
      <w:tr w:rsidR="001333BF" w:rsidRPr="008B4FE6" w14:paraId="055EC20F" w14:textId="77777777" w:rsidTr="00676C8D">
        <w:trPr>
          <w:gridAfter w:val="1"/>
          <w:wAfter w:w="10" w:type="dxa"/>
          <w:trHeight w:val="1245"/>
        </w:trPr>
        <w:tc>
          <w:tcPr>
            <w:tcW w:w="5111" w:type="dxa"/>
            <w:gridSpan w:val="12"/>
            <w:shd w:val="clear" w:color="auto" w:fill="FFFFFF"/>
          </w:tcPr>
          <w:p w14:paraId="7F17AB09" w14:textId="510DF932" w:rsidR="001333BF" w:rsidRPr="008B4FE6" w:rsidRDefault="001333BF" w:rsidP="001333BF">
            <w:pPr>
              <w:spacing w:line="240" w:lineRule="auto"/>
              <w:rPr>
                <w:rFonts w:ascii="Times New Roman" w:hAnsi="Times New Roman"/>
                <w:color w:val="000000"/>
                <w:spacing w:val="-2"/>
              </w:rPr>
            </w:pPr>
            <w:r w:rsidRPr="008B4FE6">
              <w:rPr>
                <w:rFonts w:ascii="Times New Roman" w:hAnsi="Times New Roman"/>
                <w:color w:val="000000"/>
              </w:rPr>
              <w:lastRenderedPageBreak/>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zmniejszenie liczby dokumentów</w:t>
            </w:r>
          </w:p>
          <w:p w14:paraId="4A096750" w14:textId="77777777" w:rsidR="001333BF" w:rsidRPr="008B4FE6" w:rsidRDefault="001333BF" w:rsidP="001333BF">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zmniejszenie liczby procedur</w:t>
            </w:r>
          </w:p>
          <w:p w14:paraId="65CD57A1" w14:textId="77777777" w:rsidR="001333BF" w:rsidRDefault="001333BF" w:rsidP="001333BF">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skrócenie czasu</w:t>
            </w:r>
            <w:r>
              <w:rPr>
                <w:rFonts w:ascii="Times New Roman" w:hAnsi="Times New Roman"/>
                <w:color w:val="000000"/>
                <w:spacing w:val="-2"/>
              </w:rPr>
              <w:t xml:space="preserve"> na załatwienie sprawy</w:t>
            </w:r>
          </w:p>
          <w:p w14:paraId="11A7A717" w14:textId="77777777" w:rsidR="001333BF" w:rsidRPr="008B4FE6" w:rsidRDefault="001333BF" w:rsidP="001333BF">
            <w:pPr>
              <w:rPr>
                <w:rFonts w:ascii="Times New Roman" w:hAnsi="Times New Roman"/>
                <w:b/>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inne:</w:t>
            </w:r>
            <w:r w:rsidRPr="008B4FE6">
              <w:rPr>
                <w:rFonts w:ascii="Times New Roman" w:hAnsi="Times New Roman"/>
                <w:color w:val="000000"/>
              </w:rPr>
              <w:t xml:space="preserve"> </w:t>
            </w:r>
            <w:r w:rsidRPr="008B4FE6">
              <w:rPr>
                <w:rFonts w:ascii="Times New Roman" w:hAnsi="Times New Roman"/>
                <w:color w:val="000000"/>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8B4FE6">
              <w:rPr>
                <w:rFonts w:ascii="Times New Roman" w:hAnsi="Times New Roman"/>
                <w:color w:val="000000"/>
              </w:rPr>
              <w:instrText xml:space="preserve"> FORMTEXT </w:instrText>
            </w:r>
            <w:r w:rsidRPr="008B4FE6">
              <w:rPr>
                <w:rFonts w:ascii="Times New Roman" w:hAnsi="Times New Roman"/>
                <w:color w:val="000000"/>
              </w:rPr>
            </w:r>
            <w:r w:rsidRPr="008B4FE6">
              <w:rPr>
                <w:rFonts w:ascii="Times New Roman" w:hAnsi="Times New Roman"/>
                <w:color w:val="000000"/>
              </w:rPr>
              <w:fldChar w:fldCharType="separate"/>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hAnsi="Times New Roman"/>
                <w:color w:val="000000"/>
              </w:rPr>
              <w:fldChar w:fldCharType="end"/>
            </w:r>
          </w:p>
        </w:tc>
        <w:tc>
          <w:tcPr>
            <w:tcW w:w="5826" w:type="dxa"/>
            <w:gridSpan w:val="17"/>
            <w:shd w:val="clear" w:color="auto" w:fill="FFFFFF"/>
          </w:tcPr>
          <w:p w14:paraId="67C1CA89" w14:textId="77777777" w:rsidR="001333BF" w:rsidRPr="008B4FE6" w:rsidRDefault="001333BF" w:rsidP="001333BF">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zwiększenie liczby dokumentów</w:t>
            </w:r>
          </w:p>
          <w:p w14:paraId="1083D7EB" w14:textId="77777777" w:rsidR="001333BF" w:rsidRPr="008B4FE6" w:rsidRDefault="001333BF" w:rsidP="001333BF">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zwiększenie liczby procedur</w:t>
            </w:r>
          </w:p>
          <w:p w14:paraId="2CFF064C" w14:textId="77777777" w:rsidR="001333BF" w:rsidRPr="008B4FE6" w:rsidRDefault="001333BF" w:rsidP="001333BF">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wydłużenie czasu</w:t>
            </w:r>
            <w:r>
              <w:rPr>
                <w:rFonts w:ascii="Times New Roman" w:hAnsi="Times New Roman"/>
                <w:color w:val="000000"/>
                <w:spacing w:val="-2"/>
              </w:rPr>
              <w:t xml:space="preserve"> na załatwienie sprawy</w:t>
            </w:r>
          </w:p>
          <w:p w14:paraId="4EA166BA" w14:textId="77777777" w:rsidR="001333BF" w:rsidRPr="008B4FE6"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inne:</w:t>
            </w:r>
            <w:r w:rsidRPr="008B4FE6">
              <w:rPr>
                <w:rFonts w:ascii="Times New Roman" w:hAnsi="Times New Roman"/>
                <w:color w:val="000000"/>
              </w:rPr>
              <w:t xml:space="preserve"> </w:t>
            </w:r>
            <w:r w:rsidRPr="008B4FE6">
              <w:rPr>
                <w:rFonts w:ascii="Times New Roman" w:hAnsi="Times New Roman"/>
                <w:color w:val="000000"/>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8B4FE6">
              <w:rPr>
                <w:rFonts w:ascii="Times New Roman" w:hAnsi="Times New Roman"/>
                <w:color w:val="000000"/>
              </w:rPr>
              <w:instrText xml:space="preserve"> FORMTEXT </w:instrText>
            </w:r>
            <w:r w:rsidRPr="008B4FE6">
              <w:rPr>
                <w:rFonts w:ascii="Times New Roman" w:hAnsi="Times New Roman"/>
                <w:color w:val="000000"/>
              </w:rPr>
            </w:r>
            <w:r w:rsidRPr="008B4FE6">
              <w:rPr>
                <w:rFonts w:ascii="Times New Roman" w:hAnsi="Times New Roman"/>
                <w:color w:val="000000"/>
              </w:rPr>
              <w:fldChar w:fldCharType="separate"/>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hAnsi="Times New Roman"/>
                <w:color w:val="000000"/>
              </w:rPr>
              <w:fldChar w:fldCharType="end"/>
            </w:r>
          </w:p>
          <w:p w14:paraId="20EED499" w14:textId="77777777" w:rsidR="001333BF" w:rsidRPr="008B4FE6" w:rsidRDefault="001333BF" w:rsidP="001333BF">
            <w:pPr>
              <w:spacing w:line="240" w:lineRule="auto"/>
              <w:rPr>
                <w:rFonts w:ascii="Times New Roman" w:hAnsi="Times New Roman"/>
                <w:color w:val="000000"/>
              </w:rPr>
            </w:pPr>
          </w:p>
        </w:tc>
      </w:tr>
      <w:tr w:rsidR="001333BF" w:rsidRPr="008B4FE6" w14:paraId="5D56D27C" w14:textId="77777777" w:rsidTr="00676C8D">
        <w:trPr>
          <w:gridAfter w:val="1"/>
          <w:wAfter w:w="10" w:type="dxa"/>
          <w:trHeight w:val="870"/>
        </w:trPr>
        <w:tc>
          <w:tcPr>
            <w:tcW w:w="5111" w:type="dxa"/>
            <w:gridSpan w:val="12"/>
            <w:shd w:val="clear" w:color="auto" w:fill="FFFFFF"/>
          </w:tcPr>
          <w:p w14:paraId="1F477013" w14:textId="4EA7E600" w:rsidR="001333BF" w:rsidRPr="008B4FE6" w:rsidRDefault="001333BF" w:rsidP="001333BF">
            <w:pPr>
              <w:spacing w:line="240" w:lineRule="auto"/>
              <w:rPr>
                <w:rFonts w:ascii="Times New Roman" w:hAnsi="Times New Roman"/>
                <w:color w:val="000000"/>
              </w:rPr>
            </w:pPr>
          </w:p>
        </w:tc>
        <w:tc>
          <w:tcPr>
            <w:tcW w:w="5826" w:type="dxa"/>
            <w:gridSpan w:val="17"/>
            <w:shd w:val="clear" w:color="auto" w:fill="FFFFFF"/>
          </w:tcPr>
          <w:p w14:paraId="12A34C57" w14:textId="77777777" w:rsidR="001333BF"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tak</w:t>
            </w:r>
          </w:p>
          <w:p w14:paraId="1DB46B5E" w14:textId="77777777" w:rsidR="001333BF"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nie</w:t>
            </w:r>
          </w:p>
          <w:p w14:paraId="2D87ACBF" w14:textId="77777777" w:rsidR="001333BF"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Pr>
                <w:rFonts w:ascii="Times New Roman" w:hAnsi="Times New Roman"/>
                <w:color w:val="000000"/>
              </w:rPr>
              <w:t xml:space="preserve"> nie dotyczy</w:t>
            </w:r>
          </w:p>
          <w:p w14:paraId="48FAECAF" w14:textId="77777777" w:rsidR="001333BF" w:rsidRPr="008B4FE6" w:rsidRDefault="001333BF" w:rsidP="001333BF">
            <w:pPr>
              <w:spacing w:line="240" w:lineRule="auto"/>
              <w:rPr>
                <w:rFonts w:ascii="Times New Roman" w:hAnsi="Times New Roman"/>
                <w:color w:val="000000"/>
              </w:rPr>
            </w:pPr>
          </w:p>
        </w:tc>
      </w:tr>
      <w:tr w:rsidR="001333BF" w:rsidRPr="008B4FE6" w14:paraId="317B9E9E" w14:textId="77777777" w:rsidTr="00AD5440">
        <w:trPr>
          <w:gridAfter w:val="1"/>
          <w:wAfter w:w="10" w:type="dxa"/>
          <w:trHeight w:val="290"/>
        </w:trPr>
        <w:tc>
          <w:tcPr>
            <w:tcW w:w="10937" w:type="dxa"/>
            <w:gridSpan w:val="29"/>
            <w:shd w:val="clear" w:color="auto" w:fill="FFFFFF"/>
          </w:tcPr>
          <w:p w14:paraId="66D5C1E0" w14:textId="77777777" w:rsidR="001333BF" w:rsidRPr="008B4FE6" w:rsidRDefault="001333BF" w:rsidP="001333BF">
            <w:pPr>
              <w:spacing w:line="240" w:lineRule="auto"/>
              <w:jc w:val="both"/>
              <w:rPr>
                <w:rFonts w:ascii="Times New Roman" w:hAnsi="Times New Roman"/>
                <w:color w:val="000000"/>
              </w:rPr>
            </w:pPr>
            <w:r>
              <w:rPr>
                <w:rFonts w:ascii="Times New Roman" w:hAnsi="Times New Roman"/>
                <w:color w:val="000000"/>
              </w:rPr>
              <w:t>Komentarz:</w:t>
            </w:r>
          </w:p>
        </w:tc>
      </w:tr>
      <w:tr w:rsidR="001333BF" w:rsidRPr="008B4FE6" w14:paraId="63A9C85D" w14:textId="77777777" w:rsidTr="00676C8D">
        <w:trPr>
          <w:gridAfter w:val="1"/>
          <w:wAfter w:w="10" w:type="dxa"/>
          <w:trHeight w:val="142"/>
        </w:trPr>
        <w:tc>
          <w:tcPr>
            <w:tcW w:w="10937" w:type="dxa"/>
            <w:gridSpan w:val="29"/>
            <w:shd w:val="clear" w:color="auto" w:fill="99CCFF"/>
          </w:tcPr>
          <w:p w14:paraId="6E80F0FB" w14:textId="77777777" w:rsidR="001333BF" w:rsidRPr="008B4FE6" w:rsidRDefault="001333BF" w:rsidP="001333BF">
            <w:pPr>
              <w:numPr>
                <w:ilvl w:val="0"/>
                <w:numId w:val="3"/>
              </w:numPr>
              <w:spacing w:before="60" w:after="60" w:line="240" w:lineRule="auto"/>
              <w:jc w:val="both"/>
              <w:rPr>
                <w:rFonts w:ascii="Times New Roman" w:hAnsi="Times New Roman"/>
                <w:b/>
                <w:color w:val="000000"/>
              </w:rPr>
            </w:pPr>
            <w:r w:rsidRPr="008B4FE6">
              <w:rPr>
                <w:rFonts w:ascii="Times New Roman" w:hAnsi="Times New Roman"/>
                <w:b/>
                <w:color w:val="000000"/>
              </w:rPr>
              <w:t xml:space="preserve">Wpływ na rynek pracy </w:t>
            </w:r>
          </w:p>
        </w:tc>
      </w:tr>
      <w:tr w:rsidR="001333BF" w:rsidRPr="008B4FE6" w14:paraId="42382FEE" w14:textId="77777777" w:rsidTr="00676C8D">
        <w:trPr>
          <w:gridAfter w:val="1"/>
          <w:wAfter w:w="10" w:type="dxa"/>
          <w:trHeight w:val="142"/>
        </w:trPr>
        <w:tc>
          <w:tcPr>
            <w:tcW w:w="10937" w:type="dxa"/>
            <w:gridSpan w:val="29"/>
            <w:shd w:val="clear" w:color="auto" w:fill="auto"/>
          </w:tcPr>
          <w:p w14:paraId="0378894E" w14:textId="25A72C30" w:rsidR="001333BF" w:rsidRPr="008D0421" w:rsidRDefault="001333BF" w:rsidP="001333BF">
            <w:pPr>
              <w:spacing w:line="240" w:lineRule="auto"/>
              <w:jc w:val="both"/>
              <w:rPr>
                <w:rFonts w:ascii="Times New Roman" w:hAnsi="Times New Roman"/>
                <w:color w:val="000000"/>
              </w:rPr>
            </w:pPr>
            <w:r w:rsidRPr="005D412A">
              <w:rPr>
                <w:rFonts w:ascii="Times New Roman" w:hAnsi="Times New Roman"/>
              </w:rPr>
              <w:t>Projektowan</w:t>
            </w:r>
            <w:r>
              <w:rPr>
                <w:rFonts w:ascii="Times New Roman" w:hAnsi="Times New Roman"/>
              </w:rPr>
              <w:t>a</w:t>
            </w:r>
            <w:r w:rsidRPr="005D412A">
              <w:rPr>
                <w:rFonts w:ascii="Times New Roman" w:hAnsi="Times New Roman"/>
              </w:rPr>
              <w:t xml:space="preserve"> </w:t>
            </w:r>
            <w:r>
              <w:rPr>
                <w:rFonts w:ascii="Times New Roman" w:hAnsi="Times New Roman"/>
              </w:rPr>
              <w:t>ustawa</w:t>
            </w:r>
            <w:r w:rsidRPr="005D412A">
              <w:rPr>
                <w:rFonts w:ascii="Times New Roman" w:hAnsi="Times New Roman"/>
              </w:rPr>
              <w:t xml:space="preserve"> nie będzie miał</w:t>
            </w:r>
            <w:r>
              <w:rPr>
                <w:rFonts w:ascii="Times New Roman" w:hAnsi="Times New Roman"/>
              </w:rPr>
              <w:t>a</w:t>
            </w:r>
            <w:r w:rsidRPr="005D412A">
              <w:rPr>
                <w:rFonts w:ascii="Times New Roman" w:hAnsi="Times New Roman"/>
              </w:rPr>
              <w:t xml:space="preserve"> wpływu na rynek pracy.</w:t>
            </w:r>
          </w:p>
        </w:tc>
      </w:tr>
      <w:tr w:rsidR="001333BF" w:rsidRPr="008B4FE6" w14:paraId="395F73CD" w14:textId="77777777" w:rsidTr="00676C8D">
        <w:trPr>
          <w:gridAfter w:val="1"/>
          <w:wAfter w:w="10" w:type="dxa"/>
          <w:trHeight w:val="142"/>
        </w:trPr>
        <w:tc>
          <w:tcPr>
            <w:tcW w:w="10937" w:type="dxa"/>
            <w:gridSpan w:val="29"/>
            <w:shd w:val="clear" w:color="auto" w:fill="99CCFF"/>
          </w:tcPr>
          <w:p w14:paraId="009398F4" w14:textId="77777777" w:rsidR="001333BF" w:rsidRPr="008B4FE6" w:rsidRDefault="001333BF" w:rsidP="001333BF">
            <w:pPr>
              <w:numPr>
                <w:ilvl w:val="0"/>
                <w:numId w:val="3"/>
              </w:numPr>
              <w:spacing w:before="60" w:after="60" w:line="240" w:lineRule="auto"/>
              <w:jc w:val="both"/>
              <w:rPr>
                <w:rFonts w:ascii="Times New Roman" w:hAnsi="Times New Roman"/>
                <w:b/>
                <w:color w:val="000000"/>
              </w:rPr>
            </w:pPr>
            <w:r w:rsidRPr="008B4FE6">
              <w:rPr>
                <w:rFonts w:ascii="Times New Roman" w:hAnsi="Times New Roman"/>
                <w:b/>
                <w:color w:val="000000"/>
              </w:rPr>
              <w:t>Wpływ na pozostałe obszary</w:t>
            </w:r>
          </w:p>
        </w:tc>
      </w:tr>
      <w:tr w:rsidR="001333BF" w:rsidRPr="008B4FE6" w14:paraId="5288E0F0" w14:textId="77777777" w:rsidTr="00676C8D">
        <w:trPr>
          <w:gridAfter w:val="1"/>
          <w:wAfter w:w="10" w:type="dxa"/>
          <w:trHeight w:val="1031"/>
        </w:trPr>
        <w:tc>
          <w:tcPr>
            <w:tcW w:w="3547" w:type="dxa"/>
            <w:gridSpan w:val="5"/>
            <w:shd w:val="clear" w:color="auto" w:fill="FFFFFF"/>
          </w:tcPr>
          <w:p w14:paraId="1DEA4AEE" w14:textId="77777777" w:rsidR="001333BF" w:rsidRPr="008B4FE6" w:rsidRDefault="001333BF" w:rsidP="001333BF">
            <w:pPr>
              <w:spacing w:line="240" w:lineRule="auto"/>
              <w:rPr>
                <w:rFonts w:ascii="Times New Roman" w:hAnsi="Times New Roman"/>
                <w:color w:val="000000"/>
              </w:rPr>
            </w:pPr>
          </w:p>
          <w:p w14:paraId="40494807" w14:textId="77777777" w:rsidR="001333BF" w:rsidRPr="008B4FE6" w:rsidRDefault="001333BF" w:rsidP="001333BF">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środowisko naturalne</w:t>
            </w:r>
          </w:p>
          <w:p w14:paraId="565D1DE4" w14:textId="77777777" w:rsidR="001333BF"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rPr>
              <w:t>sytuacja i rozwój regionalny</w:t>
            </w:r>
          </w:p>
          <w:p w14:paraId="4D509C81" w14:textId="7C4D6ECE" w:rsidR="001333BF" w:rsidRPr="00BF6667" w:rsidRDefault="001333BF" w:rsidP="001333BF">
            <w:pPr>
              <w:spacing w:line="240" w:lineRule="auto"/>
              <w:rPr>
                <w:rFonts w:ascii="Times New Roman" w:hAnsi="Times New Roman"/>
                <w:color w:val="000000"/>
              </w:rPr>
            </w:pPr>
            <w:r>
              <w:rPr>
                <w:rFonts w:ascii="Times New Roman" w:hAnsi="Times New Roman"/>
                <w:color w:val="000000"/>
              </w:rPr>
              <w:fldChar w:fldCharType="begin">
                <w:ffData>
                  <w:name w:val=""/>
                  <w:enabled/>
                  <w:calcOnExit w:val="0"/>
                  <w:checkBox>
                    <w:sizeAuto/>
                    <w:default w:val="1"/>
                  </w:checkBox>
                </w:ffData>
              </w:fldChar>
            </w:r>
            <w:r>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Pr>
                <w:rFonts w:ascii="Times New Roman" w:hAnsi="Times New Roman"/>
                <w:color w:val="000000"/>
              </w:rPr>
              <w:fldChar w:fldCharType="end"/>
            </w:r>
            <w:r w:rsidRPr="008B4FE6">
              <w:rPr>
                <w:rFonts w:ascii="Times New Roman" w:hAnsi="Times New Roman"/>
                <w:color w:val="000000"/>
                <w:sz w:val="20"/>
                <w:szCs w:val="20"/>
              </w:rPr>
              <w:t xml:space="preserve"> </w:t>
            </w:r>
            <w:r w:rsidRPr="00D93C2B">
              <w:rPr>
                <w:rFonts w:ascii="Times New Roman" w:hAnsi="Times New Roman"/>
                <w:spacing w:val="-2"/>
              </w:rPr>
              <w:t>sądy powszechne, administracyjne lub wojskowe</w:t>
            </w:r>
          </w:p>
        </w:tc>
        <w:tc>
          <w:tcPr>
            <w:tcW w:w="3687" w:type="dxa"/>
            <w:gridSpan w:val="15"/>
            <w:shd w:val="clear" w:color="auto" w:fill="FFFFFF"/>
          </w:tcPr>
          <w:p w14:paraId="2890D130" w14:textId="77777777" w:rsidR="001333BF" w:rsidRPr="008B4FE6" w:rsidRDefault="001333BF" w:rsidP="001333BF">
            <w:pPr>
              <w:spacing w:line="240" w:lineRule="auto"/>
              <w:rPr>
                <w:rFonts w:ascii="Times New Roman" w:hAnsi="Times New Roman"/>
                <w:color w:val="000000"/>
              </w:rPr>
            </w:pPr>
          </w:p>
          <w:p w14:paraId="56B5ED7C" w14:textId="77777777" w:rsidR="001333BF" w:rsidRPr="008B4FE6" w:rsidRDefault="001333BF" w:rsidP="001333BF">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demografia</w:t>
            </w:r>
          </w:p>
          <w:p w14:paraId="1C64A017" w14:textId="77777777" w:rsidR="001333BF"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Pr>
                <w:rFonts w:ascii="Times New Roman" w:hAnsi="Times New Roman"/>
                <w:color w:val="000000"/>
              </w:rPr>
              <w:t>mienie państwowe</w:t>
            </w:r>
          </w:p>
          <w:p w14:paraId="5B5E575D" w14:textId="77777777" w:rsidR="001333BF" w:rsidRPr="008B4FE6"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 xml:space="preserve">inne: </w:t>
            </w:r>
            <w:r w:rsidRPr="008B4FE6">
              <w:rPr>
                <w:rFonts w:ascii="Times New Roman" w:hAnsi="Times New Roman"/>
                <w:color w:val="000000"/>
              </w:rPr>
              <w:fldChar w:fldCharType="begin">
                <w:ffData>
                  <w:name w:val=""/>
                  <w:enabled/>
                  <w:calcOnExit w:val="0"/>
                  <w:helpText w:type="text" w:val="W przypadku wyboru Upoważnienie ustawowe, Strategia lub Inne wpisz dokładnie źródła tj. jaka ustawa, tytuł strategii i jaki inny dokument"/>
                  <w:statusText w:type="text" w:val="W przypadku wyboru Upoważnienie ustawowe, Strategia lub Inne wpisz dokładnie źródła tj. jaka ustawa, tytuł strategii i jaki inny dokument"/>
                  <w:textInput/>
                </w:ffData>
              </w:fldChar>
            </w:r>
            <w:r w:rsidRPr="008B4FE6">
              <w:rPr>
                <w:rFonts w:ascii="Times New Roman" w:hAnsi="Times New Roman"/>
                <w:color w:val="000000"/>
              </w:rPr>
              <w:instrText xml:space="preserve"> FORMTEXT </w:instrText>
            </w:r>
            <w:r w:rsidRPr="008B4FE6">
              <w:rPr>
                <w:rFonts w:ascii="Times New Roman" w:hAnsi="Times New Roman"/>
                <w:color w:val="000000"/>
              </w:rPr>
            </w:r>
            <w:r w:rsidRPr="008B4FE6">
              <w:rPr>
                <w:rFonts w:ascii="Times New Roman" w:hAnsi="Times New Roman"/>
                <w:color w:val="000000"/>
              </w:rPr>
              <w:fldChar w:fldCharType="separate"/>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noProof/>
                <w:color w:val="000000"/>
              </w:rPr>
              <w:t> </w:t>
            </w:r>
            <w:r w:rsidRPr="008B4FE6">
              <w:rPr>
                <w:rFonts w:ascii="Times New Roman" w:hAnsi="Times New Roman"/>
                <w:color w:val="000000"/>
              </w:rPr>
              <w:fldChar w:fldCharType="end"/>
            </w:r>
          </w:p>
        </w:tc>
        <w:tc>
          <w:tcPr>
            <w:tcW w:w="3703" w:type="dxa"/>
            <w:gridSpan w:val="9"/>
            <w:shd w:val="clear" w:color="auto" w:fill="FFFFFF"/>
          </w:tcPr>
          <w:p w14:paraId="4D4A6FCA" w14:textId="77777777" w:rsidR="001333BF" w:rsidRPr="008B4FE6" w:rsidRDefault="001333BF" w:rsidP="001333BF">
            <w:pPr>
              <w:spacing w:line="240" w:lineRule="auto"/>
              <w:rPr>
                <w:rFonts w:ascii="Times New Roman" w:hAnsi="Times New Roman"/>
                <w:color w:val="000000"/>
              </w:rPr>
            </w:pPr>
          </w:p>
          <w:p w14:paraId="3BAF6C87" w14:textId="77777777" w:rsidR="001333BF" w:rsidRDefault="001333BF" w:rsidP="001333BF">
            <w:pPr>
              <w:spacing w:line="240" w:lineRule="auto"/>
              <w:rPr>
                <w:rFonts w:ascii="Times New Roman" w:hAnsi="Times New Roman"/>
                <w:color w:val="000000"/>
                <w:spacing w:val="-2"/>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sidRPr="008B4FE6">
              <w:rPr>
                <w:rFonts w:ascii="Times New Roman" w:hAnsi="Times New Roman"/>
                <w:color w:val="000000"/>
                <w:spacing w:val="-2"/>
              </w:rPr>
              <w:t>informatyzacja</w:t>
            </w:r>
          </w:p>
          <w:p w14:paraId="53E35035" w14:textId="77777777" w:rsidR="001333BF" w:rsidRPr="008B4FE6" w:rsidRDefault="001333BF" w:rsidP="001333BF">
            <w:pPr>
              <w:spacing w:line="240" w:lineRule="auto"/>
              <w:rPr>
                <w:rFonts w:ascii="Times New Roman" w:hAnsi="Times New Roman"/>
                <w:color w:val="000000"/>
              </w:rPr>
            </w:pPr>
            <w:r w:rsidRPr="008B4FE6">
              <w:rPr>
                <w:rFonts w:ascii="Times New Roman" w:hAnsi="Times New Roman"/>
                <w:color w:val="000000"/>
              </w:rPr>
              <w:fldChar w:fldCharType="begin">
                <w:ffData>
                  <w:name w:val="Wybór1"/>
                  <w:enabled/>
                  <w:calcOnExit w:val="0"/>
                  <w:checkBox>
                    <w:sizeAuto/>
                    <w:default w:val="0"/>
                  </w:checkBox>
                </w:ffData>
              </w:fldChar>
            </w:r>
            <w:r w:rsidRPr="008B4FE6">
              <w:rPr>
                <w:rFonts w:ascii="Times New Roman" w:hAnsi="Times New Roman"/>
                <w:color w:val="000000"/>
              </w:rPr>
              <w:instrText xml:space="preserve"> FORMCHECKBOX </w:instrText>
            </w:r>
            <w:r w:rsidR="00F44B03">
              <w:rPr>
                <w:rFonts w:ascii="Times New Roman" w:hAnsi="Times New Roman"/>
                <w:color w:val="000000"/>
              </w:rPr>
            </w:r>
            <w:r w:rsidR="00F44B03">
              <w:rPr>
                <w:rFonts w:ascii="Times New Roman" w:hAnsi="Times New Roman"/>
                <w:color w:val="000000"/>
              </w:rPr>
              <w:fldChar w:fldCharType="separate"/>
            </w:r>
            <w:r w:rsidRPr="008B4FE6">
              <w:rPr>
                <w:rFonts w:ascii="Times New Roman" w:hAnsi="Times New Roman"/>
                <w:color w:val="000000"/>
              </w:rPr>
              <w:fldChar w:fldCharType="end"/>
            </w:r>
            <w:r w:rsidRPr="008B4FE6">
              <w:rPr>
                <w:rFonts w:ascii="Times New Roman" w:hAnsi="Times New Roman"/>
                <w:color w:val="000000"/>
                <w:sz w:val="20"/>
                <w:szCs w:val="20"/>
              </w:rPr>
              <w:t xml:space="preserve"> </w:t>
            </w:r>
            <w:r>
              <w:rPr>
                <w:rFonts w:ascii="Times New Roman" w:hAnsi="Times New Roman"/>
                <w:color w:val="000000"/>
                <w:spacing w:val="-2"/>
              </w:rPr>
              <w:t>zdrowie</w:t>
            </w:r>
          </w:p>
        </w:tc>
      </w:tr>
      <w:tr w:rsidR="001333BF" w:rsidRPr="008B4FE6" w14:paraId="60FE79A3" w14:textId="77777777" w:rsidTr="00676C8D">
        <w:trPr>
          <w:gridAfter w:val="1"/>
          <w:wAfter w:w="10" w:type="dxa"/>
          <w:trHeight w:val="712"/>
        </w:trPr>
        <w:tc>
          <w:tcPr>
            <w:tcW w:w="2243" w:type="dxa"/>
            <w:gridSpan w:val="2"/>
            <w:shd w:val="clear" w:color="auto" w:fill="FFFFFF"/>
            <w:vAlign w:val="center"/>
          </w:tcPr>
          <w:p w14:paraId="682A2F4D" w14:textId="77777777" w:rsidR="001333BF" w:rsidRPr="008B4FE6" w:rsidRDefault="001333BF" w:rsidP="001333BF">
            <w:pPr>
              <w:spacing w:line="240" w:lineRule="auto"/>
              <w:rPr>
                <w:rFonts w:ascii="Times New Roman" w:hAnsi="Times New Roman"/>
                <w:color w:val="000000"/>
              </w:rPr>
            </w:pPr>
            <w:r w:rsidRPr="008B4FE6">
              <w:rPr>
                <w:rFonts w:ascii="Times New Roman" w:hAnsi="Times New Roman"/>
                <w:color w:val="000000"/>
              </w:rPr>
              <w:t>Omówienie wpływu</w:t>
            </w:r>
          </w:p>
        </w:tc>
        <w:tc>
          <w:tcPr>
            <w:tcW w:w="8694" w:type="dxa"/>
            <w:gridSpan w:val="27"/>
            <w:shd w:val="clear" w:color="auto" w:fill="FFFFFF"/>
            <w:vAlign w:val="center"/>
          </w:tcPr>
          <w:p w14:paraId="586CCCED" w14:textId="6B20EAFA" w:rsidR="001333BF" w:rsidRPr="00882874" w:rsidRDefault="001333BF" w:rsidP="00A842C5">
            <w:pPr>
              <w:spacing w:before="60" w:after="60" w:line="240" w:lineRule="auto"/>
              <w:jc w:val="both"/>
              <w:rPr>
                <w:rFonts w:ascii="Times New Roman" w:hAnsi="Times New Roman"/>
                <w:color w:val="000000"/>
                <w:spacing w:val="-2"/>
              </w:rPr>
            </w:pPr>
            <w:r w:rsidRPr="00882874">
              <w:rPr>
                <w:rFonts w:ascii="Times New Roman" w:hAnsi="Times New Roman"/>
                <w:color w:val="000000"/>
                <w:spacing w:val="-2"/>
              </w:rPr>
              <w:t xml:space="preserve">Sądy powszechne będą rozpatrywały </w:t>
            </w:r>
            <w:r w:rsidR="001918DF" w:rsidRPr="001918DF">
              <w:rPr>
                <w:rFonts w:ascii="Times New Roman" w:hAnsi="Times New Roman"/>
                <w:color w:val="000000"/>
                <w:spacing w:val="-2"/>
              </w:rPr>
              <w:t>powództw</w:t>
            </w:r>
            <w:r w:rsidR="001918DF">
              <w:rPr>
                <w:rFonts w:ascii="Times New Roman" w:hAnsi="Times New Roman"/>
                <w:color w:val="000000"/>
                <w:spacing w:val="-2"/>
              </w:rPr>
              <w:t>a</w:t>
            </w:r>
            <w:r w:rsidR="001918DF" w:rsidRPr="001918DF">
              <w:rPr>
                <w:rFonts w:ascii="Times New Roman" w:hAnsi="Times New Roman"/>
                <w:color w:val="000000"/>
                <w:spacing w:val="-2"/>
              </w:rPr>
              <w:t xml:space="preserve"> o ustalenie uprawnienia os</w:t>
            </w:r>
            <w:r w:rsidR="001918DF">
              <w:rPr>
                <w:rFonts w:ascii="Times New Roman" w:hAnsi="Times New Roman"/>
                <w:color w:val="000000"/>
                <w:spacing w:val="-2"/>
              </w:rPr>
              <w:t>ób szczególnie chronionych</w:t>
            </w:r>
            <w:r w:rsidR="001918DF" w:rsidRPr="001918DF">
              <w:rPr>
                <w:rFonts w:ascii="Times New Roman" w:hAnsi="Times New Roman"/>
                <w:color w:val="000000"/>
                <w:spacing w:val="-2"/>
              </w:rPr>
              <w:t xml:space="preserve"> do zawarcia umowy najmu socjalnego lokalu</w:t>
            </w:r>
            <w:r w:rsidR="0036026C">
              <w:rPr>
                <w:rFonts w:ascii="Times New Roman" w:hAnsi="Times New Roman"/>
                <w:color w:val="000000"/>
                <w:spacing w:val="-2"/>
              </w:rPr>
              <w:t xml:space="preserve">, </w:t>
            </w:r>
            <w:r w:rsidR="0036026C" w:rsidRPr="00CB3701">
              <w:rPr>
                <w:rFonts w:ascii="Times New Roman" w:hAnsi="Times New Roman"/>
              </w:rPr>
              <w:t>o wezwanie do udziału w</w:t>
            </w:r>
            <w:r w:rsidR="004623F9">
              <w:rPr>
                <w:rFonts w:ascii="Times New Roman" w:hAnsi="Times New Roman"/>
              </w:rPr>
              <w:t> </w:t>
            </w:r>
            <w:r w:rsidR="0036026C" w:rsidRPr="00CB3701">
              <w:rPr>
                <w:rFonts w:ascii="Times New Roman" w:hAnsi="Times New Roman"/>
              </w:rPr>
              <w:t>postępowaniu gminy oraz zasądzenie odszkodowania</w:t>
            </w:r>
            <w:r w:rsidRPr="00882874">
              <w:rPr>
                <w:rFonts w:ascii="Times New Roman" w:hAnsi="Times New Roman"/>
                <w:color w:val="000000"/>
                <w:spacing w:val="-2"/>
              </w:rPr>
              <w:t xml:space="preserve">. </w:t>
            </w:r>
            <w:r w:rsidR="001918DF">
              <w:rPr>
                <w:rFonts w:ascii="Times New Roman" w:hAnsi="Times New Roman"/>
                <w:color w:val="000000"/>
                <w:spacing w:val="-2"/>
              </w:rPr>
              <w:t>N</w:t>
            </w:r>
            <w:r w:rsidRPr="00882874">
              <w:rPr>
                <w:rFonts w:ascii="Times New Roman" w:hAnsi="Times New Roman"/>
                <w:color w:val="000000"/>
                <w:spacing w:val="-2"/>
              </w:rPr>
              <w:t>iewielka liczba pozwów</w:t>
            </w:r>
            <w:r w:rsidR="001918DF">
              <w:rPr>
                <w:rFonts w:ascii="Times New Roman" w:hAnsi="Times New Roman"/>
                <w:color w:val="000000"/>
                <w:spacing w:val="-2"/>
              </w:rPr>
              <w:t xml:space="preserve"> </w:t>
            </w:r>
            <w:r w:rsidRPr="00882874">
              <w:rPr>
                <w:rFonts w:ascii="Times New Roman" w:hAnsi="Times New Roman"/>
                <w:color w:val="000000"/>
                <w:spacing w:val="-2"/>
              </w:rPr>
              <w:t>kierowanych do</w:t>
            </w:r>
            <w:r>
              <w:rPr>
                <w:rFonts w:ascii="Times New Roman" w:hAnsi="Times New Roman"/>
                <w:color w:val="000000"/>
                <w:spacing w:val="-2"/>
              </w:rPr>
              <w:t> </w:t>
            </w:r>
            <w:r w:rsidRPr="00882874">
              <w:rPr>
                <w:rFonts w:ascii="Times New Roman" w:hAnsi="Times New Roman"/>
                <w:color w:val="000000"/>
                <w:spacing w:val="-2"/>
              </w:rPr>
              <w:t>sądów powszechnych będzie rozpatrywana w ramach obecnie wykonywanych zada</w:t>
            </w:r>
            <w:r>
              <w:rPr>
                <w:rFonts w:ascii="Times New Roman" w:hAnsi="Times New Roman"/>
                <w:color w:val="000000"/>
                <w:spacing w:val="-2"/>
              </w:rPr>
              <w:t>ń</w:t>
            </w:r>
            <w:r w:rsidR="001918DF">
              <w:rPr>
                <w:rFonts w:ascii="Times New Roman" w:hAnsi="Times New Roman"/>
                <w:color w:val="000000"/>
                <w:spacing w:val="-2"/>
              </w:rPr>
              <w:t>.</w:t>
            </w:r>
          </w:p>
        </w:tc>
      </w:tr>
      <w:tr w:rsidR="001333BF" w:rsidRPr="008B4FE6" w14:paraId="4E9ED2C0" w14:textId="77777777" w:rsidTr="00676C8D">
        <w:trPr>
          <w:gridAfter w:val="1"/>
          <w:wAfter w:w="10" w:type="dxa"/>
          <w:trHeight w:val="142"/>
        </w:trPr>
        <w:tc>
          <w:tcPr>
            <w:tcW w:w="10937" w:type="dxa"/>
            <w:gridSpan w:val="29"/>
            <w:shd w:val="clear" w:color="auto" w:fill="99CCFF"/>
          </w:tcPr>
          <w:p w14:paraId="1D8D3E61" w14:textId="77777777" w:rsidR="001333BF" w:rsidRPr="00627221" w:rsidRDefault="001333BF" w:rsidP="001333BF">
            <w:pPr>
              <w:numPr>
                <w:ilvl w:val="0"/>
                <w:numId w:val="3"/>
              </w:numPr>
              <w:spacing w:before="60" w:after="60" w:line="240" w:lineRule="auto"/>
              <w:ind w:left="318" w:hanging="284"/>
              <w:jc w:val="both"/>
              <w:rPr>
                <w:rFonts w:ascii="Times New Roman" w:hAnsi="Times New Roman"/>
                <w:b/>
              </w:rPr>
            </w:pPr>
            <w:r>
              <w:rPr>
                <w:rFonts w:ascii="Times New Roman" w:hAnsi="Times New Roman"/>
                <w:b/>
                <w:spacing w:val="-2"/>
                <w:sz w:val="21"/>
                <w:szCs w:val="21"/>
              </w:rPr>
              <w:t>Planowane w</w:t>
            </w:r>
            <w:r w:rsidRPr="00627221">
              <w:rPr>
                <w:rFonts w:ascii="Times New Roman" w:hAnsi="Times New Roman"/>
                <w:b/>
                <w:spacing w:val="-2"/>
                <w:sz w:val="21"/>
                <w:szCs w:val="21"/>
              </w:rPr>
              <w:t>ykonani</w:t>
            </w:r>
            <w:r>
              <w:rPr>
                <w:rFonts w:ascii="Times New Roman" w:hAnsi="Times New Roman"/>
                <w:b/>
                <w:spacing w:val="-2"/>
                <w:sz w:val="21"/>
                <w:szCs w:val="21"/>
              </w:rPr>
              <w:t>e</w:t>
            </w:r>
            <w:r w:rsidRPr="00627221">
              <w:rPr>
                <w:rFonts w:ascii="Times New Roman" w:hAnsi="Times New Roman"/>
                <w:b/>
                <w:spacing w:val="-2"/>
                <w:sz w:val="21"/>
                <w:szCs w:val="21"/>
              </w:rPr>
              <w:t xml:space="preserve"> przepisów aktu prawnego</w:t>
            </w:r>
          </w:p>
        </w:tc>
      </w:tr>
      <w:tr w:rsidR="001333BF" w:rsidRPr="008B4FE6" w14:paraId="4EA20E29" w14:textId="77777777" w:rsidTr="00676C8D">
        <w:trPr>
          <w:gridAfter w:val="1"/>
          <w:wAfter w:w="10" w:type="dxa"/>
          <w:trHeight w:val="142"/>
        </w:trPr>
        <w:tc>
          <w:tcPr>
            <w:tcW w:w="10937" w:type="dxa"/>
            <w:gridSpan w:val="29"/>
            <w:shd w:val="clear" w:color="auto" w:fill="FFFFFF"/>
          </w:tcPr>
          <w:p w14:paraId="3E07DC7A" w14:textId="14141446" w:rsidR="001333BF" w:rsidRPr="00831825" w:rsidRDefault="001333BF" w:rsidP="00A842C5">
            <w:pPr>
              <w:spacing w:before="60" w:after="60" w:line="240" w:lineRule="auto"/>
              <w:jc w:val="both"/>
              <w:rPr>
                <w:rFonts w:ascii="Times New Roman" w:hAnsi="Times New Roman"/>
                <w:spacing w:val="-2"/>
              </w:rPr>
            </w:pPr>
            <w:r w:rsidRPr="00831825">
              <w:rPr>
                <w:rFonts w:ascii="Times New Roman" w:hAnsi="Times New Roman"/>
                <w:spacing w:val="-2"/>
              </w:rPr>
              <w:t xml:space="preserve">Ustawa wejdzie w życie </w:t>
            </w:r>
            <w:r w:rsidR="00235EBB">
              <w:rPr>
                <w:rFonts w:ascii="Times New Roman" w:hAnsi="Times New Roman"/>
                <w:spacing w:val="-2"/>
              </w:rPr>
              <w:t xml:space="preserve">po upływie </w:t>
            </w:r>
            <w:r w:rsidRPr="00831825">
              <w:rPr>
                <w:rFonts w:ascii="Times New Roman" w:hAnsi="Times New Roman"/>
                <w:spacing w:val="-2"/>
              </w:rPr>
              <w:t xml:space="preserve">14 dni </w:t>
            </w:r>
            <w:r w:rsidR="00BA32AB">
              <w:rPr>
                <w:rFonts w:ascii="Times New Roman" w:hAnsi="Times New Roman"/>
                <w:spacing w:val="-2"/>
              </w:rPr>
              <w:t>od</w:t>
            </w:r>
            <w:r w:rsidRPr="00831825">
              <w:rPr>
                <w:rFonts w:ascii="Times New Roman" w:hAnsi="Times New Roman"/>
                <w:spacing w:val="-2"/>
              </w:rPr>
              <w:t xml:space="preserve"> dni</w:t>
            </w:r>
            <w:r w:rsidR="00BA32AB">
              <w:rPr>
                <w:rFonts w:ascii="Times New Roman" w:hAnsi="Times New Roman"/>
                <w:spacing w:val="-2"/>
              </w:rPr>
              <w:t>a</w:t>
            </w:r>
            <w:r w:rsidRPr="00831825">
              <w:rPr>
                <w:rFonts w:ascii="Times New Roman" w:hAnsi="Times New Roman"/>
                <w:spacing w:val="-2"/>
              </w:rPr>
              <w:t xml:space="preserve"> ogłoszenia.</w:t>
            </w:r>
          </w:p>
        </w:tc>
      </w:tr>
      <w:tr w:rsidR="001333BF" w:rsidRPr="008B4FE6" w14:paraId="151CF011" w14:textId="77777777" w:rsidTr="00676C8D">
        <w:trPr>
          <w:gridAfter w:val="1"/>
          <w:wAfter w:w="10" w:type="dxa"/>
          <w:trHeight w:val="142"/>
        </w:trPr>
        <w:tc>
          <w:tcPr>
            <w:tcW w:w="10937" w:type="dxa"/>
            <w:gridSpan w:val="29"/>
            <w:shd w:val="clear" w:color="auto" w:fill="99CCFF"/>
          </w:tcPr>
          <w:p w14:paraId="3A060C91" w14:textId="77777777" w:rsidR="001333BF" w:rsidRPr="008B4FE6" w:rsidRDefault="001333BF" w:rsidP="001333BF">
            <w:pPr>
              <w:numPr>
                <w:ilvl w:val="0"/>
                <w:numId w:val="3"/>
              </w:numPr>
              <w:spacing w:before="60" w:after="60" w:line="240" w:lineRule="auto"/>
              <w:ind w:left="318" w:hanging="284"/>
              <w:jc w:val="both"/>
              <w:rPr>
                <w:rFonts w:ascii="Times New Roman" w:hAnsi="Times New Roman"/>
                <w:b/>
                <w:color w:val="000000"/>
              </w:rPr>
            </w:pPr>
            <w:r w:rsidRPr="008B4FE6">
              <w:rPr>
                <w:rFonts w:ascii="Times New Roman" w:hAnsi="Times New Roman"/>
                <w:b/>
                <w:color w:val="000000"/>
              </w:rPr>
              <w:t xml:space="preserve"> </w:t>
            </w:r>
            <w:r>
              <w:rPr>
                <w:rFonts w:ascii="Times New Roman" w:hAnsi="Times New Roman"/>
                <w:b/>
                <w:spacing w:val="-2"/>
                <w:sz w:val="21"/>
                <w:szCs w:val="21"/>
              </w:rPr>
              <w:t xml:space="preserve">W jaki sposób i kiedy </w:t>
            </w:r>
            <w:r w:rsidRPr="0063060B">
              <w:rPr>
                <w:rFonts w:ascii="Times New Roman" w:hAnsi="Times New Roman"/>
                <w:b/>
                <w:spacing w:val="-2"/>
                <w:sz w:val="21"/>
                <w:szCs w:val="21"/>
              </w:rPr>
              <w:t xml:space="preserve">nastąpi ewaluacja efektów projektu </w:t>
            </w:r>
            <w:r>
              <w:rPr>
                <w:rFonts w:ascii="Times New Roman" w:hAnsi="Times New Roman"/>
                <w:b/>
                <w:spacing w:val="-2"/>
                <w:sz w:val="21"/>
                <w:szCs w:val="21"/>
              </w:rPr>
              <w:t>oraz</w:t>
            </w:r>
            <w:r w:rsidRPr="0063060B">
              <w:rPr>
                <w:rFonts w:ascii="Times New Roman" w:hAnsi="Times New Roman"/>
                <w:b/>
                <w:spacing w:val="-2"/>
                <w:sz w:val="21"/>
                <w:szCs w:val="21"/>
              </w:rPr>
              <w:t xml:space="preserve"> jakie mierniki zostaną zastosowane</w:t>
            </w:r>
            <w:r>
              <w:rPr>
                <w:rFonts w:ascii="Times New Roman" w:hAnsi="Times New Roman"/>
                <w:b/>
                <w:spacing w:val="-2"/>
                <w:sz w:val="21"/>
                <w:szCs w:val="21"/>
              </w:rPr>
              <w:t>?</w:t>
            </w:r>
          </w:p>
        </w:tc>
      </w:tr>
      <w:tr w:rsidR="001333BF" w:rsidRPr="008B4FE6" w14:paraId="37F45D2C" w14:textId="77777777" w:rsidTr="00676C8D">
        <w:trPr>
          <w:gridAfter w:val="1"/>
          <w:wAfter w:w="10" w:type="dxa"/>
          <w:trHeight w:val="142"/>
        </w:trPr>
        <w:tc>
          <w:tcPr>
            <w:tcW w:w="10937" w:type="dxa"/>
            <w:gridSpan w:val="29"/>
            <w:shd w:val="clear" w:color="auto" w:fill="FFFFFF"/>
          </w:tcPr>
          <w:p w14:paraId="12328A67" w14:textId="1EDBD35B" w:rsidR="001333BF" w:rsidRPr="008D0421" w:rsidRDefault="00C85930" w:rsidP="00A842C5">
            <w:pPr>
              <w:spacing w:before="60" w:after="60" w:line="240" w:lineRule="auto"/>
              <w:jc w:val="both"/>
              <w:rPr>
                <w:rFonts w:ascii="Times New Roman" w:hAnsi="Times New Roman"/>
                <w:color w:val="000000"/>
                <w:spacing w:val="-2"/>
              </w:rPr>
            </w:pPr>
            <w:r>
              <w:rPr>
                <w:rFonts w:ascii="Times New Roman" w:hAnsi="Times New Roman"/>
                <w:color w:val="000000"/>
                <w:spacing w:val="-2"/>
              </w:rPr>
              <w:t>N</w:t>
            </w:r>
            <w:r w:rsidR="000452B9" w:rsidRPr="000452B9">
              <w:rPr>
                <w:rFonts w:ascii="Times New Roman" w:hAnsi="Times New Roman"/>
                <w:color w:val="000000"/>
                <w:spacing w:val="-2"/>
              </w:rPr>
              <w:t>ie przewiduje się przedstawienia wyników ewaluacji w formie OSR ex-post.</w:t>
            </w:r>
            <w:r w:rsidR="000452B9">
              <w:rPr>
                <w:rFonts w:ascii="Times New Roman" w:hAnsi="Times New Roman"/>
                <w:color w:val="000000"/>
                <w:spacing w:val="-2"/>
              </w:rPr>
              <w:t xml:space="preserve"> </w:t>
            </w:r>
            <w:r w:rsidR="000452B9" w:rsidRPr="000452B9">
              <w:rPr>
                <w:rFonts w:ascii="Times New Roman" w:hAnsi="Times New Roman"/>
                <w:color w:val="000000"/>
                <w:spacing w:val="-2"/>
              </w:rPr>
              <w:t>Ewaluacja efektów projektu będzie dokonywana w toku bieżących czynności wykonywanych przez</w:t>
            </w:r>
            <w:r w:rsidR="000452B9">
              <w:rPr>
                <w:rFonts w:ascii="Times New Roman" w:hAnsi="Times New Roman"/>
                <w:color w:val="000000"/>
                <w:spacing w:val="-2"/>
              </w:rPr>
              <w:t xml:space="preserve"> organy egzekucyjne w egzekucji obowiązku opróżnienia lokalu (pomieszczenia) służącego zaspokojeniu potrzeb mieszkaniowych.</w:t>
            </w:r>
          </w:p>
        </w:tc>
      </w:tr>
      <w:tr w:rsidR="001333BF" w:rsidRPr="008B4FE6" w14:paraId="0C74BA41" w14:textId="77777777" w:rsidTr="00676C8D">
        <w:trPr>
          <w:gridAfter w:val="1"/>
          <w:wAfter w:w="10" w:type="dxa"/>
          <w:trHeight w:val="142"/>
        </w:trPr>
        <w:tc>
          <w:tcPr>
            <w:tcW w:w="10937" w:type="dxa"/>
            <w:gridSpan w:val="29"/>
            <w:shd w:val="clear" w:color="auto" w:fill="99CCFF"/>
          </w:tcPr>
          <w:p w14:paraId="34A72CF6" w14:textId="77777777" w:rsidR="001333BF" w:rsidRPr="008B4FE6" w:rsidRDefault="001333BF" w:rsidP="001333BF">
            <w:pPr>
              <w:numPr>
                <w:ilvl w:val="0"/>
                <w:numId w:val="3"/>
              </w:numPr>
              <w:spacing w:before="60" w:after="60" w:line="240" w:lineRule="auto"/>
              <w:ind w:left="318" w:hanging="284"/>
              <w:jc w:val="both"/>
              <w:rPr>
                <w:rFonts w:ascii="Times New Roman" w:hAnsi="Times New Roman"/>
                <w:b/>
                <w:color w:val="000000"/>
                <w:spacing w:val="-2"/>
              </w:rPr>
            </w:pPr>
            <w:r w:rsidRPr="008B4FE6">
              <w:rPr>
                <w:rFonts w:ascii="Times New Roman" w:hAnsi="Times New Roman"/>
                <w:b/>
                <w:color w:val="000000"/>
                <w:spacing w:val="-2"/>
              </w:rPr>
              <w:t xml:space="preserve">Załączniki </w:t>
            </w:r>
            <w:r w:rsidRPr="0063060B">
              <w:rPr>
                <w:rFonts w:ascii="Times New Roman" w:hAnsi="Times New Roman"/>
                <w:b/>
                <w:spacing w:val="-2"/>
                <w:sz w:val="21"/>
                <w:szCs w:val="21"/>
              </w:rPr>
              <w:t>(</w:t>
            </w:r>
            <w:r>
              <w:rPr>
                <w:rFonts w:ascii="Times New Roman" w:hAnsi="Times New Roman"/>
                <w:b/>
                <w:spacing w:val="-2"/>
                <w:sz w:val="21"/>
                <w:szCs w:val="21"/>
              </w:rPr>
              <w:t xml:space="preserve">istotne </w:t>
            </w:r>
            <w:r w:rsidRPr="0063060B">
              <w:rPr>
                <w:rFonts w:ascii="Times New Roman" w:hAnsi="Times New Roman"/>
                <w:b/>
                <w:spacing w:val="-2"/>
                <w:sz w:val="21"/>
                <w:szCs w:val="21"/>
              </w:rPr>
              <w:t>dokumenty źródłowe,</w:t>
            </w:r>
            <w:r>
              <w:rPr>
                <w:rFonts w:ascii="Times New Roman" w:hAnsi="Times New Roman"/>
                <w:b/>
                <w:spacing w:val="-2"/>
                <w:sz w:val="21"/>
                <w:szCs w:val="21"/>
              </w:rPr>
              <w:t xml:space="preserve"> badania, analizy itp.</w:t>
            </w:r>
            <w:r w:rsidRPr="008B4FE6">
              <w:rPr>
                <w:rFonts w:ascii="Times New Roman" w:hAnsi="Times New Roman"/>
                <w:b/>
                <w:color w:val="000000"/>
                <w:spacing w:val="-2"/>
              </w:rPr>
              <w:t xml:space="preserve">) </w:t>
            </w:r>
          </w:p>
        </w:tc>
      </w:tr>
      <w:tr w:rsidR="001333BF" w:rsidRPr="008B4FE6" w14:paraId="01294437" w14:textId="77777777" w:rsidTr="00676C8D">
        <w:trPr>
          <w:gridAfter w:val="1"/>
          <w:wAfter w:w="10" w:type="dxa"/>
          <w:trHeight w:val="142"/>
        </w:trPr>
        <w:tc>
          <w:tcPr>
            <w:tcW w:w="10937" w:type="dxa"/>
            <w:gridSpan w:val="29"/>
            <w:shd w:val="clear" w:color="auto" w:fill="FFFFFF"/>
          </w:tcPr>
          <w:p w14:paraId="7519FDC4" w14:textId="77777777" w:rsidR="001333BF" w:rsidRPr="008D0421" w:rsidRDefault="001333BF" w:rsidP="001333BF">
            <w:pPr>
              <w:spacing w:line="240" w:lineRule="auto"/>
              <w:jc w:val="both"/>
              <w:rPr>
                <w:rFonts w:ascii="Times New Roman" w:hAnsi="Times New Roman"/>
                <w:color w:val="000000"/>
                <w:spacing w:val="-2"/>
              </w:rPr>
            </w:pPr>
            <w:r w:rsidRPr="005D412A">
              <w:rPr>
                <w:rFonts w:ascii="Times New Roman" w:hAnsi="Times New Roman"/>
                <w:spacing w:val="-2"/>
              </w:rPr>
              <w:t>Brak</w:t>
            </w:r>
          </w:p>
        </w:tc>
      </w:tr>
    </w:tbl>
    <w:p w14:paraId="272A96C6" w14:textId="6E3014F3" w:rsidR="006176ED" w:rsidRPr="00522D94" w:rsidRDefault="006176ED" w:rsidP="00A73D4B">
      <w:pPr>
        <w:spacing w:after="120"/>
        <w:ind w:left="360"/>
        <w:jc w:val="both"/>
        <w:rPr>
          <w:rFonts w:ascii="Times New Roman" w:hAnsi="Times New Roman"/>
          <w:sz w:val="20"/>
          <w:szCs w:val="20"/>
        </w:rPr>
      </w:pPr>
    </w:p>
    <w:sectPr w:rsidR="006176ED" w:rsidRPr="00522D94" w:rsidSect="00725DE7">
      <w:pgSz w:w="11906" w:h="16838"/>
      <w:pgMar w:top="568" w:right="707" w:bottom="568" w:left="720"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644CF" w14:textId="77777777" w:rsidR="00F44B03" w:rsidRDefault="00F44B03" w:rsidP="00044739">
      <w:pPr>
        <w:spacing w:line="240" w:lineRule="auto"/>
      </w:pPr>
      <w:r>
        <w:separator/>
      </w:r>
    </w:p>
  </w:endnote>
  <w:endnote w:type="continuationSeparator" w:id="0">
    <w:p w14:paraId="4D8B3BD0" w14:textId="77777777" w:rsidR="00F44B03" w:rsidRDefault="00F44B03" w:rsidP="000447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ato">
    <w:panose1 w:val="020F0502020204030203"/>
    <w:charset w:val="EE"/>
    <w:family w:val="swiss"/>
    <w:pitch w:val="variable"/>
    <w:sig w:usb0="800000AF" w:usb1="4000604A" w:usb2="00000000" w:usb3="00000000" w:csb0="00000093" w:csb1="00000000"/>
  </w:font>
  <w:font w:name="TimesNewRomanPSMT">
    <w:altName w:val="Times New Roman"/>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0D916" w14:textId="77777777" w:rsidR="00F44B03" w:rsidRDefault="00F44B03" w:rsidP="00044739">
      <w:pPr>
        <w:spacing w:line="240" w:lineRule="auto"/>
      </w:pPr>
      <w:r>
        <w:separator/>
      </w:r>
    </w:p>
  </w:footnote>
  <w:footnote w:type="continuationSeparator" w:id="0">
    <w:p w14:paraId="65CE7776" w14:textId="77777777" w:rsidR="00F44B03" w:rsidRDefault="00F44B03" w:rsidP="000447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3F4E"/>
    <w:multiLevelType w:val="hybridMultilevel"/>
    <w:tmpl w:val="9BF80C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4EE4F79"/>
    <w:multiLevelType w:val="hybridMultilevel"/>
    <w:tmpl w:val="5E823C9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A14BAF"/>
    <w:multiLevelType w:val="hybridMultilevel"/>
    <w:tmpl w:val="04660D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9E2B58"/>
    <w:multiLevelType w:val="hybridMultilevel"/>
    <w:tmpl w:val="DD34BE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E44465"/>
    <w:multiLevelType w:val="hybridMultilevel"/>
    <w:tmpl w:val="04660DB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292349"/>
    <w:multiLevelType w:val="hybridMultilevel"/>
    <w:tmpl w:val="F1FC0650"/>
    <w:lvl w:ilvl="0" w:tplc="0415000F">
      <w:start w:val="1"/>
      <w:numFmt w:val="decimal"/>
      <w:lvlText w:val="%1."/>
      <w:lvlJc w:val="left"/>
      <w:pPr>
        <w:tabs>
          <w:tab w:val="num" w:pos="1047"/>
        </w:tabs>
        <w:ind w:left="1047" w:hanging="360"/>
      </w:pPr>
    </w:lvl>
    <w:lvl w:ilvl="1" w:tplc="2610BC42">
      <w:start w:val="1"/>
      <w:numFmt w:val="bullet"/>
      <w:lvlText w:val=""/>
      <w:lvlJc w:val="left"/>
      <w:pPr>
        <w:tabs>
          <w:tab w:val="num" w:pos="1767"/>
        </w:tabs>
        <w:ind w:left="1767" w:hanging="360"/>
      </w:pPr>
      <w:rPr>
        <w:rFonts w:ascii="Symbol" w:hAnsi="Symbol" w:hint="default"/>
      </w:rPr>
    </w:lvl>
    <w:lvl w:ilvl="2" w:tplc="0415001B" w:tentative="1">
      <w:start w:val="1"/>
      <w:numFmt w:val="lowerRoman"/>
      <w:lvlText w:val="%3."/>
      <w:lvlJc w:val="right"/>
      <w:pPr>
        <w:tabs>
          <w:tab w:val="num" w:pos="2487"/>
        </w:tabs>
        <w:ind w:left="2487" w:hanging="180"/>
      </w:pPr>
    </w:lvl>
    <w:lvl w:ilvl="3" w:tplc="0415000F" w:tentative="1">
      <w:start w:val="1"/>
      <w:numFmt w:val="decimal"/>
      <w:lvlText w:val="%4."/>
      <w:lvlJc w:val="left"/>
      <w:pPr>
        <w:tabs>
          <w:tab w:val="num" w:pos="3207"/>
        </w:tabs>
        <w:ind w:left="3207" w:hanging="360"/>
      </w:pPr>
    </w:lvl>
    <w:lvl w:ilvl="4" w:tplc="04150019" w:tentative="1">
      <w:start w:val="1"/>
      <w:numFmt w:val="lowerLetter"/>
      <w:lvlText w:val="%5."/>
      <w:lvlJc w:val="left"/>
      <w:pPr>
        <w:tabs>
          <w:tab w:val="num" w:pos="3927"/>
        </w:tabs>
        <w:ind w:left="3927" w:hanging="360"/>
      </w:pPr>
    </w:lvl>
    <w:lvl w:ilvl="5" w:tplc="0415001B" w:tentative="1">
      <w:start w:val="1"/>
      <w:numFmt w:val="lowerRoman"/>
      <w:lvlText w:val="%6."/>
      <w:lvlJc w:val="right"/>
      <w:pPr>
        <w:tabs>
          <w:tab w:val="num" w:pos="4647"/>
        </w:tabs>
        <w:ind w:left="4647" w:hanging="180"/>
      </w:pPr>
    </w:lvl>
    <w:lvl w:ilvl="6" w:tplc="0415000F" w:tentative="1">
      <w:start w:val="1"/>
      <w:numFmt w:val="decimal"/>
      <w:lvlText w:val="%7."/>
      <w:lvlJc w:val="left"/>
      <w:pPr>
        <w:tabs>
          <w:tab w:val="num" w:pos="5367"/>
        </w:tabs>
        <w:ind w:left="5367" w:hanging="360"/>
      </w:pPr>
    </w:lvl>
    <w:lvl w:ilvl="7" w:tplc="04150019" w:tentative="1">
      <w:start w:val="1"/>
      <w:numFmt w:val="lowerLetter"/>
      <w:lvlText w:val="%8."/>
      <w:lvlJc w:val="left"/>
      <w:pPr>
        <w:tabs>
          <w:tab w:val="num" w:pos="6087"/>
        </w:tabs>
        <w:ind w:left="6087" w:hanging="360"/>
      </w:pPr>
    </w:lvl>
    <w:lvl w:ilvl="8" w:tplc="0415001B" w:tentative="1">
      <w:start w:val="1"/>
      <w:numFmt w:val="lowerRoman"/>
      <w:lvlText w:val="%9."/>
      <w:lvlJc w:val="right"/>
      <w:pPr>
        <w:tabs>
          <w:tab w:val="num" w:pos="6807"/>
        </w:tabs>
        <w:ind w:left="6807" w:hanging="180"/>
      </w:pPr>
    </w:lvl>
  </w:abstractNum>
  <w:abstractNum w:abstractNumId="6" w15:restartNumberingAfterBreak="0">
    <w:nsid w:val="17C93BAB"/>
    <w:multiLevelType w:val="hybridMultilevel"/>
    <w:tmpl w:val="AD80B45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7EC5FC6"/>
    <w:multiLevelType w:val="hybridMultilevel"/>
    <w:tmpl w:val="CE02AD6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4B2552"/>
    <w:multiLevelType w:val="hybridMultilevel"/>
    <w:tmpl w:val="15782112"/>
    <w:lvl w:ilvl="0" w:tplc="04150011">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FA23D91"/>
    <w:multiLevelType w:val="hybridMultilevel"/>
    <w:tmpl w:val="29A04C7E"/>
    <w:lvl w:ilvl="0" w:tplc="A31018B0">
      <w:start w:val="1"/>
      <w:numFmt w:val="decimal"/>
      <w:lvlText w:val="%1."/>
      <w:lvlJc w:val="left"/>
      <w:pPr>
        <w:tabs>
          <w:tab w:val="num" w:pos="357"/>
        </w:tabs>
      </w:pPr>
      <w:rPr>
        <w:rFonts w:cs="Times New Roman" w:hint="default"/>
      </w:rPr>
    </w:lvl>
    <w:lvl w:ilvl="1" w:tplc="4D263FF8">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FEE2A02"/>
    <w:multiLevelType w:val="multilevel"/>
    <w:tmpl w:val="3EE2E83E"/>
    <w:lvl w:ilvl="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1CD007E"/>
    <w:multiLevelType w:val="hybridMultilevel"/>
    <w:tmpl w:val="FC0C11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2" w15:restartNumberingAfterBreak="0">
    <w:nsid w:val="22DF723B"/>
    <w:multiLevelType w:val="multilevel"/>
    <w:tmpl w:val="42ECDCCE"/>
    <w:lvl w:ilvl="0">
      <w:start w:val="1"/>
      <w:numFmt w:val="decimal"/>
      <w:lvlText w:val="%1."/>
      <w:lvlJc w:val="left"/>
      <w:pPr>
        <w:tabs>
          <w:tab w:val="num" w:pos="1047"/>
        </w:tabs>
        <w:ind w:left="1047" w:hanging="360"/>
      </w:pPr>
    </w:lvl>
    <w:lvl w:ilvl="1">
      <w:start w:val="1"/>
      <w:numFmt w:val="decimal"/>
      <w:lvlText w:val="%2."/>
      <w:lvlJc w:val="left"/>
      <w:pPr>
        <w:tabs>
          <w:tab w:val="num" w:pos="1767"/>
        </w:tabs>
        <w:ind w:left="1767" w:hanging="360"/>
      </w:pPr>
    </w:lvl>
    <w:lvl w:ilvl="2">
      <w:start w:val="1"/>
      <w:numFmt w:val="decimal"/>
      <w:lvlText w:val="%3."/>
      <w:lvlJc w:val="left"/>
      <w:pPr>
        <w:tabs>
          <w:tab w:val="num" w:pos="2487"/>
        </w:tabs>
        <w:ind w:left="2487" w:hanging="360"/>
      </w:pPr>
    </w:lvl>
    <w:lvl w:ilvl="3">
      <w:start w:val="1"/>
      <w:numFmt w:val="decimal"/>
      <w:lvlText w:val="%4."/>
      <w:lvlJc w:val="left"/>
      <w:pPr>
        <w:tabs>
          <w:tab w:val="num" w:pos="3207"/>
        </w:tabs>
        <w:ind w:left="3207" w:hanging="360"/>
      </w:pPr>
    </w:lvl>
    <w:lvl w:ilvl="4">
      <w:start w:val="1"/>
      <w:numFmt w:val="decimal"/>
      <w:lvlText w:val="%5."/>
      <w:lvlJc w:val="left"/>
      <w:pPr>
        <w:tabs>
          <w:tab w:val="num" w:pos="3927"/>
        </w:tabs>
        <w:ind w:left="3927" w:hanging="360"/>
      </w:pPr>
    </w:lvl>
    <w:lvl w:ilvl="5">
      <w:start w:val="1"/>
      <w:numFmt w:val="decimal"/>
      <w:lvlText w:val="%6."/>
      <w:lvlJc w:val="left"/>
      <w:pPr>
        <w:tabs>
          <w:tab w:val="num" w:pos="4647"/>
        </w:tabs>
        <w:ind w:left="4647" w:hanging="360"/>
      </w:pPr>
    </w:lvl>
    <w:lvl w:ilvl="6">
      <w:start w:val="1"/>
      <w:numFmt w:val="decimal"/>
      <w:lvlText w:val="%7."/>
      <w:lvlJc w:val="left"/>
      <w:pPr>
        <w:tabs>
          <w:tab w:val="num" w:pos="5367"/>
        </w:tabs>
        <w:ind w:left="5367" w:hanging="360"/>
      </w:pPr>
    </w:lvl>
    <w:lvl w:ilvl="7">
      <w:start w:val="1"/>
      <w:numFmt w:val="decimal"/>
      <w:lvlText w:val="%8."/>
      <w:lvlJc w:val="left"/>
      <w:pPr>
        <w:tabs>
          <w:tab w:val="num" w:pos="6087"/>
        </w:tabs>
        <w:ind w:left="6087" w:hanging="360"/>
      </w:pPr>
    </w:lvl>
    <w:lvl w:ilvl="8">
      <w:start w:val="1"/>
      <w:numFmt w:val="decimal"/>
      <w:lvlText w:val="%9."/>
      <w:lvlJc w:val="left"/>
      <w:pPr>
        <w:tabs>
          <w:tab w:val="num" w:pos="6807"/>
        </w:tabs>
        <w:ind w:left="6807" w:hanging="360"/>
      </w:pPr>
    </w:lvl>
  </w:abstractNum>
  <w:abstractNum w:abstractNumId="13" w15:restartNumberingAfterBreak="0">
    <w:nsid w:val="279D6C8D"/>
    <w:multiLevelType w:val="hybridMultilevel"/>
    <w:tmpl w:val="DD34BE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D6077B"/>
    <w:multiLevelType w:val="hybridMultilevel"/>
    <w:tmpl w:val="6764D8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E73397F"/>
    <w:multiLevelType w:val="hybridMultilevel"/>
    <w:tmpl w:val="FBE2926E"/>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32151BED"/>
    <w:multiLevelType w:val="hybridMultilevel"/>
    <w:tmpl w:val="1C24E81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4973301"/>
    <w:multiLevelType w:val="hybridMultilevel"/>
    <w:tmpl w:val="FD02D11A"/>
    <w:lvl w:ilvl="0" w:tplc="6E2ACDA0">
      <w:start w:val="1"/>
      <w:numFmt w:val="decimal"/>
      <w:lvlText w:val="%1."/>
      <w:lvlJc w:val="left"/>
      <w:pPr>
        <w:ind w:left="0" w:firstLine="0"/>
      </w:pPr>
      <w:rPr>
        <w:rFonts w:ascii="Times New Roman" w:eastAsia="Calibri"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5E71C3E"/>
    <w:multiLevelType w:val="hybridMultilevel"/>
    <w:tmpl w:val="44FE1E52"/>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392A41E7"/>
    <w:multiLevelType w:val="hybridMultilevel"/>
    <w:tmpl w:val="6E424516"/>
    <w:lvl w:ilvl="0" w:tplc="680E46FE">
      <w:start w:val="1"/>
      <w:numFmt w:val="decimal"/>
      <w:lvlText w:val="%1."/>
      <w:lvlJc w:val="left"/>
      <w:pPr>
        <w:tabs>
          <w:tab w:val="num" w:pos="360"/>
        </w:tabs>
        <w:ind w:left="360" w:hanging="360"/>
      </w:pPr>
      <w:rPr>
        <w:rFonts w:hint="default"/>
        <w:b/>
      </w:rPr>
    </w:lvl>
    <w:lvl w:ilvl="1" w:tplc="A964F604">
      <w:start w:val="1"/>
      <w:numFmt w:val="decimal"/>
      <w:lvlText w:val="%2)"/>
      <w:lvlJc w:val="left"/>
      <w:pPr>
        <w:ind w:left="1788" w:hanging="708"/>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8B1EDD"/>
    <w:multiLevelType w:val="hybridMultilevel"/>
    <w:tmpl w:val="95FA285E"/>
    <w:lvl w:ilvl="0" w:tplc="0415000F">
      <w:start w:val="1"/>
      <w:numFmt w:val="decimal"/>
      <w:lvlText w:val="%1."/>
      <w:lvlJc w:val="left"/>
      <w:pPr>
        <w:tabs>
          <w:tab w:val="num" w:pos="1047"/>
        </w:tabs>
        <w:ind w:left="1047" w:hanging="360"/>
      </w:pPr>
    </w:lvl>
    <w:lvl w:ilvl="1" w:tplc="04150019" w:tentative="1">
      <w:start w:val="1"/>
      <w:numFmt w:val="lowerLetter"/>
      <w:lvlText w:val="%2."/>
      <w:lvlJc w:val="left"/>
      <w:pPr>
        <w:tabs>
          <w:tab w:val="num" w:pos="1767"/>
        </w:tabs>
        <w:ind w:left="1767" w:hanging="360"/>
      </w:pPr>
    </w:lvl>
    <w:lvl w:ilvl="2" w:tplc="0415001B" w:tentative="1">
      <w:start w:val="1"/>
      <w:numFmt w:val="lowerRoman"/>
      <w:lvlText w:val="%3."/>
      <w:lvlJc w:val="right"/>
      <w:pPr>
        <w:tabs>
          <w:tab w:val="num" w:pos="2487"/>
        </w:tabs>
        <w:ind w:left="2487" w:hanging="180"/>
      </w:pPr>
    </w:lvl>
    <w:lvl w:ilvl="3" w:tplc="0415000F" w:tentative="1">
      <w:start w:val="1"/>
      <w:numFmt w:val="decimal"/>
      <w:lvlText w:val="%4."/>
      <w:lvlJc w:val="left"/>
      <w:pPr>
        <w:tabs>
          <w:tab w:val="num" w:pos="3207"/>
        </w:tabs>
        <w:ind w:left="3207" w:hanging="360"/>
      </w:pPr>
    </w:lvl>
    <w:lvl w:ilvl="4" w:tplc="04150019" w:tentative="1">
      <w:start w:val="1"/>
      <w:numFmt w:val="lowerLetter"/>
      <w:lvlText w:val="%5."/>
      <w:lvlJc w:val="left"/>
      <w:pPr>
        <w:tabs>
          <w:tab w:val="num" w:pos="3927"/>
        </w:tabs>
        <w:ind w:left="3927" w:hanging="360"/>
      </w:pPr>
    </w:lvl>
    <w:lvl w:ilvl="5" w:tplc="0415001B" w:tentative="1">
      <w:start w:val="1"/>
      <w:numFmt w:val="lowerRoman"/>
      <w:lvlText w:val="%6."/>
      <w:lvlJc w:val="right"/>
      <w:pPr>
        <w:tabs>
          <w:tab w:val="num" w:pos="4647"/>
        </w:tabs>
        <w:ind w:left="4647" w:hanging="180"/>
      </w:pPr>
    </w:lvl>
    <w:lvl w:ilvl="6" w:tplc="0415000F" w:tentative="1">
      <w:start w:val="1"/>
      <w:numFmt w:val="decimal"/>
      <w:lvlText w:val="%7."/>
      <w:lvlJc w:val="left"/>
      <w:pPr>
        <w:tabs>
          <w:tab w:val="num" w:pos="5367"/>
        </w:tabs>
        <w:ind w:left="5367" w:hanging="360"/>
      </w:pPr>
    </w:lvl>
    <w:lvl w:ilvl="7" w:tplc="04150019" w:tentative="1">
      <w:start w:val="1"/>
      <w:numFmt w:val="lowerLetter"/>
      <w:lvlText w:val="%8."/>
      <w:lvlJc w:val="left"/>
      <w:pPr>
        <w:tabs>
          <w:tab w:val="num" w:pos="6087"/>
        </w:tabs>
        <w:ind w:left="6087" w:hanging="360"/>
      </w:pPr>
    </w:lvl>
    <w:lvl w:ilvl="8" w:tplc="0415001B" w:tentative="1">
      <w:start w:val="1"/>
      <w:numFmt w:val="lowerRoman"/>
      <w:lvlText w:val="%9."/>
      <w:lvlJc w:val="right"/>
      <w:pPr>
        <w:tabs>
          <w:tab w:val="num" w:pos="6807"/>
        </w:tabs>
        <w:ind w:left="6807" w:hanging="180"/>
      </w:pPr>
    </w:lvl>
  </w:abstractNum>
  <w:abstractNum w:abstractNumId="21" w15:restartNumberingAfterBreak="0">
    <w:nsid w:val="3B65511A"/>
    <w:multiLevelType w:val="hybridMultilevel"/>
    <w:tmpl w:val="4CAA9CB6"/>
    <w:lvl w:ilvl="0" w:tplc="C79E83AC">
      <w:start w:val="1"/>
      <w:numFmt w:val="bullet"/>
      <w:lvlText w:val=""/>
      <w:lvlJc w:val="left"/>
      <w:pPr>
        <w:tabs>
          <w:tab w:val="num" w:pos="1077"/>
        </w:tabs>
        <w:ind w:left="1077" w:hanging="360"/>
      </w:pPr>
      <w:rPr>
        <w:rFonts w:ascii="Symbol" w:hAnsi="Symbol" w:hint="default"/>
      </w:rPr>
    </w:lvl>
    <w:lvl w:ilvl="1" w:tplc="04150003" w:tentative="1">
      <w:start w:val="1"/>
      <w:numFmt w:val="bullet"/>
      <w:lvlText w:val="o"/>
      <w:lvlJc w:val="left"/>
      <w:pPr>
        <w:tabs>
          <w:tab w:val="num" w:pos="1797"/>
        </w:tabs>
        <w:ind w:left="1797" w:hanging="360"/>
      </w:pPr>
      <w:rPr>
        <w:rFonts w:ascii="Courier New" w:hAnsi="Courier New" w:cs="Courier New" w:hint="default"/>
      </w:rPr>
    </w:lvl>
    <w:lvl w:ilvl="2" w:tplc="04150005" w:tentative="1">
      <w:start w:val="1"/>
      <w:numFmt w:val="bullet"/>
      <w:lvlText w:val=""/>
      <w:lvlJc w:val="left"/>
      <w:pPr>
        <w:tabs>
          <w:tab w:val="num" w:pos="2517"/>
        </w:tabs>
        <w:ind w:left="2517" w:hanging="360"/>
      </w:pPr>
      <w:rPr>
        <w:rFonts w:ascii="Wingdings" w:hAnsi="Wingdings" w:hint="default"/>
      </w:rPr>
    </w:lvl>
    <w:lvl w:ilvl="3" w:tplc="04150001" w:tentative="1">
      <w:start w:val="1"/>
      <w:numFmt w:val="bullet"/>
      <w:lvlText w:val=""/>
      <w:lvlJc w:val="left"/>
      <w:pPr>
        <w:tabs>
          <w:tab w:val="num" w:pos="3237"/>
        </w:tabs>
        <w:ind w:left="3237" w:hanging="360"/>
      </w:pPr>
      <w:rPr>
        <w:rFonts w:ascii="Symbol" w:hAnsi="Symbol" w:hint="default"/>
      </w:rPr>
    </w:lvl>
    <w:lvl w:ilvl="4" w:tplc="04150003" w:tentative="1">
      <w:start w:val="1"/>
      <w:numFmt w:val="bullet"/>
      <w:lvlText w:val="o"/>
      <w:lvlJc w:val="left"/>
      <w:pPr>
        <w:tabs>
          <w:tab w:val="num" w:pos="3957"/>
        </w:tabs>
        <w:ind w:left="3957" w:hanging="360"/>
      </w:pPr>
      <w:rPr>
        <w:rFonts w:ascii="Courier New" w:hAnsi="Courier New" w:cs="Courier New" w:hint="default"/>
      </w:rPr>
    </w:lvl>
    <w:lvl w:ilvl="5" w:tplc="04150005" w:tentative="1">
      <w:start w:val="1"/>
      <w:numFmt w:val="bullet"/>
      <w:lvlText w:val=""/>
      <w:lvlJc w:val="left"/>
      <w:pPr>
        <w:tabs>
          <w:tab w:val="num" w:pos="4677"/>
        </w:tabs>
        <w:ind w:left="4677" w:hanging="360"/>
      </w:pPr>
      <w:rPr>
        <w:rFonts w:ascii="Wingdings" w:hAnsi="Wingdings" w:hint="default"/>
      </w:rPr>
    </w:lvl>
    <w:lvl w:ilvl="6" w:tplc="04150001" w:tentative="1">
      <w:start w:val="1"/>
      <w:numFmt w:val="bullet"/>
      <w:lvlText w:val=""/>
      <w:lvlJc w:val="left"/>
      <w:pPr>
        <w:tabs>
          <w:tab w:val="num" w:pos="5397"/>
        </w:tabs>
        <w:ind w:left="5397" w:hanging="360"/>
      </w:pPr>
      <w:rPr>
        <w:rFonts w:ascii="Symbol" w:hAnsi="Symbol" w:hint="default"/>
      </w:rPr>
    </w:lvl>
    <w:lvl w:ilvl="7" w:tplc="04150003" w:tentative="1">
      <w:start w:val="1"/>
      <w:numFmt w:val="bullet"/>
      <w:lvlText w:val="o"/>
      <w:lvlJc w:val="left"/>
      <w:pPr>
        <w:tabs>
          <w:tab w:val="num" w:pos="6117"/>
        </w:tabs>
        <w:ind w:left="6117" w:hanging="360"/>
      </w:pPr>
      <w:rPr>
        <w:rFonts w:ascii="Courier New" w:hAnsi="Courier New" w:cs="Courier New" w:hint="default"/>
      </w:rPr>
    </w:lvl>
    <w:lvl w:ilvl="8" w:tplc="04150005" w:tentative="1">
      <w:start w:val="1"/>
      <w:numFmt w:val="bullet"/>
      <w:lvlText w:val=""/>
      <w:lvlJc w:val="left"/>
      <w:pPr>
        <w:tabs>
          <w:tab w:val="num" w:pos="6837"/>
        </w:tabs>
        <w:ind w:left="6837" w:hanging="360"/>
      </w:pPr>
      <w:rPr>
        <w:rFonts w:ascii="Wingdings" w:hAnsi="Wingdings" w:hint="default"/>
      </w:rPr>
    </w:lvl>
  </w:abstractNum>
  <w:abstractNum w:abstractNumId="22" w15:restartNumberingAfterBreak="0">
    <w:nsid w:val="448E359B"/>
    <w:multiLevelType w:val="hybridMultilevel"/>
    <w:tmpl w:val="A0DC98B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46E5730E"/>
    <w:multiLevelType w:val="hybridMultilevel"/>
    <w:tmpl w:val="3C7829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9417758"/>
    <w:multiLevelType w:val="hybridMultilevel"/>
    <w:tmpl w:val="84505D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49423F3C"/>
    <w:multiLevelType w:val="hybridMultilevel"/>
    <w:tmpl w:val="DB700C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BE361A"/>
    <w:multiLevelType w:val="hybridMultilevel"/>
    <w:tmpl w:val="3AE85FAA"/>
    <w:lvl w:ilvl="0" w:tplc="04150011">
      <w:start w:val="1"/>
      <w:numFmt w:val="decimal"/>
      <w:lvlText w:val="%1)"/>
      <w:lvlJc w:val="left"/>
      <w:pPr>
        <w:tabs>
          <w:tab w:val="num" w:pos="1047"/>
        </w:tabs>
        <w:ind w:left="1047" w:hanging="360"/>
      </w:pPr>
    </w:lvl>
    <w:lvl w:ilvl="1" w:tplc="04150019">
      <w:start w:val="1"/>
      <w:numFmt w:val="decimal"/>
      <w:lvlText w:val="%2."/>
      <w:lvlJc w:val="left"/>
      <w:pPr>
        <w:tabs>
          <w:tab w:val="num" w:pos="1767"/>
        </w:tabs>
        <w:ind w:left="1767" w:hanging="360"/>
      </w:pPr>
    </w:lvl>
    <w:lvl w:ilvl="2" w:tplc="0415001B">
      <w:start w:val="1"/>
      <w:numFmt w:val="decimal"/>
      <w:lvlText w:val="%3."/>
      <w:lvlJc w:val="left"/>
      <w:pPr>
        <w:tabs>
          <w:tab w:val="num" w:pos="2487"/>
        </w:tabs>
        <w:ind w:left="2487" w:hanging="360"/>
      </w:pPr>
    </w:lvl>
    <w:lvl w:ilvl="3" w:tplc="0415000F">
      <w:start w:val="1"/>
      <w:numFmt w:val="decimal"/>
      <w:lvlText w:val="%4."/>
      <w:lvlJc w:val="left"/>
      <w:pPr>
        <w:tabs>
          <w:tab w:val="num" w:pos="3207"/>
        </w:tabs>
        <w:ind w:left="3207" w:hanging="360"/>
      </w:pPr>
    </w:lvl>
    <w:lvl w:ilvl="4" w:tplc="04150019">
      <w:start w:val="1"/>
      <w:numFmt w:val="decimal"/>
      <w:lvlText w:val="%5."/>
      <w:lvlJc w:val="left"/>
      <w:pPr>
        <w:tabs>
          <w:tab w:val="num" w:pos="3927"/>
        </w:tabs>
        <w:ind w:left="3927" w:hanging="360"/>
      </w:pPr>
    </w:lvl>
    <w:lvl w:ilvl="5" w:tplc="0415001B">
      <w:start w:val="1"/>
      <w:numFmt w:val="decimal"/>
      <w:lvlText w:val="%6."/>
      <w:lvlJc w:val="left"/>
      <w:pPr>
        <w:tabs>
          <w:tab w:val="num" w:pos="4647"/>
        </w:tabs>
        <w:ind w:left="4647" w:hanging="360"/>
      </w:pPr>
    </w:lvl>
    <w:lvl w:ilvl="6" w:tplc="0415000F">
      <w:start w:val="1"/>
      <w:numFmt w:val="decimal"/>
      <w:lvlText w:val="%7."/>
      <w:lvlJc w:val="left"/>
      <w:pPr>
        <w:tabs>
          <w:tab w:val="num" w:pos="5367"/>
        </w:tabs>
        <w:ind w:left="5367" w:hanging="360"/>
      </w:pPr>
    </w:lvl>
    <w:lvl w:ilvl="7" w:tplc="04150019">
      <w:start w:val="1"/>
      <w:numFmt w:val="decimal"/>
      <w:lvlText w:val="%8."/>
      <w:lvlJc w:val="left"/>
      <w:pPr>
        <w:tabs>
          <w:tab w:val="num" w:pos="6087"/>
        </w:tabs>
        <w:ind w:left="6087" w:hanging="360"/>
      </w:pPr>
    </w:lvl>
    <w:lvl w:ilvl="8" w:tplc="0415001B">
      <w:start w:val="1"/>
      <w:numFmt w:val="decimal"/>
      <w:lvlText w:val="%9."/>
      <w:lvlJc w:val="left"/>
      <w:pPr>
        <w:tabs>
          <w:tab w:val="num" w:pos="6807"/>
        </w:tabs>
        <w:ind w:left="6807" w:hanging="360"/>
      </w:pPr>
    </w:lvl>
  </w:abstractNum>
  <w:abstractNum w:abstractNumId="27" w15:restartNumberingAfterBreak="0">
    <w:nsid w:val="4AB66D14"/>
    <w:multiLevelType w:val="hybridMultilevel"/>
    <w:tmpl w:val="D292DF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51317C15"/>
    <w:multiLevelType w:val="hybridMultilevel"/>
    <w:tmpl w:val="41945B8C"/>
    <w:lvl w:ilvl="0" w:tplc="A23C5C7E">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461DEA"/>
    <w:multiLevelType w:val="hybridMultilevel"/>
    <w:tmpl w:val="80049DC2"/>
    <w:lvl w:ilvl="0" w:tplc="C79E83AC">
      <w:start w:val="1"/>
      <w:numFmt w:val="bullet"/>
      <w:lvlText w:val=""/>
      <w:lvlJc w:val="left"/>
      <w:pPr>
        <w:tabs>
          <w:tab w:val="num" w:pos="1077"/>
        </w:tabs>
        <w:ind w:left="1077" w:hanging="360"/>
      </w:pPr>
      <w:rPr>
        <w:rFonts w:ascii="Symbol" w:hAnsi="Symbol" w:hint="default"/>
      </w:rPr>
    </w:lvl>
    <w:lvl w:ilvl="1" w:tplc="04150003" w:tentative="1">
      <w:start w:val="1"/>
      <w:numFmt w:val="bullet"/>
      <w:lvlText w:val="o"/>
      <w:lvlJc w:val="left"/>
      <w:pPr>
        <w:tabs>
          <w:tab w:val="num" w:pos="1797"/>
        </w:tabs>
        <w:ind w:left="1797" w:hanging="360"/>
      </w:pPr>
      <w:rPr>
        <w:rFonts w:ascii="Courier New" w:hAnsi="Courier New" w:cs="Courier New" w:hint="default"/>
      </w:rPr>
    </w:lvl>
    <w:lvl w:ilvl="2" w:tplc="04150005" w:tentative="1">
      <w:start w:val="1"/>
      <w:numFmt w:val="bullet"/>
      <w:lvlText w:val=""/>
      <w:lvlJc w:val="left"/>
      <w:pPr>
        <w:tabs>
          <w:tab w:val="num" w:pos="2517"/>
        </w:tabs>
        <w:ind w:left="2517" w:hanging="360"/>
      </w:pPr>
      <w:rPr>
        <w:rFonts w:ascii="Wingdings" w:hAnsi="Wingdings" w:hint="default"/>
      </w:rPr>
    </w:lvl>
    <w:lvl w:ilvl="3" w:tplc="04150001" w:tentative="1">
      <w:start w:val="1"/>
      <w:numFmt w:val="bullet"/>
      <w:lvlText w:val=""/>
      <w:lvlJc w:val="left"/>
      <w:pPr>
        <w:tabs>
          <w:tab w:val="num" w:pos="3237"/>
        </w:tabs>
        <w:ind w:left="3237" w:hanging="360"/>
      </w:pPr>
      <w:rPr>
        <w:rFonts w:ascii="Symbol" w:hAnsi="Symbol" w:hint="default"/>
      </w:rPr>
    </w:lvl>
    <w:lvl w:ilvl="4" w:tplc="04150003" w:tentative="1">
      <w:start w:val="1"/>
      <w:numFmt w:val="bullet"/>
      <w:lvlText w:val="o"/>
      <w:lvlJc w:val="left"/>
      <w:pPr>
        <w:tabs>
          <w:tab w:val="num" w:pos="3957"/>
        </w:tabs>
        <w:ind w:left="3957" w:hanging="360"/>
      </w:pPr>
      <w:rPr>
        <w:rFonts w:ascii="Courier New" w:hAnsi="Courier New" w:cs="Courier New" w:hint="default"/>
      </w:rPr>
    </w:lvl>
    <w:lvl w:ilvl="5" w:tplc="04150005" w:tentative="1">
      <w:start w:val="1"/>
      <w:numFmt w:val="bullet"/>
      <w:lvlText w:val=""/>
      <w:lvlJc w:val="left"/>
      <w:pPr>
        <w:tabs>
          <w:tab w:val="num" w:pos="4677"/>
        </w:tabs>
        <w:ind w:left="4677" w:hanging="360"/>
      </w:pPr>
      <w:rPr>
        <w:rFonts w:ascii="Wingdings" w:hAnsi="Wingdings" w:hint="default"/>
      </w:rPr>
    </w:lvl>
    <w:lvl w:ilvl="6" w:tplc="04150001" w:tentative="1">
      <w:start w:val="1"/>
      <w:numFmt w:val="bullet"/>
      <w:lvlText w:val=""/>
      <w:lvlJc w:val="left"/>
      <w:pPr>
        <w:tabs>
          <w:tab w:val="num" w:pos="5397"/>
        </w:tabs>
        <w:ind w:left="5397" w:hanging="360"/>
      </w:pPr>
      <w:rPr>
        <w:rFonts w:ascii="Symbol" w:hAnsi="Symbol" w:hint="default"/>
      </w:rPr>
    </w:lvl>
    <w:lvl w:ilvl="7" w:tplc="04150003" w:tentative="1">
      <w:start w:val="1"/>
      <w:numFmt w:val="bullet"/>
      <w:lvlText w:val="o"/>
      <w:lvlJc w:val="left"/>
      <w:pPr>
        <w:tabs>
          <w:tab w:val="num" w:pos="6117"/>
        </w:tabs>
        <w:ind w:left="6117" w:hanging="360"/>
      </w:pPr>
      <w:rPr>
        <w:rFonts w:ascii="Courier New" w:hAnsi="Courier New" w:cs="Courier New" w:hint="default"/>
      </w:rPr>
    </w:lvl>
    <w:lvl w:ilvl="8" w:tplc="04150005" w:tentative="1">
      <w:start w:val="1"/>
      <w:numFmt w:val="bullet"/>
      <w:lvlText w:val=""/>
      <w:lvlJc w:val="left"/>
      <w:pPr>
        <w:tabs>
          <w:tab w:val="num" w:pos="6837"/>
        </w:tabs>
        <w:ind w:left="6837" w:hanging="360"/>
      </w:pPr>
      <w:rPr>
        <w:rFonts w:ascii="Wingdings" w:hAnsi="Wingdings" w:hint="default"/>
      </w:rPr>
    </w:lvl>
  </w:abstractNum>
  <w:abstractNum w:abstractNumId="30" w15:restartNumberingAfterBreak="0">
    <w:nsid w:val="51963F07"/>
    <w:multiLevelType w:val="hybridMultilevel"/>
    <w:tmpl w:val="55AE71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536E58C9"/>
    <w:multiLevelType w:val="hybridMultilevel"/>
    <w:tmpl w:val="A1EEBD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68A2788"/>
    <w:multiLevelType w:val="hybridMultilevel"/>
    <w:tmpl w:val="818E8188"/>
    <w:lvl w:ilvl="0" w:tplc="5246D910">
      <w:start w:val="1"/>
      <w:numFmt w:val="decimal"/>
      <w:lvlText w:val="%1)"/>
      <w:lvlJc w:val="left"/>
      <w:pPr>
        <w:ind w:left="720" w:hanging="360"/>
      </w:pPr>
      <w:rPr>
        <w:rFonts w:ascii="Times New Roman" w:hAnsi="Times New Roman" w:cs="Times New Roman"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79834DF"/>
    <w:multiLevelType w:val="hybridMultilevel"/>
    <w:tmpl w:val="20E8D926"/>
    <w:lvl w:ilvl="0" w:tplc="5246D910">
      <w:start w:val="1"/>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9863083"/>
    <w:multiLevelType w:val="hybridMultilevel"/>
    <w:tmpl w:val="B28ADCD0"/>
    <w:lvl w:ilvl="0" w:tplc="69624922">
      <w:start w:val="1"/>
      <w:numFmt w:val="bullet"/>
      <w:lvlText w:val=""/>
      <w:lvlJc w:val="left"/>
      <w:pPr>
        <w:tabs>
          <w:tab w:val="num" w:pos="780"/>
        </w:tabs>
        <w:ind w:left="780" w:hanging="360"/>
      </w:pPr>
      <w:rPr>
        <w:rFonts w:ascii="Symbol" w:hAnsi="Symbol" w:hint="default"/>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35" w15:restartNumberingAfterBreak="0">
    <w:nsid w:val="599F02B3"/>
    <w:multiLevelType w:val="hybridMultilevel"/>
    <w:tmpl w:val="53FC4E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A1F30C4"/>
    <w:multiLevelType w:val="hybridMultilevel"/>
    <w:tmpl w:val="1D0CB330"/>
    <w:lvl w:ilvl="0" w:tplc="04150011">
      <w:start w:val="1"/>
      <w:numFmt w:val="decimal"/>
      <w:lvlText w:val="%1)"/>
      <w:lvlJc w:val="left"/>
      <w:pPr>
        <w:ind w:left="723"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DBB20EB"/>
    <w:multiLevelType w:val="hybridMultilevel"/>
    <w:tmpl w:val="10E6B354"/>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0417BAC"/>
    <w:multiLevelType w:val="hybridMultilevel"/>
    <w:tmpl w:val="7ACED012"/>
    <w:lvl w:ilvl="0" w:tplc="69624922">
      <w:start w:val="1"/>
      <w:numFmt w:val="bullet"/>
      <w:lvlText w:val=""/>
      <w:lvlJc w:val="left"/>
      <w:pPr>
        <w:tabs>
          <w:tab w:val="num" w:pos="1140"/>
        </w:tabs>
        <w:ind w:left="1140" w:hanging="360"/>
      </w:pPr>
      <w:rPr>
        <w:rFonts w:ascii="Symbol" w:hAnsi="Symbol" w:hint="default"/>
      </w:rPr>
    </w:lvl>
    <w:lvl w:ilvl="1" w:tplc="04150003" w:tentative="1">
      <w:start w:val="1"/>
      <w:numFmt w:val="bullet"/>
      <w:lvlText w:val="o"/>
      <w:lvlJc w:val="left"/>
      <w:pPr>
        <w:tabs>
          <w:tab w:val="num" w:pos="1860"/>
        </w:tabs>
        <w:ind w:left="1860" w:hanging="360"/>
      </w:pPr>
      <w:rPr>
        <w:rFonts w:ascii="Courier New" w:hAnsi="Courier New" w:cs="Courier New"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39" w15:restartNumberingAfterBreak="0">
    <w:nsid w:val="61DD2B62"/>
    <w:multiLevelType w:val="hybridMultilevel"/>
    <w:tmpl w:val="9CBC531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2C56F97"/>
    <w:multiLevelType w:val="hybridMultilevel"/>
    <w:tmpl w:val="07FCC908"/>
    <w:lvl w:ilvl="0" w:tplc="04150017">
      <w:start w:val="1"/>
      <w:numFmt w:val="lowerLetter"/>
      <w:lvlText w:val="%1)"/>
      <w:lvlJc w:val="left"/>
      <w:pPr>
        <w:ind w:left="780" w:hanging="360"/>
      </w:pPr>
    </w:lvl>
    <w:lvl w:ilvl="1" w:tplc="04150019" w:tentative="1">
      <w:start w:val="1"/>
      <w:numFmt w:val="lowerLetter"/>
      <w:lvlText w:val="%2."/>
      <w:lvlJc w:val="left"/>
      <w:pPr>
        <w:tabs>
          <w:tab w:val="num" w:pos="1860"/>
        </w:tabs>
        <w:ind w:left="1860" w:hanging="360"/>
      </w:pPr>
    </w:lvl>
    <w:lvl w:ilvl="2" w:tplc="0415001B" w:tentative="1">
      <w:start w:val="1"/>
      <w:numFmt w:val="lowerRoman"/>
      <w:lvlText w:val="%3."/>
      <w:lvlJc w:val="right"/>
      <w:pPr>
        <w:tabs>
          <w:tab w:val="num" w:pos="2580"/>
        </w:tabs>
        <w:ind w:left="2580" w:hanging="180"/>
      </w:pPr>
    </w:lvl>
    <w:lvl w:ilvl="3" w:tplc="0415000F" w:tentative="1">
      <w:start w:val="1"/>
      <w:numFmt w:val="decimal"/>
      <w:lvlText w:val="%4."/>
      <w:lvlJc w:val="left"/>
      <w:pPr>
        <w:tabs>
          <w:tab w:val="num" w:pos="3300"/>
        </w:tabs>
        <w:ind w:left="3300" w:hanging="360"/>
      </w:pPr>
    </w:lvl>
    <w:lvl w:ilvl="4" w:tplc="04150019" w:tentative="1">
      <w:start w:val="1"/>
      <w:numFmt w:val="lowerLetter"/>
      <w:lvlText w:val="%5."/>
      <w:lvlJc w:val="left"/>
      <w:pPr>
        <w:tabs>
          <w:tab w:val="num" w:pos="4020"/>
        </w:tabs>
        <w:ind w:left="4020" w:hanging="360"/>
      </w:pPr>
    </w:lvl>
    <w:lvl w:ilvl="5" w:tplc="0415001B" w:tentative="1">
      <w:start w:val="1"/>
      <w:numFmt w:val="lowerRoman"/>
      <w:lvlText w:val="%6."/>
      <w:lvlJc w:val="right"/>
      <w:pPr>
        <w:tabs>
          <w:tab w:val="num" w:pos="4740"/>
        </w:tabs>
        <w:ind w:left="4740" w:hanging="180"/>
      </w:pPr>
    </w:lvl>
    <w:lvl w:ilvl="6" w:tplc="0415000F" w:tentative="1">
      <w:start w:val="1"/>
      <w:numFmt w:val="decimal"/>
      <w:lvlText w:val="%7."/>
      <w:lvlJc w:val="left"/>
      <w:pPr>
        <w:tabs>
          <w:tab w:val="num" w:pos="5460"/>
        </w:tabs>
        <w:ind w:left="5460" w:hanging="360"/>
      </w:pPr>
    </w:lvl>
    <w:lvl w:ilvl="7" w:tplc="04150019" w:tentative="1">
      <w:start w:val="1"/>
      <w:numFmt w:val="lowerLetter"/>
      <w:lvlText w:val="%8."/>
      <w:lvlJc w:val="left"/>
      <w:pPr>
        <w:tabs>
          <w:tab w:val="num" w:pos="6180"/>
        </w:tabs>
        <w:ind w:left="6180" w:hanging="360"/>
      </w:pPr>
    </w:lvl>
    <w:lvl w:ilvl="8" w:tplc="0415001B" w:tentative="1">
      <w:start w:val="1"/>
      <w:numFmt w:val="lowerRoman"/>
      <w:lvlText w:val="%9."/>
      <w:lvlJc w:val="right"/>
      <w:pPr>
        <w:tabs>
          <w:tab w:val="num" w:pos="6900"/>
        </w:tabs>
        <w:ind w:left="6900" w:hanging="180"/>
      </w:pPr>
    </w:lvl>
  </w:abstractNum>
  <w:abstractNum w:abstractNumId="41" w15:restartNumberingAfterBreak="0">
    <w:nsid w:val="64CB7C6E"/>
    <w:multiLevelType w:val="hybridMultilevel"/>
    <w:tmpl w:val="C7963E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5826A32"/>
    <w:multiLevelType w:val="hybridMultilevel"/>
    <w:tmpl w:val="7A78DCB0"/>
    <w:lvl w:ilvl="0" w:tplc="5246D910">
      <w:start w:val="1"/>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E573FDF"/>
    <w:multiLevelType w:val="hybridMultilevel"/>
    <w:tmpl w:val="353477D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FFD0546"/>
    <w:multiLevelType w:val="hybridMultilevel"/>
    <w:tmpl w:val="EFCC1B3A"/>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B164B50"/>
    <w:multiLevelType w:val="hybridMultilevel"/>
    <w:tmpl w:val="16C045B8"/>
    <w:lvl w:ilvl="0" w:tplc="FF5892AC">
      <w:start w:val="1"/>
      <w:numFmt w:val="bullet"/>
      <w:lvlText w:val="-"/>
      <w:lvlJc w:val="left"/>
      <w:pPr>
        <w:tabs>
          <w:tab w:val="num" w:pos="1080"/>
        </w:tabs>
        <w:ind w:left="1080"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7B8E49E1"/>
    <w:multiLevelType w:val="hybridMultilevel"/>
    <w:tmpl w:val="E828E300"/>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7DE21570"/>
    <w:multiLevelType w:val="hybridMultilevel"/>
    <w:tmpl w:val="287C931A"/>
    <w:lvl w:ilvl="0" w:tplc="5246D910">
      <w:start w:val="1"/>
      <w:numFmt w:val="decimal"/>
      <w:lvlText w:val="%1)"/>
      <w:lvlJc w:val="left"/>
      <w:pPr>
        <w:ind w:left="720" w:hanging="360"/>
      </w:pPr>
      <w:rPr>
        <w:rFonts w:ascii="Times New Roman" w:hAnsi="Times New Roman" w:cs="Times New Roman"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FC21D15"/>
    <w:multiLevelType w:val="hybridMultilevel"/>
    <w:tmpl w:val="F1108ABA"/>
    <w:lvl w:ilvl="0" w:tplc="5246D910">
      <w:start w:val="1"/>
      <w:numFmt w:val="decimal"/>
      <w:lvlText w:val="%1)"/>
      <w:lvlJc w:val="left"/>
      <w:pPr>
        <w:ind w:left="720" w:hanging="360"/>
      </w:pPr>
      <w:rPr>
        <w:rFonts w:ascii="Times New Roman"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
  </w:num>
  <w:num w:numId="3">
    <w:abstractNumId w:val="19"/>
  </w:num>
  <w:num w:numId="4">
    <w:abstractNumId w:val="39"/>
  </w:num>
  <w:num w:numId="5">
    <w:abstractNumId w:val="3"/>
  </w:num>
  <w:num w:numId="6">
    <w:abstractNumId w:val="13"/>
  </w:num>
  <w:num w:numId="7">
    <w:abstractNumId w:val="23"/>
  </w:num>
  <w:num w:numId="8">
    <w:abstractNumId w:val="10"/>
  </w:num>
  <w:num w:numId="9">
    <w:abstractNumId w:val="29"/>
  </w:num>
  <w:num w:numId="10">
    <w:abstractNumId w:val="21"/>
  </w:num>
  <w:num w:numId="11">
    <w:abstractNumId w:val="26"/>
  </w:num>
  <w:num w:numId="12">
    <w:abstractNumId w:val="5"/>
  </w:num>
  <w:num w:numId="13">
    <w:abstractNumId w:val="20"/>
  </w:num>
  <w:num w:numId="14">
    <w:abstractNumId w:val="40"/>
  </w:num>
  <w:num w:numId="15">
    <w:abstractNumId w:val="34"/>
  </w:num>
  <w:num w:numId="16">
    <w:abstractNumId w:val="38"/>
  </w:num>
  <w:num w:numId="17">
    <w:abstractNumId w:val="11"/>
  </w:num>
  <w:num w:numId="18">
    <w:abstractNumId w:val="44"/>
  </w:num>
  <w:num w:numId="19">
    <w:abstractNumId w:val="45"/>
  </w:num>
  <w:num w:numId="20">
    <w:abstractNumId w:val="37"/>
  </w:num>
  <w:num w:numId="21">
    <w:abstractNumId w:val="12"/>
  </w:num>
  <w:num w:numId="22">
    <w:abstractNumId w:val="22"/>
  </w:num>
  <w:num w:numId="23">
    <w:abstractNumId w:val="25"/>
  </w:num>
  <w:num w:numId="24">
    <w:abstractNumId w:val="46"/>
  </w:num>
  <w:num w:numId="25">
    <w:abstractNumId w:val="30"/>
  </w:num>
  <w:num w:numId="26">
    <w:abstractNumId w:val="15"/>
  </w:num>
  <w:num w:numId="27">
    <w:abstractNumId w:val="18"/>
  </w:num>
  <w:num w:numId="28">
    <w:abstractNumId w:val="14"/>
  </w:num>
  <w:num w:numId="29">
    <w:abstractNumId w:val="24"/>
  </w:num>
  <w:num w:numId="30">
    <w:abstractNumId w:val="16"/>
  </w:num>
  <w:num w:numId="31">
    <w:abstractNumId w:val="6"/>
  </w:num>
  <w:num w:numId="32">
    <w:abstractNumId w:val="8"/>
  </w:num>
  <w:num w:numId="33">
    <w:abstractNumId w:val="4"/>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7"/>
  </w:num>
  <w:num w:numId="39">
    <w:abstractNumId w:val="47"/>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43"/>
  </w:num>
  <w:num w:numId="43">
    <w:abstractNumId w:val="48"/>
  </w:num>
  <w:num w:numId="44">
    <w:abstractNumId w:val="33"/>
  </w:num>
  <w:num w:numId="45">
    <w:abstractNumId w:val="42"/>
  </w:num>
  <w:num w:numId="46">
    <w:abstractNumId w:val="31"/>
  </w:num>
  <w:num w:numId="47">
    <w:abstractNumId w:val="32"/>
  </w:num>
  <w:num w:numId="48">
    <w:abstractNumId w:val="0"/>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cumentProtection w:edit="forms" w:formatting="1"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6CB"/>
    <w:rsid w:val="000008E5"/>
    <w:rsid w:val="00000D37"/>
    <w:rsid w:val="000015EE"/>
    <w:rsid w:val="000022D5"/>
    <w:rsid w:val="00003D3A"/>
    <w:rsid w:val="00004744"/>
    <w:rsid w:val="0000481F"/>
    <w:rsid w:val="00004C51"/>
    <w:rsid w:val="00004C6A"/>
    <w:rsid w:val="00004E5F"/>
    <w:rsid w:val="00011553"/>
    <w:rsid w:val="00012D11"/>
    <w:rsid w:val="000138A6"/>
    <w:rsid w:val="00013EB5"/>
    <w:rsid w:val="00014FC2"/>
    <w:rsid w:val="00017504"/>
    <w:rsid w:val="00020976"/>
    <w:rsid w:val="00022E9A"/>
    <w:rsid w:val="00023836"/>
    <w:rsid w:val="000246A4"/>
    <w:rsid w:val="000259C7"/>
    <w:rsid w:val="00025A3E"/>
    <w:rsid w:val="0002655E"/>
    <w:rsid w:val="000308AD"/>
    <w:rsid w:val="00031A1E"/>
    <w:rsid w:val="00034F3A"/>
    <w:rsid w:val="000356A9"/>
    <w:rsid w:val="000371FF"/>
    <w:rsid w:val="00044138"/>
    <w:rsid w:val="00044739"/>
    <w:rsid w:val="000452B9"/>
    <w:rsid w:val="000452CC"/>
    <w:rsid w:val="00045667"/>
    <w:rsid w:val="00050108"/>
    <w:rsid w:val="00051637"/>
    <w:rsid w:val="00051E43"/>
    <w:rsid w:val="00053A03"/>
    <w:rsid w:val="00056681"/>
    <w:rsid w:val="00056C2B"/>
    <w:rsid w:val="00060B0E"/>
    <w:rsid w:val="00064521"/>
    <w:rsid w:val="000648A7"/>
    <w:rsid w:val="0006618B"/>
    <w:rsid w:val="000670C0"/>
    <w:rsid w:val="00071230"/>
    <w:rsid w:val="00071577"/>
    <w:rsid w:val="00071B99"/>
    <w:rsid w:val="00072478"/>
    <w:rsid w:val="000747FD"/>
    <w:rsid w:val="000756E5"/>
    <w:rsid w:val="0007597F"/>
    <w:rsid w:val="00076223"/>
    <w:rsid w:val="0007704E"/>
    <w:rsid w:val="00080EC8"/>
    <w:rsid w:val="00082BB4"/>
    <w:rsid w:val="000833A7"/>
    <w:rsid w:val="0009160D"/>
    <w:rsid w:val="000944AC"/>
    <w:rsid w:val="00094CB9"/>
    <w:rsid w:val="000956B2"/>
    <w:rsid w:val="000969E7"/>
    <w:rsid w:val="00096BB8"/>
    <w:rsid w:val="000A02F0"/>
    <w:rsid w:val="000A1283"/>
    <w:rsid w:val="000A15E2"/>
    <w:rsid w:val="000A1ECE"/>
    <w:rsid w:val="000A23DE"/>
    <w:rsid w:val="000A3AD7"/>
    <w:rsid w:val="000A4020"/>
    <w:rsid w:val="000A79EA"/>
    <w:rsid w:val="000B54FB"/>
    <w:rsid w:val="000B5D92"/>
    <w:rsid w:val="000B7B9B"/>
    <w:rsid w:val="000C1AAA"/>
    <w:rsid w:val="000C29B0"/>
    <w:rsid w:val="000C42C0"/>
    <w:rsid w:val="000C4FA9"/>
    <w:rsid w:val="000C51FC"/>
    <w:rsid w:val="000C6233"/>
    <w:rsid w:val="000C7129"/>
    <w:rsid w:val="000C76FC"/>
    <w:rsid w:val="000D09BE"/>
    <w:rsid w:val="000D0C6E"/>
    <w:rsid w:val="000D1037"/>
    <w:rsid w:val="000D19D3"/>
    <w:rsid w:val="000D38FC"/>
    <w:rsid w:val="000D41EC"/>
    <w:rsid w:val="000D4B26"/>
    <w:rsid w:val="000D4D90"/>
    <w:rsid w:val="000D5163"/>
    <w:rsid w:val="000D6109"/>
    <w:rsid w:val="000D70B3"/>
    <w:rsid w:val="000E2D10"/>
    <w:rsid w:val="000E4305"/>
    <w:rsid w:val="000E43C7"/>
    <w:rsid w:val="000E4F15"/>
    <w:rsid w:val="000E5485"/>
    <w:rsid w:val="000E5694"/>
    <w:rsid w:val="000E7465"/>
    <w:rsid w:val="000F2EA2"/>
    <w:rsid w:val="000F3204"/>
    <w:rsid w:val="000F4759"/>
    <w:rsid w:val="0010095A"/>
    <w:rsid w:val="00101313"/>
    <w:rsid w:val="001016F5"/>
    <w:rsid w:val="00101F1C"/>
    <w:rsid w:val="00103528"/>
    <w:rsid w:val="00104EAF"/>
    <w:rsid w:val="0010548B"/>
    <w:rsid w:val="001058C3"/>
    <w:rsid w:val="00105EA5"/>
    <w:rsid w:val="00105FC4"/>
    <w:rsid w:val="001072D1"/>
    <w:rsid w:val="00110528"/>
    <w:rsid w:val="00117017"/>
    <w:rsid w:val="00117E3C"/>
    <w:rsid w:val="00117F96"/>
    <w:rsid w:val="00121DA5"/>
    <w:rsid w:val="00122FF7"/>
    <w:rsid w:val="001264F1"/>
    <w:rsid w:val="001302E7"/>
    <w:rsid w:val="00130E8E"/>
    <w:rsid w:val="00131829"/>
    <w:rsid w:val="00131D1D"/>
    <w:rsid w:val="0013216E"/>
    <w:rsid w:val="001333BF"/>
    <w:rsid w:val="00133D50"/>
    <w:rsid w:val="00133D77"/>
    <w:rsid w:val="001345DA"/>
    <w:rsid w:val="00134C62"/>
    <w:rsid w:val="001375AC"/>
    <w:rsid w:val="001401B5"/>
    <w:rsid w:val="00140A26"/>
    <w:rsid w:val="00141672"/>
    <w:rsid w:val="001422B9"/>
    <w:rsid w:val="001441F3"/>
    <w:rsid w:val="00145378"/>
    <w:rsid w:val="0014665F"/>
    <w:rsid w:val="001517DD"/>
    <w:rsid w:val="00153464"/>
    <w:rsid w:val="001541B3"/>
    <w:rsid w:val="00155B15"/>
    <w:rsid w:val="00157423"/>
    <w:rsid w:val="001625BE"/>
    <w:rsid w:val="00163B44"/>
    <w:rsid w:val="001643A4"/>
    <w:rsid w:val="00164E29"/>
    <w:rsid w:val="001727BB"/>
    <w:rsid w:val="001738C5"/>
    <w:rsid w:val="0017745B"/>
    <w:rsid w:val="00180D25"/>
    <w:rsid w:val="0018318D"/>
    <w:rsid w:val="00183B3F"/>
    <w:rsid w:val="001844FD"/>
    <w:rsid w:val="00184E3E"/>
    <w:rsid w:val="0018562D"/>
    <w:rsid w:val="0018572C"/>
    <w:rsid w:val="0018796B"/>
    <w:rsid w:val="00187E79"/>
    <w:rsid w:val="00187F0D"/>
    <w:rsid w:val="001918DF"/>
    <w:rsid w:val="00192CC5"/>
    <w:rsid w:val="001956A7"/>
    <w:rsid w:val="00196D90"/>
    <w:rsid w:val="001A118A"/>
    <w:rsid w:val="001A27F4"/>
    <w:rsid w:val="001A2D95"/>
    <w:rsid w:val="001A4641"/>
    <w:rsid w:val="001A66B8"/>
    <w:rsid w:val="001B210E"/>
    <w:rsid w:val="001B3460"/>
    <w:rsid w:val="001B3EF4"/>
    <w:rsid w:val="001B4921"/>
    <w:rsid w:val="001B4CA1"/>
    <w:rsid w:val="001B6182"/>
    <w:rsid w:val="001B75D8"/>
    <w:rsid w:val="001C1060"/>
    <w:rsid w:val="001C1C85"/>
    <w:rsid w:val="001C3390"/>
    <w:rsid w:val="001C3C63"/>
    <w:rsid w:val="001C73D9"/>
    <w:rsid w:val="001D1F97"/>
    <w:rsid w:val="001D3098"/>
    <w:rsid w:val="001D3157"/>
    <w:rsid w:val="001D4666"/>
    <w:rsid w:val="001D4732"/>
    <w:rsid w:val="001D5342"/>
    <w:rsid w:val="001D6554"/>
    <w:rsid w:val="001D6A3C"/>
    <w:rsid w:val="001D6D51"/>
    <w:rsid w:val="001E23B7"/>
    <w:rsid w:val="001E6974"/>
    <w:rsid w:val="001F2354"/>
    <w:rsid w:val="001F4A82"/>
    <w:rsid w:val="001F4B5D"/>
    <w:rsid w:val="001F5101"/>
    <w:rsid w:val="001F62B9"/>
    <w:rsid w:val="001F653A"/>
    <w:rsid w:val="001F6979"/>
    <w:rsid w:val="00201C29"/>
    <w:rsid w:val="0020285A"/>
    <w:rsid w:val="00202BC6"/>
    <w:rsid w:val="002043C5"/>
    <w:rsid w:val="00204B68"/>
    <w:rsid w:val="00205141"/>
    <w:rsid w:val="0020516B"/>
    <w:rsid w:val="00205226"/>
    <w:rsid w:val="00206288"/>
    <w:rsid w:val="0021208E"/>
    <w:rsid w:val="00213559"/>
    <w:rsid w:val="00213EFD"/>
    <w:rsid w:val="00215C57"/>
    <w:rsid w:val="002172F1"/>
    <w:rsid w:val="0021795D"/>
    <w:rsid w:val="00220D64"/>
    <w:rsid w:val="00223C7B"/>
    <w:rsid w:val="0022413C"/>
    <w:rsid w:val="00224AB1"/>
    <w:rsid w:val="002260E7"/>
    <w:rsid w:val="00226118"/>
    <w:rsid w:val="002263FF"/>
    <w:rsid w:val="0022687A"/>
    <w:rsid w:val="00230728"/>
    <w:rsid w:val="00234040"/>
    <w:rsid w:val="00235CD2"/>
    <w:rsid w:val="00235EBB"/>
    <w:rsid w:val="00237707"/>
    <w:rsid w:val="0024339B"/>
    <w:rsid w:val="002449E8"/>
    <w:rsid w:val="00246F31"/>
    <w:rsid w:val="0024749F"/>
    <w:rsid w:val="002523AC"/>
    <w:rsid w:val="00253E56"/>
    <w:rsid w:val="00254DED"/>
    <w:rsid w:val="00255619"/>
    <w:rsid w:val="00255DAD"/>
    <w:rsid w:val="00256108"/>
    <w:rsid w:val="0025681A"/>
    <w:rsid w:val="002605D7"/>
    <w:rsid w:val="00260F33"/>
    <w:rsid w:val="002613BD"/>
    <w:rsid w:val="002624F1"/>
    <w:rsid w:val="00264C99"/>
    <w:rsid w:val="0026646D"/>
    <w:rsid w:val="00267B8B"/>
    <w:rsid w:val="00270C81"/>
    <w:rsid w:val="00271558"/>
    <w:rsid w:val="002715DD"/>
    <w:rsid w:val="0027336B"/>
    <w:rsid w:val="00274542"/>
    <w:rsid w:val="00274735"/>
    <w:rsid w:val="00274862"/>
    <w:rsid w:val="00275308"/>
    <w:rsid w:val="00280760"/>
    <w:rsid w:val="00281900"/>
    <w:rsid w:val="00282D72"/>
    <w:rsid w:val="00283402"/>
    <w:rsid w:val="00284E3A"/>
    <w:rsid w:val="002854A8"/>
    <w:rsid w:val="00290B71"/>
    <w:rsid w:val="00290FD6"/>
    <w:rsid w:val="002914AF"/>
    <w:rsid w:val="00294259"/>
    <w:rsid w:val="002943C7"/>
    <w:rsid w:val="002963B1"/>
    <w:rsid w:val="002A1C1B"/>
    <w:rsid w:val="002A2C81"/>
    <w:rsid w:val="002A3448"/>
    <w:rsid w:val="002A3B8A"/>
    <w:rsid w:val="002A3C2B"/>
    <w:rsid w:val="002A4405"/>
    <w:rsid w:val="002B09D0"/>
    <w:rsid w:val="002B1846"/>
    <w:rsid w:val="002B3D1A"/>
    <w:rsid w:val="002B42C3"/>
    <w:rsid w:val="002B4FA3"/>
    <w:rsid w:val="002B54DF"/>
    <w:rsid w:val="002B62AE"/>
    <w:rsid w:val="002B6E67"/>
    <w:rsid w:val="002B7440"/>
    <w:rsid w:val="002B7524"/>
    <w:rsid w:val="002C0D28"/>
    <w:rsid w:val="002C2126"/>
    <w:rsid w:val="002C27D0"/>
    <w:rsid w:val="002C2C9B"/>
    <w:rsid w:val="002C7B5C"/>
    <w:rsid w:val="002D17D6"/>
    <w:rsid w:val="002D18D7"/>
    <w:rsid w:val="002D21CE"/>
    <w:rsid w:val="002D2C70"/>
    <w:rsid w:val="002D3FDF"/>
    <w:rsid w:val="002D76B6"/>
    <w:rsid w:val="002E3DA3"/>
    <w:rsid w:val="002E450F"/>
    <w:rsid w:val="002E5EFC"/>
    <w:rsid w:val="002E6B38"/>
    <w:rsid w:val="002E6D63"/>
    <w:rsid w:val="002E6E2B"/>
    <w:rsid w:val="002E76F8"/>
    <w:rsid w:val="002F0F83"/>
    <w:rsid w:val="002F2154"/>
    <w:rsid w:val="002F2C1D"/>
    <w:rsid w:val="002F2EBD"/>
    <w:rsid w:val="002F4D1B"/>
    <w:rsid w:val="002F500B"/>
    <w:rsid w:val="002F5D2D"/>
    <w:rsid w:val="00300991"/>
    <w:rsid w:val="00301959"/>
    <w:rsid w:val="003023A7"/>
    <w:rsid w:val="00302EC4"/>
    <w:rsid w:val="003030A3"/>
    <w:rsid w:val="00303D9A"/>
    <w:rsid w:val="00305547"/>
    <w:rsid w:val="00305B8A"/>
    <w:rsid w:val="00310E07"/>
    <w:rsid w:val="00310FDC"/>
    <w:rsid w:val="00313275"/>
    <w:rsid w:val="003135DA"/>
    <w:rsid w:val="0031541E"/>
    <w:rsid w:val="003168F8"/>
    <w:rsid w:val="00316D2F"/>
    <w:rsid w:val="0031710E"/>
    <w:rsid w:val="003177B5"/>
    <w:rsid w:val="00323680"/>
    <w:rsid w:val="00323C53"/>
    <w:rsid w:val="00324A50"/>
    <w:rsid w:val="003275CD"/>
    <w:rsid w:val="0032770F"/>
    <w:rsid w:val="00330AA8"/>
    <w:rsid w:val="00331905"/>
    <w:rsid w:val="00331BF9"/>
    <w:rsid w:val="0033495E"/>
    <w:rsid w:val="003349AB"/>
    <w:rsid w:val="00334A79"/>
    <w:rsid w:val="00334D8D"/>
    <w:rsid w:val="003370AC"/>
    <w:rsid w:val="00337345"/>
    <w:rsid w:val="00337AC7"/>
    <w:rsid w:val="00337DD2"/>
    <w:rsid w:val="00337F0F"/>
    <w:rsid w:val="003404D1"/>
    <w:rsid w:val="00341AF4"/>
    <w:rsid w:val="003443FF"/>
    <w:rsid w:val="00344C2E"/>
    <w:rsid w:val="00345744"/>
    <w:rsid w:val="00345D72"/>
    <w:rsid w:val="003474E5"/>
    <w:rsid w:val="003476A8"/>
    <w:rsid w:val="00347E99"/>
    <w:rsid w:val="0035015B"/>
    <w:rsid w:val="00352AB4"/>
    <w:rsid w:val="0035514A"/>
    <w:rsid w:val="00355808"/>
    <w:rsid w:val="00355A4A"/>
    <w:rsid w:val="00357951"/>
    <w:rsid w:val="00357AC4"/>
    <w:rsid w:val="0036026C"/>
    <w:rsid w:val="00362C7E"/>
    <w:rsid w:val="00362D54"/>
    <w:rsid w:val="00363309"/>
    <w:rsid w:val="00363601"/>
    <w:rsid w:val="00364374"/>
    <w:rsid w:val="00366C24"/>
    <w:rsid w:val="00367573"/>
    <w:rsid w:val="003675CE"/>
    <w:rsid w:val="00367DC3"/>
    <w:rsid w:val="0037056D"/>
    <w:rsid w:val="00370D56"/>
    <w:rsid w:val="00372325"/>
    <w:rsid w:val="00374BF9"/>
    <w:rsid w:val="00376AC9"/>
    <w:rsid w:val="00380BE8"/>
    <w:rsid w:val="00382CD2"/>
    <w:rsid w:val="00383159"/>
    <w:rsid w:val="003842D2"/>
    <w:rsid w:val="0039025A"/>
    <w:rsid w:val="00390332"/>
    <w:rsid w:val="00390A5F"/>
    <w:rsid w:val="00391403"/>
    <w:rsid w:val="00391704"/>
    <w:rsid w:val="00393032"/>
    <w:rsid w:val="00394B69"/>
    <w:rsid w:val="00395F0A"/>
    <w:rsid w:val="00397078"/>
    <w:rsid w:val="00397A1D"/>
    <w:rsid w:val="003A1FDA"/>
    <w:rsid w:val="003A6953"/>
    <w:rsid w:val="003A6F1F"/>
    <w:rsid w:val="003A75F8"/>
    <w:rsid w:val="003A7ECD"/>
    <w:rsid w:val="003B046A"/>
    <w:rsid w:val="003B0685"/>
    <w:rsid w:val="003B0AC5"/>
    <w:rsid w:val="003B12CA"/>
    <w:rsid w:val="003B25CD"/>
    <w:rsid w:val="003B47AB"/>
    <w:rsid w:val="003B6083"/>
    <w:rsid w:val="003C1C8A"/>
    <w:rsid w:val="003C3838"/>
    <w:rsid w:val="003C5847"/>
    <w:rsid w:val="003D0482"/>
    <w:rsid w:val="003D0681"/>
    <w:rsid w:val="003D12F6"/>
    <w:rsid w:val="003D1395"/>
    <w:rsid w:val="003D1426"/>
    <w:rsid w:val="003D17F1"/>
    <w:rsid w:val="003D1DF6"/>
    <w:rsid w:val="003D3018"/>
    <w:rsid w:val="003D40F5"/>
    <w:rsid w:val="003D4290"/>
    <w:rsid w:val="003D4880"/>
    <w:rsid w:val="003D5799"/>
    <w:rsid w:val="003D5978"/>
    <w:rsid w:val="003D6086"/>
    <w:rsid w:val="003E0E26"/>
    <w:rsid w:val="003E2F4E"/>
    <w:rsid w:val="003E3C04"/>
    <w:rsid w:val="003E6D5F"/>
    <w:rsid w:val="003E720A"/>
    <w:rsid w:val="003E76A8"/>
    <w:rsid w:val="003F0DE1"/>
    <w:rsid w:val="003F483C"/>
    <w:rsid w:val="00403E6E"/>
    <w:rsid w:val="00406623"/>
    <w:rsid w:val="00411F17"/>
    <w:rsid w:val="00411F25"/>
    <w:rsid w:val="004129B4"/>
    <w:rsid w:val="00417EF0"/>
    <w:rsid w:val="00417F63"/>
    <w:rsid w:val="00422181"/>
    <w:rsid w:val="004244A8"/>
    <w:rsid w:val="00425F72"/>
    <w:rsid w:val="00427736"/>
    <w:rsid w:val="0043068F"/>
    <w:rsid w:val="00430CBA"/>
    <w:rsid w:val="00430CED"/>
    <w:rsid w:val="00431640"/>
    <w:rsid w:val="0043469A"/>
    <w:rsid w:val="0043568A"/>
    <w:rsid w:val="00435D4B"/>
    <w:rsid w:val="004364CE"/>
    <w:rsid w:val="00441787"/>
    <w:rsid w:val="00444CE6"/>
    <w:rsid w:val="00444F2D"/>
    <w:rsid w:val="00452034"/>
    <w:rsid w:val="004545DF"/>
    <w:rsid w:val="004559C7"/>
    <w:rsid w:val="00455BD5"/>
    <w:rsid w:val="00455FA6"/>
    <w:rsid w:val="004571DF"/>
    <w:rsid w:val="004623F9"/>
    <w:rsid w:val="0046365A"/>
    <w:rsid w:val="00466744"/>
    <w:rsid w:val="00466C70"/>
    <w:rsid w:val="004702C9"/>
    <w:rsid w:val="00470D61"/>
    <w:rsid w:val="00471AF4"/>
    <w:rsid w:val="00471FAD"/>
    <w:rsid w:val="00472AEE"/>
    <w:rsid w:val="00472E45"/>
    <w:rsid w:val="00473FEA"/>
    <w:rsid w:val="0047427D"/>
    <w:rsid w:val="0047579D"/>
    <w:rsid w:val="004762C9"/>
    <w:rsid w:val="004773D1"/>
    <w:rsid w:val="00480059"/>
    <w:rsid w:val="00480948"/>
    <w:rsid w:val="00481772"/>
    <w:rsid w:val="00483262"/>
    <w:rsid w:val="00484107"/>
    <w:rsid w:val="00485CC5"/>
    <w:rsid w:val="00486D49"/>
    <w:rsid w:val="00487821"/>
    <w:rsid w:val="00487F48"/>
    <w:rsid w:val="0049049B"/>
    <w:rsid w:val="0049055D"/>
    <w:rsid w:val="0049343F"/>
    <w:rsid w:val="00494BE0"/>
    <w:rsid w:val="004964FC"/>
    <w:rsid w:val="004A145E"/>
    <w:rsid w:val="004A1F15"/>
    <w:rsid w:val="004A22FA"/>
    <w:rsid w:val="004A2A81"/>
    <w:rsid w:val="004A7BD7"/>
    <w:rsid w:val="004B6FB7"/>
    <w:rsid w:val="004C15C2"/>
    <w:rsid w:val="004C2512"/>
    <w:rsid w:val="004C2ADB"/>
    <w:rsid w:val="004C36D8"/>
    <w:rsid w:val="004C4E02"/>
    <w:rsid w:val="004C640E"/>
    <w:rsid w:val="004C6A0C"/>
    <w:rsid w:val="004C6DC1"/>
    <w:rsid w:val="004C71C1"/>
    <w:rsid w:val="004C7668"/>
    <w:rsid w:val="004D0D8A"/>
    <w:rsid w:val="004D1248"/>
    <w:rsid w:val="004D1E3C"/>
    <w:rsid w:val="004D217F"/>
    <w:rsid w:val="004D3964"/>
    <w:rsid w:val="004D4169"/>
    <w:rsid w:val="004D4AB2"/>
    <w:rsid w:val="004D5669"/>
    <w:rsid w:val="004D6E14"/>
    <w:rsid w:val="004D7D86"/>
    <w:rsid w:val="004E21DC"/>
    <w:rsid w:val="004F06E8"/>
    <w:rsid w:val="004F1DCE"/>
    <w:rsid w:val="004F23B8"/>
    <w:rsid w:val="004F4E17"/>
    <w:rsid w:val="004F4FAA"/>
    <w:rsid w:val="004F5DA1"/>
    <w:rsid w:val="0050082F"/>
    <w:rsid w:val="00500B12"/>
    <w:rsid w:val="00500C56"/>
    <w:rsid w:val="00501713"/>
    <w:rsid w:val="005026AD"/>
    <w:rsid w:val="00504C52"/>
    <w:rsid w:val="0050531E"/>
    <w:rsid w:val="005056D5"/>
    <w:rsid w:val="00506568"/>
    <w:rsid w:val="00506F30"/>
    <w:rsid w:val="00507B84"/>
    <w:rsid w:val="00510910"/>
    <w:rsid w:val="00511659"/>
    <w:rsid w:val="00514042"/>
    <w:rsid w:val="00514536"/>
    <w:rsid w:val="0051551B"/>
    <w:rsid w:val="00517B4C"/>
    <w:rsid w:val="00517F65"/>
    <w:rsid w:val="00520C57"/>
    <w:rsid w:val="005214B6"/>
    <w:rsid w:val="00522D94"/>
    <w:rsid w:val="00523AA0"/>
    <w:rsid w:val="00527372"/>
    <w:rsid w:val="00533009"/>
    <w:rsid w:val="00533D89"/>
    <w:rsid w:val="00536564"/>
    <w:rsid w:val="0054194E"/>
    <w:rsid w:val="005443ED"/>
    <w:rsid w:val="00544597"/>
    <w:rsid w:val="00544FFE"/>
    <w:rsid w:val="00546A30"/>
    <w:rsid w:val="00547214"/>
    <w:rsid w:val="005473F5"/>
    <w:rsid w:val="005477E7"/>
    <w:rsid w:val="0055149D"/>
    <w:rsid w:val="00551BBC"/>
    <w:rsid w:val="00552794"/>
    <w:rsid w:val="00560AAE"/>
    <w:rsid w:val="00562A2A"/>
    <w:rsid w:val="00563199"/>
    <w:rsid w:val="00563499"/>
    <w:rsid w:val="00564874"/>
    <w:rsid w:val="00564A32"/>
    <w:rsid w:val="005674FA"/>
    <w:rsid w:val="00567963"/>
    <w:rsid w:val="0057009A"/>
    <w:rsid w:val="00571260"/>
    <w:rsid w:val="005714D4"/>
    <w:rsid w:val="005716F9"/>
    <w:rsid w:val="0057189C"/>
    <w:rsid w:val="00573FC1"/>
    <w:rsid w:val="005741EE"/>
    <w:rsid w:val="0057668E"/>
    <w:rsid w:val="0058091F"/>
    <w:rsid w:val="0058300D"/>
    <w:rsid w:val="00587347"/>
    <w:rsid w:val="00587DF3"/>
    <w:rsid w:val="0059046E"/>
    <w:rsid w:val="00590ED5"/>
    <w:rsid w:val="005919A5"/>
    <w:rsid w:val="005923FF"/>
    <w:rsid w:val="00593D58"/>
    <w:rsid w:val="00595E83"/>
    <w:rsid w:val="00596530"/>
    <w:rsid w:val="005967F3"/>
    <w:rsid w:val="00596A7F"/>
    <w:rsid w:val="005A06DF"/>
    <w:rsid w:val="005A21B6"/>
    <w:rsid w:val="005A4F1A"/>
    <w:rsid w:val="005A5527"/>
    <w:rsid w:val="005A5AE6"/>
    <w:rsid w:val="005B10A7"/>
    <w:rsid w:val="005B1206"/>
    <w:rsid w:val="005B14A9"/>
    <w:rsid w:val="005B37E8"/>
    <w:rsid w:val="005B630A"/>
    <w:rsid w:val="005B7B0B"/>
    <w:rsid w:val="005C0056"/>
    <w:rsid w:val="005C1718"/>
    <w:rsid w:val="005C3684"/>
    <w:rsid w:val="005C6B78"/>
    <w:rsid w:val="005C6C58"/>
    <w:rsid w:val="005D3B65"/>
    <w:rsid w:val="005D412A"/>
    <w:rsid w:val="005D57F7"/>
    <w:rsid w:val="005D5F46"/>
    <w:rsid w:val="005D61D6"/>
    <w:rsid w:val="005E0D13"/>
    <w:rsid w:val="005E1FBB"/>
    <w:rsid w:val="005E2FEF"/>
    <w:rsid w:val="005E30AE"/>
    <w:rsid w:val="005E3C0B"/>
    <w:rsid w:val="005E5047"/>
    <w:rsid w:val="005E5827"/>
    <w:rsid w:val="005E7205"/>
    <w:rsid w:val="005E7371"/>
    <w:rsid w:val="005E74C1"/>
    <w:rsid w:val="005F116C"/>
    <w:rsid w:val="005F1E75"/>
    <w:rsid w:val="005F2131"/>
    <w:rsid w:val="005F6568"/>
    <w:rsid w:val="00600274"/>
    <w:rsid w:val="0060259E"/>
    <w:rsid w:val="00602826"/>
    <w:rsid w:val="006028E0"/>
    <w:rsid w:val="00603D8C"/>
    <w:rsid w:val="00605EF6"/>
    <w:rsid w:val="00606455"/>
    <w:rsid w:val="00606D18"/>
    <w:rsid w:val="00607712"/>
    <w:rsid w:val="0061217C"/>
    <w:rsid w:val="00613A7E"/>
    <w:rsid w:val="006140FB"/>
    <w:rsid w:val="00614929"/>
    <w:rsid w:val="00615AED"/>
    <w:rsid w:val="00615BDD"/>
    <w:rsid w:val="00616511"/>
    <w:rsid w:val="006176ED"/>
    <w:rsid w:val="00617762"/>
    <w:rsid w:val="006202F3"/>
    <w:rsid w:val="0062097A"/>
    <w:rsid w:val="00621DA6"/>
    <w:rsid w:val="00623CFE"/>
    <w:rsid w:val="00624D3A"/>
    <w:rsid w:val="00627221"/>
    <w:rsid w:val="00627EE8"/>
    <w:rsid w:val="00630598"/>
    <w:rsid w:val="006316FA"/>
    <w:rsid w:val="00633EC5"/>
    <w:rsid w:val="0063582F"/>
    <w:rsid w:val="006370D2"/>
    <w:rsid w:val="0064074F"/>
    <w:rsid w:val="00641F55"/>
    <w:rsid w:val="0064269F"/>
    <w:rsid w:val="0064507F"/>
    <w:rsid w:val="00645E4A"/>
    <w:rsid w:val="00647E61"/>
    <w:rsid w:val="00647EBE"/>
    <w:rsid w:val="006522A0"/>
    <w:rsid w:val="00653688"/>
    <w:rsid w:val="00654AC3"/>
    <w:rsid w:val="00655D68"/>
    <w:rsid w:val="006562BF"/>
    <w:rsid w:val="006565AC"/>
    <w:rsid w:val="00656BCE"/>
    <w:rsid w:val="0066091B"/>
    <w:rsid w:val="0066124A"/>
    <w:rsid w:val="00661CF1"/>
    <w:rsid w:val="00661D87"/>
    <w:rsid w:val="006640C7"/>
    <w:rsid w:val="0066465F"/>
    <w:rsid w:val="006660E9"/>
    <w:rsid w:val="00666BF1"/>
    <w:rsid w:val="00667249"/>
    <w:rsid w:val="00667558"/>
    <w:rsid w:val="006678BA"/>
    <w:rsid w:val="006678FB"/>
    <w:rsid w:val="006701C3"/>
    <w:rsid w:val="00670DCF"/>
    <w:rsid w:val="00671523"/>
    <w:rsid w:val="006754EF"/>
    <w:rsid w:val="00676C8D"/>
    <w:rsid w:val="00676F1F"/>
    <w:rsid w:val="00677381"/>
    <w:rsid w:val="00677414"/>
    <w:rsid w:val="006832CF"/>
    <w:rsid w:val="00685269"/>
    <w:rsid w:val="006853ED"/>
    <w:rsid w:val="0068601E"/>
    <w:rsid w:val="006867A9"/>
    <w:rsid w:val="00694562"/>
    <w:rsid w:val="0069486B"/>
    <w:rsid w:val="006948C1"/>
    <w:rsid w:val="006A029A"/>
    <w:rsid w:val="006A0BB0"/>
    <w:rsid w:val="006A148F"/>
    <w:rsid w:val="006A1B1D"/>
    <w:rsid w:val="006A2232"/>
    <w:rsid w:val="006A2C2E"/>
    <w:rsid w:val="006A3C8D"/>
    <w:rsid w:val="006A3E21"/>
    <w:rsid w:val="006A4904"/>
    <w:rsid w:val="006A4D4C"/>
    <w:rsid w:val="006A50E4"/>
    <w:rsid w:val="006A548F"/>
    <w:rsid w:val="006A701A"/>
    <w:rsid w:val="006B64DC"/>
    <w:rsid w:val="006B7A91"/>
    <w:rsid w:val="006B7AA2"/>
    <w:rsid w:val="006C1A62"/>
    <w:rsid w:val="006C63A1"/>
    <w:rsid w:val="006C77A6"/>
    <w:rsid w:val="006D35B5"/>
    <w:rsid w:val="006D46C4"/>
    <w:rsid w:val="006D4704"/>
    <w:rsid w:val="006D6A2D"/>
    <w:rsid w:val="006D7030"/>
    <w:rsid w:val="006E1E18"/>
    <w:rsid w:val="006E31CE"/>
    <w:rsid w:val="006E34D3"/>
    <w:rsid w:val="006E443F"/>
    <w:rsid w:val="006E4CC5"/>
    <w:rsid w:val="006E4DE7"/>
    <w:rsid w:val="006E5BDC"/>
    <w:rsid w:val="006E6964"/>
    <w:rsid w:val="006F0EB2"/>
    <w:rsid w:val="006F1417"/>
    <w:rsid w:val="006F1435"/>
    <w:rsid w:val="006F2C87"/>
    <w:rsid w:val="006F2D27"/>
    <w:rsid w:val="006F3D31"/>
    <w:rsid w:val="006F62E1"/>
    <w:rsid w:val="006F6496"/>
    <w:rsid w:val="006F6978"/>
    <w:rsid w:val="006F78C4"/>
    <w:rsid w:val="007009A1"/>
    <w:rsid w:val="007024B3"/>
    <w:rsid w:val="007031A0"/>
    <w:rsid w:val="007040ED"/>
    <w:rsid w:val="00704701"/>
    <w:rsid w:val="00705A29"/>
    <w:rsid w:val="00707498"/>
    <w:rsid w:val="0071115C"/>
    <w:rsid w:val="00711A65"/>
    <w:rsid w:val="00714133"/>
    <w:rsid w:val="00714DA4"/>
    <w:rsid w:val="007158B2"/>
    <w:rsid w:val="00716081"/>
    <w:rsid w:val="007165B8"/>
    <w:rsid w:val="00721A77"/>
    <w:rsid w:val="00722B48"/>
    <w:rsid w:val="00724164"/>
    <w:rsid w:val="00725DE7"/>
    <w:rsid w:val="0072636A"/>
    <w:rsid w:val="00726B44"/>
    <w:rsid w:val="00730692"/>
    <w:rsid w:val="00730EA0"/>
    <w:rsid w:val="007318DD"/>
    <w:rsid w:val="00733167"/>
    <w:rsid w:val="00736EFE"/>
    <w:rsid w:val="00737B92"/>
    <w:rsid w:val="00740C41"/>
    <w:rsid w:val="00740D2C"/>
    <w:rsid w:val="00743BCF"/>
    <w:rsid w:val="00744776"/>
    <w:rsid w:val="00744BF9"/>
    <w:rsid w:val="00745E46"/>
    <w:rsid w:val="00746B41"/>
    <w:rsid w:val="00752623"/>
    <w:rsid w:val="00754614"/>
    <w:rsid w:val="007551E4"/>
    <w:rsid w:val="00755A60"/>
    <w:rsid w:val="00757DAA"/>
    <w:rsid w:val="007606C6"/>
    <w:rsid w:val="00760F1F"/>
    <w:rsid w:val="00762862"/>
    <w:rsid w:val="00763AC8"/>
    <w:rsid w:val="00763BE1"/>
    <w:rsid w:val="0076423E"/>
    <w:rsid w:val="007646CB"/>
    <w:rsid w:val="0076658F"/>
    <w:rsid w:val="0077040A"/>
    <w:rsid w:val="00772D64"/>
    <w:rsid w:val="0077447C"/>
    <w:rsid w:val="00784776"/>
    <w:rsid w:val="00792609"/>
    <w:rsid w:val="00792887"/>
    <w:rsid w:val="007930AB"/>
    <w:rsid w:val="007943E2"/>
    <w:rsid w:val="00794F2C"/>
    <w:rsid w:val="00796460"/>
    <w:rsid w:val="007A21E2"/>
    <w:rsid w:val="007A3BC7"/>
    <w:rsid w:val="007A5AC4"/>
    <w:rsid w:val="007A5D29"/>
    <w:rsid w:val="007A7B54"/>
    <w:rsid w:val="007A7FB9"/>
    <w:rsid w:val="007B09D8"/>
    <w:rsid w:val="007B0FDD"/>
    <w:rsid w:val="007B2407"/>
    <w:rsid w:val="007B2549"/>
    <w:rsid w:val="007B30CB"/>
    <w:rsid w:val="007B3ADD"/>
    <w:rsid w:val="007B4802"/>
    <w:rsid w:val="007B4BBF"/>
    <w:rsid w:val="007B53F6"/>
    <w:rsid w:val="007B556E"/>
    <w:rsid w:val="007B6668"/>
    <w:rsid w:val="007B6685"/>
    <w:rsid w:val="007B6B33"/>
    <w:rsid w:val="007B6EF3"/>
    <w:rsid w:val="007C122A"/>
    <w:rsid w:val="007C2701"/>
    <w:rsid w:val="007C2A5F"/>
    <w:rsid w:val="007C5DA1"/>
    <w:rsid w:val="007C6CF1"/>
    <w:rsid w:val="007C7BF3"/>
    <w:rsid w:val="007D05FF"/>
    <w:rsid w:val="007D2192"/>
    <w:rsid w:val="007D7B8C"/>
    <w:rsid w:val="007E2273"/>
    <w:rsid w:val="007E2C70"/>
    <w:rsid w:val="007E301C"/>
    <w:rsid w:val="007F0021"/>
    <w:rsid w:val="007F031E"/>
    <w:rsid w:val="007F0F4E"/>
    <w:rsid w:val="007F2F52"/>
    <w:rsid w:val="007F3097"/>
    <w:rsid w:val="007F357C"/>
    <w:rsid w:val="007F5816"/>
    <w:rsid w:val="007F5C9B"/>
    <w:rsid w:val="00801F71"/>
    <w:rsid w:val="00805D49"/>
    <w:rsid w:val="00805F28"/>
    <w:rsid w:val="00806492"/>
    <w:rsid w:val="0080749F"/>
    <w:rsid w:val="00810EFF"/>
    <w:rsid w:val="008112A4"/>
    <w:rsid w:val="00811D46"/>
    <w:rsid w:val="008125B0"/>
    <w:rsid w:val="008144CB"/>
    <w:rsid w:val="00814EE8"/>
    <w:rsid w:val="00821717"/>
    <w:rsid w:val="00822661"/>
    <w:rsid w:val="008229BC"/>
    <w:rsid w:val="00823685"/>
    <w:rsid w:val="00824210"/>
    <w:rsid w:val="00825011"/>
    <w:rsid w:val="008263C0"/>
    <w:rsid w:val="00830B8C"/>
    <w:rsid w:val="00831825"/>
    <w:rsid w:val="0083296D"/>
    <w:rsid w:val="00833B76"/>
    <w:rsid w:val="00833F2D"/>
    <w:rsid w:val="00834914"/>
    <w:rsid w:val="00836A24"/>
    <w:rsid w:val="00841422"/>
    <w:rsid w:val="00841D3B"/>
    <w:rsid w:val="00841DC2"/>
    <w:rsid w:val="0084314C"/>
    <w:rsid w:val="00843171"/>
    <w:rsid w:val="0084549E"/>
    <w:rsid w:val="0084701D"/>
    <w:rsid w:val="00847440"/>
    <w:rsid w:val="00847883"/>
    <w:rsid w:val="00852523"/>
    <w:rsid w:val="0085690C"/>
    <w:rsid w:val="008575AF"/>
    <w:rsid w:val="008575C3"/>
    <w:rsid w:val="00863D28"/>
    <w:rsid w:val="008648C3"/>
    <w:rsid w:val="00864CBF"/>
    <w:rsid w:val="008659AC"/>
    <w:rsid w:val="008702D9"/>
    <w:rsid w:val="00872530"/>
    <w:rsid w:val="00874119"/>
    <w:rsid w:val="00874DF8"/>
    <w:rsid w:val="00880F26"/>
    <w:rsid w:val="00882874"/>
    <w:rsid w:val="0088290B"/>
    <w:rsid w:val="00883AB8"/>
    <w:rsid w:val="008866D8"/>
    <w:rsid w:val="00886ECD"/>
    <w:rsid w:val="00887541"/>
    <w:rsid w:val="008934A9"/>
    <w:rsid w:val="008940B0"/>
    <w:rsid w:val="00895CD9"/>
    <w:rsid w:val="00896C2E"/>
    <w:rsid w:val="008A209F"/>
    <w:rsid w:val="008A25CE"/>
    <w:rsid w:val="008A33DA"/>
    <w:rsid w:val="008A5095"/>
    <w:rsid w:val="008A535A"/>
    <w:rsid w:val="008A608F"/>
    <w:rsid w:val="008A7DB4"/>
    <w:rsid w:val="008B0536"/>
    <w:rsid w:val="008B08FE"/>
    <w:rsid w:val="008B1A9A"/>
    <w:rsid w:val="008B2A31"/>
    <w:rsid w:val="008B4FE6"/>
    <w:rsid w:val="008B6C37"/>
    <w:rsid w:val="008C0F2B"/>
    <w:rsid w:val="008C3652"/>
    <w:rsid w:val="008C3AB3"/>
    <w:rsid w:val="008C64F7"/>
    <w:rsid w:val="008C73F3"/>
    <w:rsid w:val="008D02FB"/>
    <w:rsid w:val="008D0421"/>
    <w:rsid w:val="008D294F"/>
    <w:rsid w:val="008D3DA0"/>
    <w:rsid w:val="008D5EB1"/>
    <w:rsid w:val="008D6AEC"/>
    <w:rsid w:val="008D6F83"/>
    <w:rsid w:val="008D7F31"/>
    <w:rsid w:val="008E18F7"/>
    <w:rsid w:val="008E1E10"/>
    <w:rsid w:val="008E1E6D"/>
    <w:rsid w:val="008E291B"/>
    <w:rsid w:val="008E4F2F"/>
    <w:rsid w:val="008E6309"/>
    <w:rsid w:val="008E63D6"/>
    <w:rsid w:val="008E74B0"/>
    <w:rsid w:val="008F0CED"/>
    <w:rsid w:val="008F488C"/>
    <w:rsid w:val="008F65B5"/>
    <w:rsid w:val="008F6BF3"/>
    <w:rsid w:val="008F7112"/>
    <w:rsid w:val="009008A8"/>
    <w:rsid w:val="0090179F"/>
    <w:rsid w:val="009063B0"/>
    <w:rsid w:val="00907106"/>
    <w:rsid w:val="009107FD"/>
    <w:rsid w:val="0091137C"/>
    <w:rsid w:val="00911567"/>
    <w:rsid w:val="00912570"/>
    <w:rsid w:val="0091392E"/>
    <w:rsid w:val="00915E57"/>
    <w:rsid w:val="00915F7C"/>
    <w:rsid w:val="009171F0"/>
    <w:rsid w:val="00917AAE"/>
    <w:rsid w:val="00921BDD"/>
    <w:rsid w:val="009251A9"/>
    <w:rsid w:val="00930699"/>
    <w:rsid w:val="0093165D"/>
    <w:rsid w:val="00931F69"/>
    <w:rsid w:val="00933EC3"/>
    <w:rsid w:val="00934123"/>
    <w:rsid w:val="00935439"/>
    <w:rsid w:val="00936108"/>
    <w:rsid w:val="009432B5"/>
    <w:rsid w:val="00950262"/>
    <w:rsid w:val="0095107D"/>
    <w:rsid w:val="00955774"/>
    <w:rsid w:val="009560B5"/>
    <w:rsid w:val="009603A3"/>
    <w:rsid w:val="009618F6"/>
    <w:rsid w:val="00961CEB"/>
    <w:rsid w:val="009660F3"/>
    <w:rsid w:val="00966DE1"/>
    <w:rsid w:val="009702AE"/>
    <w:rsid w:val="009703D6"/>
    <w:rsid w:val="009706E1"/>
    <w:rsid w:val="0097181B"/>
    <w:rsid w:val="0097300C"/>
    <w:rsid w:val="0097658A"/>
    <w:rsid w:val="00976DC5"/>
    <w:rsid w:val="00976E11"/>
    <w:rsid w:val="00980478"/>
    <w:rsid w:val="00980FFD"/>
    <w:rsid w:val="009818C7"/>
    <w:rsid w:val="00981BFD"/>
    <w:rsid w:val="00982DD4"/>
    <w:rsid w:val="00983378"/>
    <w:rsid w:val="009836F8"/>
    <w:rsid w:val="009841E5"/>
    <w:rsid w:val="0098479F"/>
    <w:rsid w:val="00984A8A"/>
    <w:rsid w:val="0098511A"/>
    <w:rsid w:val="009857B6"/>
    <w:rsid w:val="00985A8D"/>
    <w:rsid w:val="009865A9"/>
    <w:rsid w:val="00986610"/>
    <w:rsid w:val="00986D84"/>
    <w:rsid w:val="009877DC"/>
    <w:rsid w:val="00990156"/>
    <w:rsid w:val="00991F96"/>
    <w:rsid w:val="00992342"/>
    <w:rsid w:val="009956CD"/>
    <w:rsid w:val="00996F0A"/>
    <w:rsid w:val="009A019A"/>
    <w:rsid w:val="009A1D86"/>
    <w:rsid w:val="009A1EF0"/>
    <w:rsid w:val="009A1FA9"/>
    <w:rsid w:val="009A2A51"/>
    <w:rsid w:val="009A2A61"/>
    <w:rsid w:val="009A3338"/>
    <w:rsid w:val="009A6396"/>
    <w:rsid w:val="009A741C"/>
    <w:rsid w:val="009A7B8D"/>
    <w:rsid w:val="009A7C1C"/>
    <w:rsid w:val="009B049C"/>
    <w:rsid w:val="009B0543"/>
    <w:rsid w:val="009B11C8"/>
    <w:rsid w:val="009B1A72"/>
    <w:rsid w:val="009B2BCF"/>
    <w:rsid w:val="009B2FF8"/>
    <w:rsid w:val="009B3994"/>
    <w:rsid w:val="009B5BA3"/>
    <w:rsid w:val="009B5D40"/>
    <w:rsid w:val="009B63B4"/>
    <w:rsid w:val="009C0D32"/>
    <w:rsid w:val="009C1446"/>
    <w:rsid w:val="009C4C9A"/>
    <w:rsid w:val="009C5D42"/>
    <w:rsid w:val="009C7368"/>
    <w:rsid w:val="009D0027"/>
    <w:rsid w:val="009D0655"/>
    <w:rsid w:val="009D37E8"/>
    <w:rsid w:val="009D4116"/>
    <w:rsid w:val="009E0E11"/>
    <w:rsid w:val="009E1E98"/>
    <w:rsid w:val="009E23FD"/>
    <w:rsid w:val="009E2825"/>
    <w:rsid w:val="009E305F"/>
    <w:rsid w:val="009E313F"/>
    <w:rsid w:val="009E3ABE"/>
    <w:rsid w:val="009E3C4B"/>
    <w:rsid w:val="009F0637"/>
    <w:rsid w:val="009F2E62"/>
    <w:rsid w:val="009F4C28"/>
    <w:rsid w:val="009F50B6"/>
    <w:rsid w:val="009F62A6"/>
    <w:rsid w:val="009F674F"/>
    <w:rsid w:val="009F799E"/>
    <w:rsid w:val="00A02020"/>
    <w:rsid w:val="00A03CB9"/>
    <w:rsid w:val="00A041B9"/>
    <w:rsid w:val="00A04FA0"/>
    <w:rsid w:val="00A056CB"/>
    <w:rsid w:val="00A05A6D"/>
    <w:rsid w:val="00A07A29"/>
    <w:rsid w:val="00A10211"/>
    <w:rsid w:val="00A1097F"/>
    <w:rsid w:val="00A10FF1"/>
    <w:rsid w:val="00A1417F"/>
    <w:rsid w:val="00A1475B"/>
    <w:rsid w:val="00A147D6"/>
    <w:rsid w:val="00A1506B"/>
    <w:rsid w:val="00A17CB2"/>
    <w:rsid w:val="00A21FE3"/>
    <w:rsid w:val="00A22773"/>
    <w:rsid w:val="00A23191"/>
    <w:rsid w:val="00A23A02"/>
    <w:rsid w:val="00A248B3"/>
    <w:rsid w:val="00A24CE3"/>
    <w:rsid w:val="00A254CA"/>
    <w:rsid w:val="00A30A20"/>
    <w:rsid w:val="00A319C0"/>
    <w:rsid w:val="00A32B39"/>
    <w:rsid w:val="00A33439"/>
    <w:rsid w:val="00A33560"/>
    <w:rsid w:val="00A33A8B"/>
    <w:rsid w:val="00A348C1"/>
    <w:rsid w:val="00A35A87"/>
    <w:rsid w:val="00A364E4"/>
    <w:rsid w:val="00A36877"/>
    <w:rsid w:val="00A371A5"/>
    <w:rsid w:val="00A42AAB"/>
    <w:rsid w:val="00A459CC"/>
    <w:rsid w:val="00A4679B"/>
    <w:rsid w:val="00A47BDF"/>
    <w:rsid w:val="00A506BA"/>
    <w:rsid w:val="00A51CD7"/>
    <w:rsid w:val="00A51E28"/>
    <w:rsid w:val="00A52ADB"/>
    <w:rsid w:val="00A533B3"/>
    <w:rsid w:val="00A533E8"/>
    <w:rsid w:val="00A53409"/>
    <w:rsid w:val="00A542D9"/>
    <w:rsid w:val="00A559BB"/>
    <w:rsid w:val="00A563C7"/>
    <w:rsid w:val="00A5670D"/>
    <w:rsid w:val="00A56E64"/>
    <w:rsid w:val="00A624C3"/>
    <w:rsid w:val="00A655CA"/>
    <w:rsid w:val="00A66060"/>
    <w:rsid w:val="00A6641C"/>
    <w:rsid w:val="00A666E9"/>
    <w:rsid w:val="00A708B1"/>
    <w:rsid w:val="00A70C4C"/>
    <w:rsid w:val="00A73D4B"/>
    <w:rsid w:val="00A74039"/>
    <w:rsid w:val="00A767D2"/>
    <w:rsid w:val="00A77616"/>
    <w:rsid w:val="00A805DA"/>
    <w:rsid w:val="00A81012"/>
    <w:rsid w:val="00A811B4"/>
    <w:rsid w:val="00A842C5"/>
    <w:rsid w:val="00A86860"/>
    <w:rsid w:val="00A86C64"/>
    <w:rsid w:val="00A87CDE"/>
    <w:rsid w:val="00A92BAF"/>
    <w:rsid w:val="00A940AD"/>
    <w:rsid w:val="00A94737"/>
    <w:rsid w:val="00A94BA3"/>
    <w:rsid w:val="00A96CBA"/>
    <w:rsid w:val="00A97B7C"/>
    <w:rsid w:val="00AA09EB"/>
    <w:rsid w:val="00AA139E"/>
    <w:rsid w:val="00AB0F11"/>
    <w:rsid w:val="00AB1ACD"/>
    <w:rsid w:val="00AB277F"/>
    <w:rsid w:val="00AB4099"/>
    <w:rsid w:val="00AB449A"/>
    <w:rsid w:val="00AB561C"/>
    <w:rsid w:val="00AB5D19"/>
    <w:rsid w:val="00AC214A"/>
    <w:rsid w:val="00AC2707"/>
    <w:rsid w:val="00AC2EFE"/>
    <w:rsid w:val="00AC4866"/>
    <w:rsid w:val="00AC4A86"/>
    <w:rsid w:val="00AD14F9"/>
    <w:rsid w:val="00AD26A9"/>
    <w:rsid w:val="00AD281A"/>
    <w:rsid w:val="00AD35D6"/>
    <w:rsid w:val="00AD3627"/>
    <w:rsid w:val="00AD5440"/>
    <w:rsid w:val="00AD578D"/>
    <w:rsid w:val="00AD58C5"/>
    <w:rsid w:val="00AE054F"/>
    <w:rsid w:val="00AE0BD4"/>
    <w:rsid w:val="00AE1CFC"/>
    <w:rsid w:val="00AE36C4"/>
    <w:rsid w:val="00AE464E"/>
    <w:rsid w:val="00AE472C"/>
    <w:rsid w:val="00AE5375"/>
    <w:rsid w:val="00AE6CF8"/>
    <w:rsid w:val="00AF20C9"/>
    <w:rsid w:val="00AF2BE1"/>
    <w:rsid w:val="00AF3EC9"/>
    <w:rsid w:val="00AF4CAC"/>
    <w:rsid w:val="00AF5EEC"/>
    <w:rsid w:val="00AF6519"/>
    <w:rsid w:val="00AF6583"/>
    <w:rsid w:val="00B02183"/>
    <w:rsid w:val="00B0255E"/>
    <w:rsid w:val="00B03E0D"/>
    <w:rsid w:val="00B0465C"/>
    <w:rsid w:val="00B054F8"/>
    <w:rsid w:val="00B05609"/>
    <w:rsid w:val="00B0605A"/>
    <w:rsid w:val="00B06ECA"/>
    <w:rsid w:val="00B134E4"/>
    <w:rsid w:val="00B16E5E"/>
    <w:rsid w:val="00B21FB3"/>
    <w:rsid w:val="00B2219A"/>
    <w:rsid w:val="00B2345D"/>
    <w:rsid w:val="00B23BD6"/>
    <w:rsid w:val="00B31447"/>
    <w:rsid w:val="00B3274F"/>
    <w:rsid w:val="00B33A5E"/>
    <w:rsid w:val="00B35168"/>
    <w:rsid w:val="00B3581B"/>
    <w:rsid w:val="00B36B81"/>
    <w:rsid w:val="00B36FEE"/>
    <w:rsid w:val="00B37ACA"/>
    <w:rsid w:val="00B37C80"/>
    <w:rsid w:val="00B402D1"/>
    <w:rsid w:val="00B40AAC"/>
    <w:rsid w:val="00B40C95"/>
    <w:rsid w:val="00B4774D"/>
    <w:rsid w:val="00B5092B"/>
    <w:rsid w:val="00B5194E"/>
    <w:rsid w:val="00B51AF5"/>
    <w:rsid w:val="00B531FC"/>
    <w:rsid w:val="00B55347"/>
    <w:rsid w:val="00B57E5E"/>
    <w:rsid w:val="00B61F37"/>
    <w:rsid w:val="00B65DF6"/>
    <w:rsid w:val="00B67315"/>
    <w:rsid w:val="00B71FE3"/>
    <w:rsid w:val="00B7379F"/>
    <w:rsid w:val="00B742C0"/>
    <w:rsid w:val="00B74A63"/>
    <w:rsid w:val="00B7529A"/>
    <w:rsid w:val="00B7770F"/>
    <w:rsid w:val="00B77A89"/>
    <w:rsid w:val="00B77B27"/>
    <w:rsid w:val="00B8134E"/>
    <w:rsid w:val="00B81B55"/>
    <w:rsid w:val="00B83DB9"/>
    <w:rsid w:val="00B84613"/>
    <w:rsid w:val="00B84CA4"/>
    <w:rsid w:val="00B8526E"/>
    <w:rsid w:val="00B86356"/>
    <w:rsid w:val="00B87AF0"/>
    <w:rsid w:val="00B9037B"/>
    <w:rsid w:val="00B910BD"/>
    <w:rsid w:val="00B9119D"/>
    <w:rsid w:val="00B91EC6"/>
    <w:rsid w:val="00B93834"/>
    <w:rsid w:val="00B9547B"/>
    <w:rsid w:val="00B96469"/>
    <w:rsid w:val="00B97EF7"/>
    <w:rsid w:val="00BA0C91"/>
    <w:rsid w:val="00BA0DA2"/>
    <w:rsid w:val="00BA191E"/>
    <w:rsid w:val="00BA2981"/>
    <w:rsid w:val="00BA2D75"/>
    <w:rsid w:val="00BA32AB"/>
    <w:rsid w:val="00BA42EE"/>
    <w:rsid w:val="00BA48F9"/>
    <w:rsid w:val="00BB05C6"/>
    <w:rsid w:val="00BB0DCA"/>
    <w:rsid w:val="00BB2666"/>
    <w:rsid w:val="00BB2B3B"/>
    <w:rsid w:val="00BB45E4"/>
    <w:rsid w:val="00BB4D07"/>
    <w:rsid w:val="00BB6B80"/>
    <w:rsid w:val="00BB75BA"/>
    <w:rsid w:val="00BB7E70"/>
    <w:rsid w:val="00BC02B2"/>
    <w:rsid w:val="00BC0E6E"/>
    <w:rsid w:val="00BC2953"/>
    <w:rsid w:val="00BC3773"/>
    <w:rsid w:val="00BC381A"/>
    <w:rsid w:val="00BC6FE1"/>
    <w:rsid w:val="00BC75D4"/>
    <w:rsid w:val="00BD0218"/>
    <w:rsid w:val="00BD0962"/>
    <w:rsid w:val="00BD1EED"/>
    <w:rsid w:val="00BD21AD"/>
    <w:rsid w:val="00BD275C"/>
    <w:rsid w:val="00BD3E69"/>
    <w:rsid w:val="00BD4A92"/>
    <w:rsid w:val="00BE11C2"/>
    <w:rsid w:val="00BE2AED"/>
    <w:rsid w:val="00BE631D"/>
    <w:rsid w:val="00BE6B4D"/>
    <w:rsid w:val="00BE6E00"/>
    <w:rsid w:val="00BF0DA2"/>
    <w:rsid w:val="00BF109C"/>
    <w:rsid w:val="00BF13A1"/>
    <w:rsid w:val="00BF2072"/>
    <w:rsid w:val="00BF34FA"/>
    <w:rsid w:val="00BF6667"/>
    <w:rsid w:val="00BF66C3"/>
    <w:rsid w:val="00BF75BA"/>
    <w:rsid w:val="00BF7716"/>
    <w:rsid w:val="00C004B6"/>
    <w:rsid w:val="00C047A7"/>
    <w:rsid w:val="00C05DE5"/>
    <w:rsid w:val="00C06602"/>
    <w:rsid w:val="00C10163"/>
    <w:rsid w:val="00C10DF4"/>
    <w:rsid w:val="00C12AC7"/>
    <w:rsid w:val="00C14093"/>
    <w:rsid w:val="00C15EAB"/>
    <w:rsid w:val="00C163AD"/>
    <w:rsid w:val="00C211FC"/>
    <w:rsid w:val="00C236B9"/>
    <w:rsid w:val="00C30108"/>
    <w:rsid w:val="00C33027"/>
    <w:rsid w:val="00C36924"/>
    <w:rsid w:val="00C36F8B"/>
    <w:rsid w:val="00C37667"/>
    <w:rsid w:val="00C4027F"/>
    <w:rsid w:val="00C435DB"/>
    <w:rsid w:val="00C44D73"/>
    <w:rsid w:val="00C44DF8"/>
    <w:rsid w:val="00C45837"/>
    <w:rsid w:val="00C467F8"/>
    <w:rsid w:val="00C47C81"/>
    <w:rsid w:val="00C506EB"/>
    <w:rsid w:val="00C50AEF"/>
    <w:rsid w:val="00C50B42"/>
    <w:rsid w:val="00C516FF"/>
    <w:rsid w:val="00C52BFA"/>
    <w:rsid w:val="00C52C05"/>
    <w:rsid w:val="00C5342A"/>
    <w:rsid w:val="00C53D1D"/>
    <w:rsid w:val="00C53F26"/>
    <w:rsid w:val="00C540BC"/>
    <w:rsid w:val="00C5554B"/>
    <w:rsid w:val="00C5714F"/>
    <w:rsid w:val="00C5743F"/>
    <w:rsid w:val="00C60052"/>
    <w:rsid w:val="00C60A70"/>
    <w:rsid w:val="00C64F7D"/>
    <w:rsid w:val="00C660C6"/>
    <w:rsid w:val="00C67309"/>
    <w:rsid w:val="00C71BBF"/>
    <w:rsid w:val="00C7488D"/>
    <w:rsid w:val="00C74C5B"/>
    <w:rsid w:val="00C7614E"/>
    <w:rsid w:val="00C76571"/>
    <w:rsid w:val="00C77BF1"/>
    <w:rsid w:val="00C80D60"/>
    <w:rsid w:val="00C81D1A"/>
    <w:rsid w:val="00C81F9F"/>
    <w:rsid w:val="00C82FBD"/>
    <w:rsid w:val="00C840DF"/>
    <w:rsid w:val="00C85267"/>
    <w:rsid w:val="00C85930"/>
    <w:rsid w:val="00C8721B"/>
    <w:rsid w:val="00C91BEB"/>
    <w:rsid w:val="00C92010"/>
    <w:rsid w:val="00C9372C"/>
    <w:rsid w:val="00C9426C"/>
    <w:rsid w:val="00C9470E"/>
    <w:rsid w:val="00C95CEB"/>
    <w:rsid w:val="00C963F9"/>
    <w:rsid w:val="00C96889"/>
    <w:rsid w:val="00C97E2B"/>
    <w:rsid w:val="00CA0966"/>
    <w:rsid w:val="00CA0FA9"/>
    <w:rsid w:val="00CA1054"/>
    <w:rsid w:val="00CA1818"/>
    <w:rsid w:val="00CA1A33"/>
    <w:rsid w:val="00CA21E6"/>
    <w:rsid w:val="00CA4F35"/>
    <w:rsid w:val="00CA63EB"/>
    <w:rsid w:val="00CA69F1"/>
    <w:rsid w:val="00CA7CF2"/>
    <w:rsid w:val="00CA7F13"/>
    <w:rsid w:val="00CB23CD"/>
    <w:rsid w:val="00CB3701"/>
    <w:rsid w:val="00CB4A3D"/>
    <w:rsid w:val="00CB6991"/>
    <w:rsid w:val="00CC4959"/>
    <w:rsid w:val="00CC5283"/>
    <w:rsid w:val="00CC6194"/>
    <w:rsid w:val="00CC6305"/>
    <w:rsid w:val="00CC78A5"/>
    <w:rsid w:val="00CD0516"/>
    <w:rsid w:val="00CD080B"/>
    <w:rsid w:val="00CD1F2B"/>
    <w:rsid w:val="00CD2ACC"/>
    <w:rsid w:val="00CD754D"/>
    <w:rsid w:val="00CD756B"/>
    <w:rsid w:val="00CE0C5A"/>
    <w:rsid w:val="00CE3B1A"/>
    <w:rsid w:val="00CE3F89"/>
    <w:rsid w:val="00CE51D4"/>
    <w:rsid w:val="00CE734F"/>
    <w:rsid w:val="00CF112E"/>
    <w:rsid w:val="00CF161D"/>
    <w:rsid w:val="00CF4261"/>
    <w:rsid w:val="00CF5F4F"/>
    <w:rsid w:val="00CF5FB5"/>
    <w:rsid w:val="00D000BA"/>
    <w:rsid w:val="00D00637"/>
    <w:rsid w:val="00D02620"/>
    <w:rsid w:val="00D0282D"/>
    <w:rsid w:val="00D10EFC"/>
    <w:rsid w:val="00D13B53"/>
    <w:rsid w:val="00D14194"/>
    <w:rsid w:val="00D16FC1"/>
    <w:rsid w:val="00D20A82"/>
    <w:rsid w:val="00D218DC"/>
    <w:rsid w:val="00D21F0E"/>
    <w:rsid w:val="00D229EC"/>
    <w:rsid w:val="00D24362"/>
    <w:rsid w:val="00D24E56"/>
    <w:rsid w:val="00D25774"/>
    <w:rsid w:val="00D31643"/>
    <w:rsid w:val="00D31AEB"/>
    <w:rsid w:val="00D32ECD"/>
    <w:rsid w:val="00D361E4"/>
    <w:rsid w:val="00D365CC"/>
    <w:rsid w:val="00D372F4"/>
    <w:rsid w:val="00D37F9B"/>
    <w:rsid w:val="00D40733"/>
    <w:rsid w:val="00D42A8F"/>
    <w:rsid w:val="00D439F6"/>
    <w:rsid w:val="00D459C6"/>
    <w:rsid w:val="00D50729"/>
    <w:rsid w:val="00D50C19"/>
    <w:rsid w:val="00D5211C"/>
    <w:rsid w:val="00D5379E"/>
    <w:rsid w:val="00D540DF"/>
    <w:rsid w:val="00D54B0E"/>
    <w:rsid w:val="00D56045"/>
    <w:rsid w:val="00D60603"/>
    <w:rsid w:val="00D62643"/>
    <w:rsid w:val="00D62A97"/>
    <w:rsid w:val="00D64C0F"/>
    <w:rsid w:val="00D65378"/>
    <w:rsid w:val="00D67BC1"/>
    <w:rsid w:val="00D72EFE"/>
    <w:rsid w:val="00D730EC"/>
    <w:rsid w:val="00D73287"/>
    <w:rsid w:val="00D75A38"/>
    <w:rsid w:val="00D76227"/>
    <w:rsid w:val="00D767F9"/>
    <w:rsid w:val="00D77414"/>
    <w:rsid w:val="00D77DF1"/>
    <w:rsid w:val="00D8119C"/>
    <w:rsid w:val="00D812A3"/>
    <w:rsid w:val="00D81325"/>
    <w:rsid w:val="00D836A6"/>
    <w:rsid w:val="00D85F01"/>
    <w:rsid w:val="00D86850"/>
    <w:rsid w:val="00D86AFF"/>
    <w:rsid w:val="00D939EF"/>
    <w:rsid w:val="00D93B78"/>
    <w:rsid w:val="00D93C2B"/>
    <w:rsid w:val="00D94757"/>
    <w:rsid w:val="00D95A44"/>
    <w:rsid w:val="00D95D16"/>
    <w:rsid w:val="00D97C76"/>
    <w:rsid w:val="00DA4E12"/>
    <w:rsid w:val="00DA4F6E"/>
    <w:rsid w:val="00DA7EFD"/>
    <w:rsid w:val="00DB02B4"/>
    <w:rsid w:val="00DB0A83"/>
    <w:rsid w:val="00DB2B86"/>
    <w:rsid w:val="00DB538D"/>
    <w:rsid w:val="00DB5FF2"/>
    <w:rsid w:val="00DC275C"/>
    <w:rsid w:val="00DC4864"/>
    <w:rsid w:val="00DC4B0D"/>
    <w:rsid w:val="00DC544B"/>
    <w:rsid w:val="00DC5DD9"/>
    <w:rsid w:val="00DC7CBC"/>
    <w:rsid w:val="00DC7FE1"/>
    <w:rsid w:val="00DD0D0E"/>
    <w:rsid w:val="00DD3F3F"/>
    <w:rsid w:val="00DD5572"/>
    <w:rsid w:val="00DD6D12"/>
    <w:rsid w:val="00DD72A5"/>
    <w:rsid w:val="00DD7684"/>
    <w:rsid w:val="00DD7834"/>
    <w:rsid w:val="00DE000D"/>
    <w:rsid w:val="00DE125A"/>
    <w:rsid w:val="00DE20D6"/>
    <w:rsid w:val="00DE368A"/>
    <w:rsid w:val="00DE5D80"/>
    <w:rsid w:val="00DE6A1D"/>
    <w:rsid w:val="00DE6BC0"/>
    <w:rsid w:val="00DF18BA"/>
    <w:rsid w:val="00DF2672"/>
    <w:rsid w:val="00DF26FB"/>
    <w:rsid w:val="00DF58CD"/>
    <w:rsid w:val="00DF65DE"/>
    <w:rsid w:val="00DF71AB"/>
    <w:rsid w:val="00E019A5"/>
    <w:rsid w:val="00E01EBF"/>
    <w:rsid w:val="00E02B40"/>
    <w:rsid w:val="00E02EC8"/>
    <w:rsid w:val="00E037F5"/>
    <w:rsid w:val="00E03E18"/>
    <w:rsid w:val="00E04ECB"/>
    <w:rsid w:val="00E05A09"/>
    <w:rsid w:val="00E06CA1"/>
    <w:rsid w:val="00E1187F"/>
    <w:rsid w:val="00E148C0"/>
    <w:rsid w:val="00E172B8"/>
    <w:rsid w:val="00E17FB4"/>
    <w:rsid w:val="00E20B75"/>
    <w:rsid w:val="00E214F2"/>
    <w:rsid w:val="00E2371E"/>
    <w:rsid w:val="00E24BD7"/>
    <w:rsid w:val="00E25F6D"/>
    <w:rsid w:val="00E26140"/>
    <w:rsid w:val="00E26523"/>
    <w:rsid w:val="00E26809"/>
    <w:rsid w:val="00E26BC1"/>
    <w:rsid w:val="00E31CC5"/>
    <w:rsid w:val="00E327F4"/>
    <w:rsid w:val="00E3412D"/>
    <w:rsid w:val="00E411FB"/>
    <w:rsid w:val="00E41D7A"/>
    <w:rsid w:val="00E42039"/>
    <w:rsid w:val="00E42863"/>
    <w:rsid w:val="00E42AE5"/>
    <w:rsid w:val="00E42FF6"/>
    <w:rsid w:val="00E45904"/>
    <w:rsid w:val="00E45BDE"/>
    <w:rsid w:val="00E54E7C"/>
    <w:rsid w:val="00E5570D"/>
    <w:rsid w:val="00E55E0D"/>
    <w:rsid w:val="00E56007"/>
    <w:rsid w:val="00E57322"/>
    <w:rsid w:val="00E628CB"/>
    <w:rsid w:val="00E62AD9"/>
    <w:rsid w:val="00E638C8"/>
    <w:rsid w:val="00E63C2E"/>
    <w:rsid w:val="00E63CA3"/>
    <w:rsid w:val="00E64AEA"/>
    <w:rsid w:val="00E64EE8"/>
    <w:rsid w:val="00E64F6D"/>
    <w:rsid w:val="00E6710E"/>
    <w:rsid w:val="00E72D2F"/>
    <w:rsid w:val="00E72D4B"/>
    <w:rsid w:val="00E7509B"/>
    <w:rsid w:val="00E761A3"/>
    <w:rsid w:val="00E81B6B"/>
    <w:rsid w:val="00E8581F"/>
    <w:rsid w:val="00E861B5"/>
    <w:rsid w:val="00E86590"/>
    <w:rsid w:val="00E86D62"/>
    <w:rsid w:val="00E907FF"/>
    <w:rsid w:val="00E94469"/>
    <w:rsid w:val="00EA18DF"/>
    <w:rsid w:val="00EA1D0B"/>
    <w:rsid w:val="00EA231F"/>
    <w:rsid w:val="00EA42D1"/>
    <w:rsid w:val="00EA42EF"/>
    <w:rsid w:val="00EA4AEE"/>
    <w:rsid w:val="00EA56B9"/>
    <w:rsid w:val="00EA6868"/>
    <w:rsid w:val="00EB0BB5"/>
    <w:rsid w:val="00EB2DD1"/>
    <w:rsid w:val="00EB6A5B"/>
    <w:rsid w:val="00EB6B37"/>
    <w:rsid w:val="00EC1C96"/>
    <w:rsid w:val="00EC29FE"/>
    <w:rsid w:val="00EC3C70"/>
    <w:rsid w:val="00EC44ED"/>
    <w:rsid w:val="00ED2CE2"/>
    <w:rsid w:val="00ED3461"/>
    <w:rsid w:val="00ED3A3D"/>
    <w:rsid w:val="00ED4269"/>
    <w:rsid w:val="00ED538A"/>
    <w:rsid w:val="00ED6FBC"/>
    <w:rsid w:val="00ED7666"/>
    <w:rsid w:val="00ED7C10"/>
    <w:rsid w:val="00EE26A3"/>
    <w:rsid w:val="00EE2F16"/>
    <w:rsid w:val="00EE35A2"/>
    <w:rsid w:val="00EE3861"/>
    <w:rsid w:val="00EE420E"/>
    <w:rsid w:val="00EE550A"/>
    <w:rsid w:val="00EE73C4"/>
    <w:rsid w:val="00EE7DB2"/>
    <w:rsid w:val="00EF016D"/>
    <w:rsid w:val="00EF0BF0"/>
    <w:rsid w:val="00EF2E73"/>
    <w:rsid w:val="00EF3497"/>
    <w:rsid w:val="00EF3BAB"/>
    <w:rsid w:val="00EF41B1"/>
    <w:rsid w:val="00EF464B"/>
    <w:rsid w:val="00EF4DA5"/>
    <w:rsid w:val="00EF5070"/>
    <w:rsid w:val="00EF6220"/>
    <w:rsid w:val="00EF7683"/>
    <w:rsid w:val="00EF7A2D"/>
    <w:rsid w:val="00F009AE"/>
    <w:rsid w:val="00F01A4B"/>
    <w:rsid w:val="00F04F8D"/>
    <w:rsid w:val="00F06219"/>
    <w:rsid w:val="00F0781F"/>
    <w:rsid w:val="00F10AD0"/>
    <w:rsid w:val="00F116CC"/>
    <w:rsid w:val="00F12BD1"/>
    <w:rsid w:val="00F1334D"/>
    <w:rsid w:val="00F13AA3"/>
    <w:rsid w:val="00F14EC4"/>
    <w:rsid w:val="00F15327"/>
    <w:rsid w:val="00F162EA"/>
    <w:rsid w:val="00F168CF"/>
    <w:rsid w:val="00F17FA4"/>
    <w:rsid w:val="00F20416"/>
    <w:rsid w:val="00F20F8F"/>
    <w:rsid w:val="00F212DC"/>
    <w:rsid w:val="00F215B8"/>
    <w:rsid w:val="00F2196B"/>
    <w:rsid w:val="00F233A5"/>
    <w:rsid w:val="00F24275"/>
    <w:rsid w:val="00F2555C"/>
    <w:rsid w:val="00F2642C"/>
    <w:rsid w:val="00F2773B"/>
    <w:rsid w:val="00F27966"/>
    <w:rsid w:val="00F31DF3"/>
    <w:rsid w:val="00F3383F"/>
    <w:rsid w:val="00F33AE5"/>
    <w:rsid w:val="00F3597D"/>
    <w:rsid w:val="00F375DE"/>
    <w:rsid w:val="00F409AF"/>
    <w:rsid w:val="00F40A6A"/>
    <w:rsid w:val="00F41286"/>
    <w:rsid w:val="00F4376D"/>
    <w:rsid w:val="00F437FE"/>
    <w:rsid w:val="00F44B03"/>
    <w:rsid w:val="00F45399"/>
    <w:rsid w:val="00F46495"/>
    <w:rsid w:val="00F465EA"/>
    <w:rsid w:val="00F54B0E"/>
    <w:rsid w:val="00F54E7B"/>
    <w:rsid w:val="00F55128"/>
    <w:rsid w:val="00F55A75"/>
    <w:rsid w:val="00F55A88"/>
    <w:rsid w:val="00F55D4F"/>
    <w:rsid w:val="00F56CFB"/>
    <w:rsid w:val="00F57091"/>
    <w:rsid w:val="00F60892"/>
    <w:rsid w:val="00F621EE"/>
    <w:rsid w:val="00F62811"/>
    <w:rsid w:val="00F62A8F"/>
    <w:rsid w:val="00F6385C"/>
    <w:rsid w:val="00F74005"/>
    <w:rsid w:val="00F76630"/>
    <w:rsid w:val="00F76884"/>
    <w:rsid w:val="00F775D0"/>
    <w:rsid w:val="00F80BFB"/>
    <w:rsid w:val="00F81355"/>
    <w:rsid w:val="00F83D24"/>
    <w:rsid w:val="00F83DD9"/>
    <w:rsid w:val="00F83F40"/>
    <w:rsid w:val="00F940BF"/>
    <w:rsid w:val="00F9525E"/>
    <w:rsid w:val="00F96D40"/>
    <w:rsid w:val="00F97EB6"/>
    <w:rsid w:val="00FA0706"/>
    <w:rsid w:val="00FA117A"/>
    <w:rsid w:val="00FA2D02"/>
    <w:rsid w:val="00FA2DA0"/>
    <w:rsid w:val="00FA3065"/>
    <w:rsid w:val="00FA33AA"/>
    <w:rsid w:val="00FA5B3A"/>
    <w:rsid w:val="00FB15A9"/>
    <w:rsid w:val="00FB386A"/>
    <w:rsid w:val="00FB562E"/>
    <w:rsid w:val="00FB5BA0"/>
    <w:rsid w:val="00FB700F"/>
    <w:rsid w:val="00FC0786"/>
    <w:rsid w:val="00FC199E"/>
    <w:rsid w:val="00FC3096"/>
    <w:rsid w:val="00FC3B30"/>
    <w:rsid w:val="00FC3D0E"/>
    <w:rsid w:val="00FC49EF"/>
    <w:rsid w:val="00FC623B"/>
    <w:rsid w:val="00FD062B"/>
    <w:rsid w:val="00FD0A1E"/>
    <w:rsid w:val="00FD1704"/>
    <w:rsid w:val="00FD28EB"/>
    <w:rsid w:val="00FD5BED"/>
    <w:rsid w:val="00FE2327"/>
    <w:rsid w:val="00FE36E2"/>
    <w:rsid w:val="00FE4E60"/>
    <w:rsid w:val="00FE5E60"/>
    <w:rsid w:val="00FE5F8E"/>
    <w:rsid w:val="00FF0429"/>
    <w:rsid w:val="00FF11AD"/>
    <w:rsid w:val="00FF2741"/>
    <w:rsid w:val="00FF2971"/>
    <w:rsid w:val="00FF34D4"/>
    <w:rsid w:val="00FF42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2F7FB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3F2D"/>
    <w:pPr>
      <w:spacing w:line="276" w:lineRule="auto"/>
    </w:pPr>
    <w:rPr>
      <w:sz w:val="22"/>
      <w:szCs w:val="22"/>
      <w:lang w:eastAsia="en-US"/>
    </w:rPr>
  </w:style>
  <w:style w:type="paragraph" w:styleId="Nagwek1">
    <w:name w:val="heading 1"/>
    <w:basedOn w:val="Normalny"/>
    <w:next w:val="Normalny"/>
    <w:qFormat/>
    <w:locked/>
    <w:rsid w:val="006176ED"/>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unhideWhenUsed/>
    <w:qFormat/>
    <w:locked/>
    <w:rsid w:val="00EA1D0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qFormat/>
    <w:locked/>
    <w:rsid w:val="00522D94"/>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semiHidden/>
    <w:unhideWhenUsed/>
    <w:qFormat/>
    <w:locked/>
    <w:rsid w:val="003E76A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7646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4702C9"/>
    <w:pPr>
      <w:spacing w:line="240" w:lineRule="auto"/>
    </w:pPr>
    <w:rPr>
      <w:rFonts w:ascii="Tahoma" w:hAnsi="Tahoma" w:cs="Tahoma"/>
      <w:sz w:val="16"/>
      <w:szCs w:val="16"/>
    </w:rPr>
  </w:style>
  <w:style w:type="character" w:customStyle="1" w:styleId="TekstdymkaZnak">
    <w:name w:val="Tekst dymka Znak"/>
    <w:link w:val="Tekstdymka"/>
    <w:uiPriority w:val="99"/>
    <w:semiHidden/>
    <w:locked/>
    <w:rsid w:val="004702C9"/>
    <w:rPr>
      <w:rFonts w:ascii="Tahoma" w:hAnsi="Tahoma" w:cs="Tahoma"/>
      <w:sz w:val="16"/>
      <w:szCs w:val="16"/>
    </w:rPr>
  </w:style>
  <w:style w:type="paragraph" w:styleId="Nagwek">
    <w:name w:val="header"/>
    <w:basedOn w:val="Normalny"/>
    <w:link w:val="NagwekZnak"/>
    <w:uiPriority w:val="99"/>
    <w:unhideWhenUsed/>
    <w:rsid w:val="00044739"/>
    <w:pPr>
      <w:tabs>
        <w:tab w:val="center" w:pos="4536"/>
        <w:tab w:val="right" w:pos="9072"/>
      </w:tabs>
      <w:spacing w:line="240" w:lineRule="auto"/>
    </w:pPr>
  </w:style>
  <w:style w:type="character" w:customStyle="1" w:styleId="NagwekZnak">
    <w:name w:val="Nagłówek Znak"/>
    <w:link w:val="Nagwek"/>
    <w:uiPriority w:val="99"/>
    <w:rsid w:val="00044739"/>
    <w:rPr>
      <w:lang w:eastAsia="en-US"/>
    </w:rPr>
  </w:style>
  <w:style w:type="paragraph" w:styleId="Stopka">
    <w:name w:val="footer"/>
    <w:basedOn w:val="Normalny"/>
    <w:link w:val="StopkaZnak"/>
    <w:uiPriority w:val="99"/>
    <w:unhideWhenUsed/>
    <w:rsid w:val="00044739"/>
    <w:pPr>
      <w:tabs>
        <w:tab w:val="center" w:pos="4536"/>
        <w:tab w:val="right" w:pos="9072"/>
      </w:tabs>
      <w:spacing w:line="240" w:lineRule="auto"/>
    </w:pPr>
  </w:style>
  <w:style w:type="character" w:customStyle="1" w:styleId="StopkaZnak">
    <w:name w:val="Stopka Znak"/>
    <w:link w:val="Stopka"/>
    <w:uiPriority w:val="99"/>
    <w:rsid w:val="00044739"/>
    <w:rPr>
      <w:lang w:eastAsia="en-US"/>
    </w:rPr>
  </w:style>
  <w:style w:type="paragraph" w:styleId="Tekstprzypisukocowego">
    <w:name w:val="endnote text"/>
    <w:basedOn w:val="Normalny"/>
    <w:link w:val="TekstprzypisukocowegoZnak"/>
    <w:uiPriority w:val="99"/>
    <w:semiHidden/>
    <w:unhideWhenUsed/>
    <w:rsid w:val="00DF58CD"/>
    <w:pPr>
      <w:spacing w:line="240" w:lineRule="auto"/>
    </w:pPr>
    <w:rPr>
      <w:sz w:val="20"/>
      <w:szCs w:val="20"/>
    </w:rPr>
  </w:style>
  <w:style w:type="character" w:customStyle="1" w:styleId="TekstprzypisukocowegoZnak">
    <w:name w:val="Tekst przypisu końcowego Znak"/>
    <w:link w:val="Tekstprzypisukocowego"/>
    <w:uiPriority w:val="99"/>
    <w:semiHidden/>
    <w:rsid w:val="00DF58CD"/>
    <w:rPr>
      <w:sz w:val="20"/>
      <w:szCs w:val="20"/>
      <w:lang w:eastAsia="en-US"/>
    </w:rPr>
  </w:style>
  <w:style w:type="character" w:styleId="Odwoanieprzypisukocowego">
    <w:name w:val="endnote reference"/>
    <w:uiPriority w:val="99"/>
    <w:semiHidden/>
    <w:unhideWhenUsed/>
    <w:rsid w:val="00DF58CD"/>
    <w:rPr>
      <w:vertAlign w:val="superscript"/>
    </w:rPr>
  </w:style>
  <w:style w:type="paragraph" w:styleId="Akapitzlist">
    <w:name w:val="List Paragraph"/>
    <w:basedOn w:val="Normalny"/>
    <w:uiPriority w:val="34"/>
    <w:qFormat/>
    <w:rsid w:val="00397078"/>
    <w:pPr>
      <w:ind w:left="720"/>
      <w:contextualSpacing/>
    </w:pPr>
  </w:style>
  <w:style w:type="character" w:styleId="Odwoaniedokomentarza">
    <w:name w:val="annotation reference"/>
    <w:uiPriority w:val="99"/>
    <w:semiHidden/>
    <w:unhideWhenUsed/>
    <w:rsid w:val="00A17CB2"/>
    <w:rPr>
      <w:sz w:val="16"/>
      <w:szCs w:val="16"/>
    </w:rPr>
  </w:style>
  <w:style w:type="paragraph" w:styleId="Tekstkomentarza">
    <w:name w:val="annotation text"/>
    <w:basedOn w:val="Normalny"/>
    <w:link w:val="TekstkomentarzaZnak"/>
    <w:uiPriority w:val="99"/>
    <w:semiHidden/>
    <w:unhideWhenUsed/>
    <w:rsid w:val="00A17CB2"/>
    <w:rPr>
      <w:sz w:val="20"/>
      <w:szCs w:val="20"/>
    </w:rPr>
  </w:style>
  <w:style w:type="character" w:customStyle="1" w:styleId="TekstkomentarzaZnak">
    <w:name w:val="Tekst komentarza Znak"/>
    <w:link w:val="Tekstkomentarza"/>
    <w:uiPriority w:val="99"/>
    <w:semiHidden/>
    <w:rsid w:val="00A17CB2"/>
    <w:rPr>
      <w:lang w:eastAsia="en-US"/>
    </w:rPr>
  </w:style>
  <w:style w:type="paragraph" w:styleId="Tematkomentarza">
    <w:name w:val="annotation subject"/>
    <w:basedOn w:val="Tekstkomentarza"/>
    <w:next w:val="Tekstkomentarza"/>
    <w:link w:val="TematkomentarzaZnak"/>
    <w:uiPriority w:val="99"/>
    <w:semiHidden/>
    <w:unhideWhenUsed/>
    <w:rsid w:val="00A17CB2"/>
    <w:rPr>
      <w:b/>
      <w:bCs/>
    </w:rPr>
  </w:style>
  <w:style w:type="character" w:customStyle="1" w:styleId="TematkomentarzaZnak">
    <w:name w:val="Temat komentarza Znak"/>
    <w:link w:val="Tematkomentarza"/>
    <w:uiPriority w:val="99"/>
    <w:semiHidden/>
    <w:rsid w:val="00A17CB2"/>
    <w:rPr>
      <w:b/>
      <w:bCs/>
      <w:lang w:eastAsia="en-US"/>
    </w:rPr>
  </w:style>
  <w:style w:type="paragraph" w:styleId="Tekstprzypisudolnego">
    <w:name w:val="footnote text"/>
    <w:basedOn w:val="Normalny"/>
    <w:link w:val="TekstprzypisudolnegoZnak"/>
    <w:uiPriority w:val="99"/>
    <w:semiHidden/>
    <w:unhideWhenUsed/>
    <w:rsid w:val="00C047A7"/>
    <w:rPr>
      <w:sz w:val="20"/>
      <w:szCs w:val="20"/>
    </w:rPr>
  </w:style>
  <w:style w:type="character" w:customStyle="1" w:styleId="TekstprzypisudolnegoZnak">
    <w:name w:val="Tekst przypisu dolnego Znak"/>
    <w:link w:val="Tekstprzypisudolnego"/>
    <w:uiPriority w:val="99"/>
    <w:semiHidden/>
    <w:rsid w:val="00C047A7"/>
    <w:rPr>
      <w:lang w:eastAsia="en-US"/>
    </w:rPr>
  </w:style>
  <w:style w:type="character" w:styleId="Odwoanieprzypisudolnego">
    <w:name w:val="footnote reference"/>
    <w:uiPriority w:val="99"/>
    <w:semiHidden/>
    <w:unhideWhenUsed/>
    <w:rsid w:val="00C047A7"/>
    <w:rPr>
      <w:vertAlign w:val="superscript"/>
    </w:rPr>
  </w:style>
  <w:style w:type="character" w:styleId="Hipercze">
    <w:name w:val="Hyperlink"/>
    <w:uiPriority w:val="99"/>
    <w:unhideWhenUsed/>
    <w:rsid w:val="0072636A"/>
    <w:rPr>
      <w:color w:val="0000FF"/>
      <w:u w:val="single"/>
    </w:rPr>
  </w:style>
  <w:style w:type="character" w:styleId="UyteHipercze">
    <w:name w:val="FollowedHyperlink"/>
    <w:uiPriority w:val="99"/>
    <w:semiHidden/>
    <w:unhideWhenUsed/>
    <w:rsid w:val="00801F71"/>
    <w:rPr>
      <w:color w:val="800080"/>
      <w:u w:val="single"/>
    </w:rPr>
  </w:style>
  <w:style w:type="paragraph" w:customStyle="1" w:styleId="TYTUAKTUprzedmiotregulacjiustawylubrozporzdzenia">
    <w:name w:val="TYTUŁ_AKTU – przedmiot regulacji ustawy lub rozporządzenia"/>
    <w:next w:val="Normalny"/>
    <w:link w:val="TYTUAKTUprzedmiotregulacjiustawylubrozporzdzeniaZnak"/>
    <w:uiPriority w:val="6"/>
    <w:qFormat/>
    <w:rsid w:val="009865A9"/>
    <w:pPr>
      <w:keepNext/>
      <w:suppressAutoHyphens/>
      <w:spacing w:before="120" w:after="360" w:line="360" w:lineRule="auto"/>
      <w:jc w:val="center"/>
    </w:pPr>
    <w:rPr>
      <w:rFonts w:ascii="Times" w:eastAsia="Times New Roman" w:hAnsi="Times" w:cs="Arial"/>
      <w:b/>
      <w:bCs/>
      <w:sz w:val="24"/>
      <w:szCs w:val="24"/>
    </w:rPr>
  </w:style>
  <w:style w:type="character" w:customStyle="1" w:styleId="TYTUAKTUprzedmiotregulacjiustawylubrozporzdzeniaZnak">
    <w:name w:val="TYTUŁ_AKTU – przedmiot regulacji ustawy lub rozporządzenia Znak"/>
    <w:link w:val="TYTUAKTUprzedmiotregulacjiustawylubrozporzdzenia"/>
    <w:uiPriority w:val="3"/>
    <w:rsid w:val="009865A9"/>
    <w:rPr>
      <w:rFonts w:ascii="Times" w:eastAsia="Times New Roman" w:hAnsi="Times" w:cs="Arial"/>
      <w:b/>
      <w:bCs/>
      <w:sz w:val="24"/>
      <w:szCs w:val="24"/>
    </w:rPr>
  </w:style>
  <w:style w:type="character" w:customStyle="1" w:styleId="Nagwek4Znak">
    <w:name w:val="Nagłówek 4 Znak"/>
    <w:basedOn w:val="Domylnaczcionkaakapitu"/>
    <w:link w:val="Nagwek4"/>
    <w:semiHidden/>
    <w:rsid w:val="003E76A8"/>
    <w:rPr>
      <w:rFonts w:asciiTheme="majorHAnsi" w:eastAsiaTheme="majorEastAsia" w:hAnsiTheme="majorHAnsi" w:cstheme="majorBidi"/>
      <w:i/>
      <w:iCs/>
      <w:color w:val="2E74B5" w:themeColor="accent1" w:themeShade="BF"/>
      <w:sz w:val="22"/>
      <w:szCs w:val="22"/>
      <w:lang w:eastAsia="en-US"/>
    </w:rPr>
  </w:style>
  <w:style w:type="character" w:styleId="Nierozpoznanawzmianka">
    <w:name w:val="Unresolved Mention"/>
    <w:basedOn w:val="Domylnaczcionkaakapitu"/>
    <w:uiPriority w:val="99"/>
    <w:semiHidden/>
    <w:unhideWhenUsed/>
    <w:rsid w:val="00D00637"/>
    <w:rPr>
      <w:color w:val="605E5C"/>
      <w:shd w:val="clear" w:color="auto" w:fill="E1DFDD"/>
    </w:rPr>
  </w:style>
  <w:style w:type="paragraph" w:customStyle="1" w:styleId="text-justify">
    <w:name w:val="text-justify"/>
    <w:basedOn w:val="Normalny"/>
    <w:rsid w:val="00C963F9"/>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D85F01"/>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2Znak">
    <w:name w:val="Nagłówek 2 Znak"/>
    <w:basedOn w:val="Domylnaczcionkaakapitu"/>
    <w:link w:val="Nagwek2"/>
    <w:rsid w:val="00EA1D0B"/>
    <w:rPr>
      <w:rFonts w:asciiTheme="majorHAnsi" w:eastAsiaTheme="majorEastAsia" w:hAnsiTheme="majorHAnsi" w:cstheme="majorBidi"/>
      <w:color w:val="2E74B5" w:themeColor="accent1" w:themeShade="BF"/>
      <w:sz w:val="26"/>
      <w:szCs w:val="26"/>
      <w:lang w:eastAsia="en-US"/>
    </w:rPr>
  </w:style>
  <w:style w:type="character" w:customStyle="1" w:styleId="biblioauto">
    <w:name w:val="biblioauto"/>
    <w:basedOn w:val="Domylnaczcionkaakapitu"/>
    <w:rsid w:val="00AD281A"/>
  </w:style>
  <w:style w:type="paragraph" w:customStyle="1" w:styleId="Default">
    <w:name w:val="Default"/>
    <w:rsid w:val="006853ED"/>
    <w:pPr>
      <w:autoSpaceDE w:val="0"/>
      <w:autoSpaceDN w:val="0"/>
      <w:adjustRightInd w:val="0"/>
    </w:pPr>
    <w:rPr>
      <w:rFonts w:ascii="Times New Roman" w:hAnsi="Times New Roman"/>
      <w:color w:val="000000"/>
      <w:sz w:val="24"/>
      <w:szCs w:val="24"/>
    </w:rPr>
  </w:style>
  <w:style w:type="paragraph" w:styleId="Bezodstpw">
    <w:name w:val="No Spacing"/>
    <w:uiPriority w:val="1"/>
    <w:qFormat/>
    <w:rsid w:val="005F6568"/>
    <w:rPr>
      <w:sz w:val="22"/>
      <w:szCs w:val="22"/>
      <w:lang w:eastAsia="en-US"/>
    </w:rPr>
  </w:style>
  <w:style w:type="paragraph" w:styleId="Poprawka">
    <w:name w:val="Revision"/>
    <w:hidden/>
    <w:uiPriority w:val="99"/>
    <w:semiHidden/>
    <w:rsid w:val="00D73287"/>
    <w:rPr>
      <w:sz w:val="22"/>
      <w:szCs w:val="22"/>
      <w:lang w:eastAsia="en-US"/>
    </w:rPr>
  </w:style>
  <w:style w:type="paragraph" w:customStyle="1" w:styleId="ZPKTzmpktartykuempunktem">
    <w:name w:val="Z/PKT – zm. pkt artykułem (punktem)"/>
    <w:basedOn w:val="Normalny"/>
    <w:uiPriority w:val="31"/>
    <w:qFormat/>
    <w:rsid w:val="004F5DA1"/>
    <w:pPr>
      <w:spacing w:line="360" w:lineRule="auto"/>
      <w:ind w:left="1020" w:hanging="510"/>
      <w:jc w:val="both"/>
    </w:pPr>
    <w:rPr>
      <w:rFonts w:ascii="Times" w:eastAsiaTheme="minorEastAsia" w:hAnsi="Times" w:cs="Arial"/>
      <w:bCs/>
      <w:sz w:val="24"/>
      <w:szCs w:val="20"/>
      <w:lang w:eastAsia="pl-PL"/>
    </w:rPr>
  </w:style>
  <w:style w:type="paragraph" w:customStyle="1" w:styleId="TIRtiret">
    <w:name w:val="TIR – tiret"/>
    <w:basedOn w:val="Normalny"/>
    <w:uiPriority w:val="15"/>
    <w:qFormat/>
    <w:rsid w:val="004F5DA1"/>
    <w:pPr>
      <w:spacing w:line="360" w:lineRule="auto"/>
      <w:ind w:left="1384" w:hanging="397"/>
      <w:jc w:val="both"/>
    </w:pPr>
    <w:rPr>
      <w:rFonts w:ascii="Times" w:eastAsiaTheme="minorEastAsia" w:hAnsi="Times" w:cs="Arial"/>
      <w:bCs/>
      <w:sz w:val="24"/>
      <w:szCs w:val="20"/>
      <w:lang w:eastAsia="pl-PL"/>
    </w:rPr>
  </w:style>
  <w:style w:type="paragraph" w:customStyle="1" w:styleId="ZARTzmartartykuempunktem">
    <w:name w:val="Z/ART(§) – zm. art. (§) artykułem (punktem)"/>
    <w:basedOn w:val="Normalny"/>
    <w:uiPriority w:val="30"/>
    <w:qFormat/>
    <w:rsid w:val="00D40733"/>
    <w:pPr>
      <w:suppressAutoHyphens/>
      <w:autoSpaceDE w:val="0"/>
      <w:autoSpaceDN w:val="0"/>
      <w:adjustRightInd w:val="0"/>
      <w:spacing w:line="360" w:lineRule="auto"/>
      <w:ind w:left="510" w:firstLine="510"/>
      <w:jc w:val="both"/>
    </w:pPr>
    <w:rPr>
      <w:rFonts w:ascii="Times" w:eastAsiaTheme="minorEastAsia" w:hAnsi="Times" w:cs="Arial"/>
      <w:sz w:val="24"/>
      <w:szCs w:val="20"/>
      <w:lang w:eastAsia="pl-PL"/>
    </w:rPr>
  </w:style>
  <w:style w:type="paragraph" w:customStyle="1" w:styleId="ZLITzmlitartykuempunktem">
    <w:name w:val="Z/LIT – zm. lit. artykułem (punktem)"/>
    <w:basedOn w:val="Normalny"/>
    <w:uiPriority w:val="32"/>
    <w:qFormat/>
    <w:rsid w:val="00D40733"/>
    <w:pPr>
      <w:spacing w:line="360" w:lineRule="auto"/>
      <w:ind w:left="986" w:hanging="476"/>
      <w:jc w:val="both"/>
    </w:pPr>
    <w:rPr>
      <w:rFonts w:ascii="Times" w:eastAsiaTheme="minorEastAsia" w:hAnsi="Times" w:cs="Arial"/>
      <w:bCs/>
      <w:sz w:val="24"/>
      <w:szCs w:val="20"/>
      <w:lang w:eastAsia="pl-PL"/>
    </w:rPr>
  </w:style>
  <w:style w:type="character" w:customStyle="1" w:styleId="link-preview-wrapper">
    <w:name w:val="link-preview-wrapper"/>
    <w:basedOn w:val="Domylnaczcionkaakapitu"/>
    <w:rsid w:val="00A10211"/>
  </w:style>
  <w:style w:type="character" w:customStyle="1" w:styleId="articletitle">
    <w:name w:val="articletitle"/>
    <w:basedOn w:val="Domylnaczcionkaakapitu"/>
    <w:rsid w:val="00A10211"/>
  </w:style>
  <w:style w:type="character" w:styleId="Pogrubienie">
    <w:name w:val="Strong"/>
    <w:basedOn w:val="Domylnaczcionkaakapitu"/>
    <w:uiPriority w:val="22"/>
    <w:qFormat/>
    <w:locked/>
    <w:rsid w:val="00685269"/>
    <w:rPr>
      <w:b/>
      <w:bC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THISDOCUMENT.UPDATEHEADER" wne:name="Project.ThisDocument.UpdateHeade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433">
      <w:bodyDiv w:val="1"/>
      <w:marLeft w:val="0"/>
      <w:marRight w:val="0"/>
      <w:marTop w:val="0"/>
      <w:marBottom w:val="0"/>
      <w:divBdr>
        <w:top w:val="none" w:sz="0" w:space="0" w:color="auto"/>
        <w:left w:val="none" w:sz="0" w:space="0" w:color="auto"/>
        <w:bottom w:val="none" w:sz="0" w:space="0" w:color="auto"/>
        <w:right w:val="none" w:sz="0" w:space="0" w:color="auto"/>
      </w:divBdr>
    </w:div>
    <w:div w:id="63843754">
      <w:bodyDiv w:val="1"/>
      <w:marLeft w:val="0"/>
      <w:marRight w:val="0"/>
      <w:marTop w:val="0"/>
      <w:marBottom w:val="0"/>
      <w:divBdr>
        <w:top w:val="none" w:sz="0" w:space="0" w:color="auto"/>
        <w:left w:val="none" w:sz="0" w:space="0" w:color="auto"/>
        <w:bottom w:val="none" w:sz="0" w:space="0" w:color="auto"/>
        <w:right w:val="none" w:sz="0" w:space="0" w:color="auto"/>
      </w:divBdr>
    </w:div>
    <w:div w:id="72048481">
      <w:bodyDiv w:val="1"/>
      <w:marLeft w:val="0"/>
      <w:marRight w:val="0"/>
      <w:marTop w:val="0"/>
      <w:marBottom w:val="0"/>
      <w:divBdr>
        <w:top w:val="none" w:sz="0" w:space="0" w:color="auto"/>
        <w:left w:val="none" w:sz="0" w:space="0" w:color="auto"/>
        <w:bottom w:val="none" w:sz="0" w:space="0" w:color="auto"/>
        <w:right w:val="none" w:sz="0" w:space="0" w:color="auto"/>
      </w:divBdr>
    </w:div>
    <w:div w:id="158543374">
      <w:bodyDiv w:val="1"/>
      <w:marLeft w:val="0"/>
      <w:marRight w:val="0"/>
      <w:marTop w:val="0"/>
      <w:marBottom w:val="0"/>
      <w:divBdr>
        <w:top w:val="none" w:sz="0" w:space="0" w:color="auto"/>
        <w:left w:val="none" w:sz="0" w:space="0" w:color="auto"/>
        <w:bottom w:val="none" w:sz="0" w:space="0" w:color="auto"/>
        <w:right w:val="none" w:sz="0" w:space="0" w:color="auto"/>
      </w:divBdr>
    </w:div>
    <w:div w:id="201400987">
      <w:bodyDiv w:val="1"/>
      <w:marLeft w:val="0"/>
      <w:marRight w:val="0"/>
      <w:marTop w:val="0"/>
      <w:marBottom w:val="0"/>
      <w:divBdr>
        <w:top w:val="none" w:sz="0" w:space="0" w:color="auto"/>
        <w:left w:val="none" w:sz="0" w:space="0" w:color="auto"/>
        <w:bottom w:val="none" w:sz="0" w:space="0" w:color="auto"/>
        <w:right w:val="none" w:sz="0" w:space="0" w:color="auto"/>
      </w:divBdr>
    </w:div>
    <w:div w:id="203905230">
      <w:bodyDiv w:val="1"/>
      <w:marLeft w:val="0"/>
      <w:marRight w:val="0"/>
      <w:marTop w:val="0"/>
      <w:marBottom w:val="0"/>
      <w:divBdr>
        <w:top w:val="none" w:sz="0" w:space="0" w:color="auto"/>
        <w:left w:val="none" w:sz="0" w:space="0" w:color="auto"/>
        <w:bottom w:val="none" w:sz="0" w:space="0" w:color="auto"/>
        <w:right w:val="none" w:sz="0" w:space="0" w:color="auto"/>
      </w:divBdr>
    </w:div>
    <w:div w:id="212081810">
      <w:bodyDiv w:val="1"/>
      <w:marLeft w:val="0"/>
      <w:marRight w:val="0"/>
      <w:marTop w:val="0"/>
      <w:marBottom w:val="0"/>
      <w:divBdr>
        <w:top w:val="none" w:sz="0" w:space="0" w:color="auto"/>
        <w:left w:val="none" w:sz="0" w:space="0" w:color="auto"/>
        <w:bottom w:val="none" w:sz="0" w:space="0" w:color="auto"/>
        <w:right w:val="none" w:sz="0" w:space="0" w:color="auto"/>
      </w:divBdr>
    </w:div>
    <w:div w:id="252402978">
      <w:bodyDiv w:val="1"/>
      <w:marLeft w:val="0"/>
      <w:marRight w:val="0"/>
      <w:marTop w:val="0"/>
      <w:marBottom w:val="0"/>
      <w:divBdr>
        <w:top w:val="none" w:sz="0" w:space="0" w:color="auto"/>
        <w:left w:val="none" w:sz="0" w:space="0" w:color="auto"/>
        <w:bottom w:val="none" w:sz="0" w:space="0" w:color="auto"/>
        <w:right w:val="none" w:sz="0" w:space="0" w:color="auto"/>
      </w:divBdr>
    </w:div>
    <w:div w:id="291130954">
      <w:bodyDiv w:val="1"/>
      <w:marLeft w:val="0"/>
      <w:marRight w:val="0"/>
      <w:marTop w:val="0"/>
      <w:marBottom w:val="0"/>
      <w:divBdr>
        <w:top w:val="none" w:sz="0" w:space="0" w:color="auto"/>
        <w:left w:val="none" w:sz="0" w:space="0" w:color="auto"/>
        <w:bottom w:val="none" w:sz="0" w:space="0" w:color="auto"/>
        <w:right w:val="none" w:sz="0" w:space="0" w:color="auto"/>
      </w:divBdr>
    </w:div>
    <w:div w:id="456527400">
      <w:bodyDiv w:val="1"/>
      <w:marLeft w:val="0"/>
      <w:marRight w:val="0"/>
      <w:marTop w:val="0"/>
      <w:marBottom w:val="0"/>
      <w:divBdr>
        <w:top w:val="none" w:sz="0" w:space="0" w:color="auto"/>
        <w:left w:val="none" w:sz="0" w:space="0" w:color="auto"/>
        <w:bottom w:val="none" w:sz="0" w:space="0" w:color="auto"/>
        <w:right w:val="none" w:sz="0" w:space="0" w:color="auto"/>
      </w:divBdr>
    </w:div>
    <w:div w:id="512379389">
      <w:bodyDiv w:val="1"/>
      <w:marLeft w:val="0"/>
      <w:marRight w:val="0"/>
      <w:marTop w:val="0"/>
      <w:marBottom w:val="0"/>
      <w:divBdr>
        <w:top w:val="none" w:sz="0" w:space="0" w:color="auto"/>
        <w:left w:val="none" w:sz="0" w:space="0" w:color="auto"/>
        <w:bottom w:val="none" w:sz="0" w:space="0" w:color="auto"/>
        <w:right w:val="none" w:sz="0" w:space="0" w:color="auto"/>
      </w:divBdr>
    </w:div>
    <w:div w:id="557935918">
      <w:bodyDiv w:val="1"/>
      <w:marLeft w:val="0"/>
      <w:marRight w:val="0"/>
      <w:marTop w:val="0"/>
      <w:marBottom w:val="0"/>
      <w:divBdr>
        <w:top w:val="none" w:sz="0" w:space="0" w:color="auto"/>
        <w:left w:val="none" w:sz="0" w:space="0" w:color="auto"/>
        <w:bottom w:val="none" w:sz="0" w:space="0" w:color="auto"/>
        <w:right w:val="none" w:sz="0" w:space="0" w:color="auto"/>
      </w:divBdr>
    </w:div>
    <w:div w:id="561259102">
      <w:bodyDiv w:val="1"/>
      <w:marLeft w:val="0"/>
      <w:marRight w:val="0"/>
      <w:marTop w:val="0"/>
      <w:marBottom w:val="0"/>
      <w:divBdr>
        <w:top w:val="none" w:sz="0" w:space="0" w:color="auto"/>
        <w:left w:val="none" w:sz="0" w:space="0" w:color="auto"/>
        <w:bottom w:val="none" w:sz="0" w:space="0" w:color="auto"/>
        <w:right w:val="none" w:sz="0" w:space="0" w:color="auto"/>
      </w:divBdr>
    </w:div>
    <w:div w:id="574128113">
      <w:bodyDiv w:val="1"/>
      <w:marLeft w:val="0"/>
      <w:marRight w:val="0"/>
      <w:marTop w:val="0"/>
      <w:marBottom w:val="0"/>
      <w:divBdr>
        <w:top w:val="none" w:sz="0" w:space="0" w:color="auto"/>
        <w:left w:val="none" w:sz="0" w:space="0" w:color="auto"/>
        <w:bottom w:val="none" w:sz="0" w:space="0" w:color="auto"/>
        <w:right w:val="none" w:sz="0" w:space="0" w:color="auto"/>
      </w:divBdr>
    </w:div>
    <w:div w:id="589629821">
      <w:bodyDiv w:val="1"/>
      <w:marLeft w:val="0"/>
      <w:marRight w:val="0"/>
      <w:marTop w:val="0"/>
      <w:marBottom w:val="0"/>
      <w:divBdr>
        <w:top w:val="none" w:sz="0" w:space="0" w:color="auto"/>
        <w:left w:val="none" w:sz="0" w:space="0" w:color="auto"/>
        <w:bottom w:val="none" w:sz="0" w:space="0" w:color="auto"/>
        <w:right w:val="none" w:sz="0" w:space="0" w:color="auto"/>
      </w:divBdr>
    </w:div>
    <w:div w:id="593125611">
      <w:bodyDiv w:val="1"/>
      <w:marLeft w:val="0"/>
      <w:marRight w:val="0"/>
      <w:marTop w:val="0"/>
      <w:marBottom w:val="0"/>
      <w:divBdr>
        <w:top w:val="none" w:sz="0" w:space="0" w:color="auto"/>
        <w:left w:val="none" w:sz="0" w:space="0" w:color="auto"/>
        <w:bottom w:val="none" w:sz="0" w:space="0" w:color="auto"/>
        <w:right w:val="none" w:sz="0" w:space="0" w:color="auto"/>
      </w:divBdr>
    </w:div>
    <w:div w:id="614870190">
      <w:bodyDiv w:val="1"/>
      <w:marLeft w:val="0"/>
      <w:marRight w:val="0"/>
      <w:marTop w:val="0"/>
      <w:marBottom w:val="0"/>
      <w:divBdr>
        <w:top w:val="none" w:sz="0" w:space="0" w:color="auto"/>
        <w:left w:val="none" w:sz="0" w:space="0" w:color="auto"/>
        <w:bottom w:val="none" w:sz="0" w:space="0" w:color="auto"/>
        <w:right w:val="none" w:sz="0" w:space="0" w:color="auto"/>
      </w:divBdr>
    </w:div>
    <w:div w:id="684525045">
      <w:bodyDiv w:val="1"/>
      <w:marLeft w:val="0"/>
      <w:marRight w:val="0"/>
      <w:marTop w:val="0"/>
      <w:marBottom w:val="0"/>
      <w:divBdr>
        <w:top w:val="none" w:sz="0" w:space="0" w:color="auto"/>
        <w:left w:val="none" w:sz="0" w:space="0" w:color="auto"/>
        <w:bottom w:val="none" w:sz="0" w:space="0" w:color="auto"/>
        <w:right w:val="none" w:sz="0" w:space="0" w:color="auto"/>
      </w:divBdr>
    </w:div>
    <w:div w:id="780301895">
      <w:bodyDiv w:val="1"/>
      <w:marLeft w:val="0"/>
      <w:marRight w:val="0"/>
      <w:marTop w:val="0"/>
      <w:marBottom w:val="0"/>
      <w:divBdr>
        <w:top w:val="none" w:sz="0" w:space="0" w:color="auto"/>
        <w:left w:val="none" w:sz="0" w:space="0" w:color="auto"/>
        <w:bottom w:val="none" w:sz="0" w:space="0" w:color="auto"/>
        <w:right w:val="none" w:sz="0" w:space="0" w:color="auto"/>
      </w:divBdr>
    </w:div>
    <w:div w:id="807355277">
      <w:bodyDiv w:val="1"/>
      <w:marLeft w:val="0"/>
      <w:marRight w:val="0"/>
      <w:marTop w:val="0"/>
      <w:marBottom w:val="0"/>
      <w:divBdr>
        <w:top w:val="none" w:sz="0" w:space="0" w:color="auto"/>
        <w:left w:val="none" w:sz="0" w:space="0" w:color="auto"/>
        <w:bottom w:val="none" w:sz="0" w:space="0" w:color="auto"/>
        <w:right w:val="none" w:sz="0" w:space="0" w:color="auto"/>
      </w:divBdr>
      <w:divsChild>
        <w:div w:id="1912693872">
          <w:marLeft w:val="0"/>
          <w:marRight w:val="0"/>
          <w:marTop w:val="0"/>
          <w:marBottom w:val="0"/>
          <w:divBdr>
            <w:top w:val="none" w:sz="0" w:space="0" w:color="auto"/>
            <w:left w:val="none" w:sz="0" w:space="0" w:color="auto"/>
            <w:bottom w:val="none" w:sz="0" w:space="0" w:color="auto"/>
            <w:right w:val="none" w:sz="0" w:space="0" w:color="auto"/>
          </w:divBdr>
        </w:div>
      </w:divsChild>
    </w:div>
    <w:div w:id="832917754">
      <w:bodyDiv w:val="1"/>
      <w:marLeft w:val="0"/>
      <w:marRight w:val="0"/>
      <w:marTop w:val="0"/>
      <w:marBottom w:val="0"/>
      <w:divBdr>
        <w:top w:val="none" w:sz="0" w:space="0" w:color="auto"/>
        <w:left w:val="none" w:sz="0" w:space="0" w:color="auto"/>
        <w:bottom w:val="none" w:sz="0" w:space="0" w:color="auto"/>
        <w:right w:val="none" w:sz="0" w:space="0" w:color="auto"/>
      </w:divBdr>
    </w:div>
    <w:div w:id="1063797178">
      <w:bodyDiv w:val="1"/>
      <w:marLeft w:val="0"/>
      <w:marRight w:val="0"/>
      <w:marTop w:val="0"/>
      <w:marBottom w:val="0"/>
      <w:divBdr>
        <w:top w:val="none" w:sz="0" w:space="0" w:color="auto"/>
        <w:left w:val="none" w:sz="0" w:space="0" w:color="auto"/>
        <w:bottom w:val="none" w:sz="0" w:space="0" w:color="auto"/>
        <w:right w:val="none" w:sz="0" w:space="0" w:color="auto"/>
      </w:divBdr>
    </w:div>
    <w:div w:id="1082721370">
      <w:bodyDiv w:val="1"/>
      <w:marLeft w:val="0"/>
      <w:marRight w:val="0"/>
      <w:marTop w:val="0"/>
      <w:marBottom w:val="0"/>
      <w:divBdr>
        <w:top w:val="none" w:sz="0" w:space="0" w:color="auto"/>
        <w:left w:val="none" w:sz="0" w:space="0" w:color="auto"/>
        <w:bottom w:val="none" w:sz="0" w:space="0" w:color="auto"/>
        <w:right w:val="none" w:sz="0" w:space="0" w:color="auto"/>
      </w:divBdr>
      <w:divsChild>
        <w:div w:id="1275286832">
          <w:marLeft w:val="0"/>
          <w:marRight w:val="0"/>
          <w:marTop w:val="105"/>
          <w:marBottom w:val="0"/>
          <w:divBdr>
            <w:top w:val="none" w:sz="0" w:space="0" w:color="auto"/>
            <w:left w:val="none" w:sz="0" w:space="0" w:color="auto"/>
            <w:bottom w:val="none" w:sz="0" w:space="0" w:color="auto"/>
            <w:right w:val="none" w:sz="0" w:space="0" w:color="auto"/>
          </w:divBdr>
        </w:div>
        <w:div w:id="564533024">
          <w:marLeft w:val="0"/>
          <w:marRight w:val="0"/>
          <w:marTop w:val="105"/>
          <w:marBottom w:val="0"/>
          <w:divBdr>
            <w:top w:val="none" w:sz="0" w:space="0" w:color="auto"/>
            <w:left w:val="none" w:sz="0" w:space="0" w:color="auto"/>
            <w:bottom w:val="none" w:sz="0" w:space="0" w:color="auto"/>
            <w:right w:val="none" w:sz="0" w:space="0" w:color="auto"/>
          </w:divBdr>
        </w:div>
      </w:divsChild>
    </w:div>
    <w:div w:id="1110903438">
      <w:bodyDiv w:val="1"/>
      <w:marLeft w:val="0"/>
      <w:marRight w:val="0"/>
      <w:marTop w:val="0"/>
      <w:marBottom w:val="0"/>
      <w:divBdr>
        <w:top w:val="none" w:sz="0" w:space="0" w:color="auto"/>
        <w:left w:val="none" w:sz="0" w:space="0" w:color="auto"/>
        <w:bottom w:val="none" w:sz="0" w:space="0" w:color="auto"/>
        <w:right w:val="none" w:sz="0" w:space="0" w:color="auto"/>
      </w:divBdr>
    </w:div>
    <w:div w:id="1209681115">
      <w:bodyDiv w:val="1"/>
      <w:marLeft w:val="0"/>
      <w:marRight w:val="0"/>
      <w:marTop w:val="0"/>
      <w:marBottom w:val="0"/>
      <w:divBdr>
        <w:top w:val="none" w:sz="0" w:space="0" w:color="auto"/>
        <w:left w:val="none" w:sz="0" w:space="0" w:color="auto"/>
        <w:bottom w:val="none" w:sz="0" w:space="0" w:color="auto"/>
        <w:right w:val="none" w:sz="0" w:space="0" w:color="auto"/>
      </w:divBdr>
    </w:div>
    <w:div w:id="1210453593">
      <w:bodyDiv w:val="1"/>
      <w:marLeft w:val="0"/>
      <w:marRight w:val="0"/>
      <w:marTop w:val="0"/>
      <w:marBottom w:val="0"/>
      <w:divBdr>
        <w:top w:val="none" w:sz="0" w:space="0" w:color="auto"/>
        <w:left w:val="none" w:sz="0" w:space="0" w:color="auto"/>
        <w:bottom w:val="none" w:sz="0" w:space="0" w:color="auto"/>
        <w:right w:val="none" w:sz="0" w:space="0" w:color="auto"/>
      </w:divBdr>
    </w:div>
    <w:div w:id="1212503011">
      <w:bodyDiv w:val="1"/>
      <w:marLeft w:val="0"/>
      <w:marRight w:val="0"/>
      <w:marTop w:val="0"/>
      <w:marBottom w:val="0"/>
      <w:divBdr>
        <w:top w:val="none" w:sz="0" w:space="0" w:color="auto"/>
        <w:left w:val="none" w:sz="0" w:space="0" w:color="auto"/>
        <w:bottom w:val="none" w:sz="0" w:space="0" w:color="auto"/>
        <w:right w:val="none" w:sz="0" w:space="0" w:color="auto"/>
      </w:divBdr>
    </w:div>
    <w:div w:id="1214654597">
      <w:bodyDiv w:val="1"/>
      <w:marLeft w:val="0"/>
      <w:marRight w:val="0"/>
      <w:marTop w:val="0"/>
      <w:marBottom w:val="0"/>
      <w:divBdr>
        <w:top w:val="none" w:sz="0" w:space="0" w:color="auto"/>
        <w:left w:val="none" w:sz="0" w:space="0" w:color="auto"/>
        <w:bottom w:val="none" w:sz="0" w:space="0" w:color="auto"/>
        <w:right w:val="none" w:sz="0" w:space="0" w:color="auto"/>
      </w:divBdr>
    </w:div>
    <w:div w:id="1217232115">
      <w:bodyDiv w:val="1"/>
      <w:marLeft w:val="0"/>
      <w:marRight w:val="0"/>
      <w:marTop w:val="0"/>
      <w:marBottom w:val="0"/>
      <w:divBdr>
        <w:top w:val="none" w:sz="0" w:space="0" w:color="auto"/>
        <w:left w:val="none" w:sz="0" w:space="0" w:color="auto"/>
        <w:bottom w:val="none" w:sz="0" w:space="0" w:color="auto"/>
        <w:right w:val="none" w:sz="0" w:space="0" w:color="auto"/>
      </w:divBdr>
    </w:div>
    <w:div w:id="1408189191">
      <w:bodyDiv w:val="1"/>
      <w:marLeft w:val="0"/>
      <w:marRight w:val="0"/>
      <w:marTop w:val="0"/>
      <w:marBottom w:val="0"/>
      <w:divBdr>
        <w:top w:val="none" w:sz="0" w:space="0" w:color="auto"/>
        <w:left w:val="none" w:sz="0" w:space="0" w:color="auto"/>
        <w:bottom w:val="none" w:sz="0" w:space="0" w:color="auto"/>
        <w:right w:val="none" w:sz="0" w:space="0" w:color="auto"/>
      </w:divBdr>
    </w:div>
    <w:div w:id="1579050141">
      <w:bodyDiv w:val="1"/>
      <w:marLeft w:val="0"/>
      <w:marRight w:val="0"/>
      <w:marTop w:val="0"/>
      <w:marBottom w:val="0"/>
      <w:divBdr>
        <w:top w:val="none" w:sz="0" w:space="0" w:color="auto"/>
        <w:left w:val="none" w:sz="0" w:space="0" w:color="auto"/>
        <w:bottom w:val="none" w:sz="0" w:space="0" w:color="auto"/>
        <w:right w:val="none" w:sz="0" w:space="0" w:color="auto"/>
      </w:divBdr>
    </w:div>
    <w:div w:id="1618485856">
      <w:bodyDiv w:val="1"/>
      <w:marLeft w:val="0"/>
      <w:marRight w:val="0"/>
      <w:marTop w:val="0"/>
      <w:marBottom w:val="0"/>
      <w:divBdr>
        <w:top w:val="none" w:sz="0" w:space="0" w:color="auto"/>
        <w:left w:val="none" w:sz="0" w:space="0" w:color="auto"/>
        <w:bottom w:val="none" w:sz="0" w:space="0" w:color="auto"/>
        <w:right w:val="none" w:sz="0" w:space="0" w:color="auto"/>
      </w:divBdr>
    </w:div>
    <w:div w:id="1705010592">
      <w:bodyDiv w:val="1"/>
      <w:marLeft w:val="0"/>
      <w:marRight w:val="0"/>
      <w:marTop w:val="0"/>
      <w:marBottom w:val="0"/>
      <w:divBdr>
        <w:top w:val="none" w:sz="0" w:space="0" w:color="auto"/>
        <w:left w:val="none" w:sz="0" w:space="0" w:color="auto"/>
        <w:bottom w:val="none" w:sz="0" w:space="0" w:color="auto"/>
        <w:right w:val="none" w:sz="0" w:space="0" w:color="auto"/>
      </w:divBdr>
    </w:div>
    <w:div w:id="1762480823">
      <w:bodyDiv w:val="1"/>
      <w:marLeft w:val="0"/>
      <w:marRight w:val="0"/>
      <w:marTop w:val="0"/>
      <w:marBottom w:val="0"/>
      <w:divBdr>
        <w:top w:val="none" w:sz="0" w:space="0" w:color="auto"/>
        <w:left w:val="none" w:sz="0" w:space="0" w:color="auto"/>
        <w:bottom w:val="none" w:sz="0" w:space="0" w:color="auto"/>
        <w:right w:val="none" w:sz="0" w:space="0" w:color="auto"/>
      </w:divBdr>
    </w:div>
    <w:div w:id="1796410843">
      <w:bodyDiv w:val="1"/>
      <w:marLeft w:val="0"/>
      <w:marRight w:val="0"/>
      <w:marTop w:val="0"/>
      <w:marBottom w:val="0"/>
      <w:divBdr>
        <w:top w:val="none" w:sz="0" w:space="0" w:color="auto"/>
        <w:left w:val="none" w:sz="0" w:space="0" w:color="auto"/>
        <w:bottom w:val="none" w:sz="0" w:space="0" w:color="auto"/>
        <w:right w:val="none" w:sz="0" w:space="0" w:color="auto"/>
      </w:divBdr>
    </w:div>
    <w:div w:id="1812401704">
      <w:bodyDiv w:val="1"/>
      <w:marLeft w:val="0"/>
      <w:marRight w:val="0"/>
      <w:marTop w:val="0"/>
      <w:marBottom w:val="0"/>
      <w:divBdr>
        <w:top w:val="none" w:sz="0" w:space="0" w:color="auto"/>
        <w:left w:val="none" w:sz="0" w:space="0" w:color="auto"/>
        <w:bottom w:val="none" w:sz="0" w:space="0" w:color="auto"/>
        <w:right w:val="none" w:sz="0" w:space="0" w:color="auto"/>
      </w:divBdr>
      <w:divsChild>
        <w:div w:id="568659590">
          <w:marLeft w:val="0"/>
          <w:marRight w:val="0"/>
          <w:marTop w:val="105"/>
          <w:marBottom w:val="0"/>
          <w:divBdr>
            <w:top w:val="none" w:sz="0" w:space="0" w:color="auto"/>
            <w:left w:val="none" w:sz="0" w:space="0" w:color="auto"/>
            <w:bottom w:val="none" w:sz="0" w:space="0" w:color="auto"/>
            <w:right w:val="none" w:sz="0" w:space="0" w:color="auto"/>
          </w:divBdr>
        </w:div>
        <w:div w:id="851839873">
          <w:marLeft w:val="0"/>
          <w:marRight w:val="0"/>
          <w:marTop w:val="105"/>
          <w:marBottom w:val="0"/>
          <w:divBdr>
            <w:top w:val="none" w:sz="0" w:space="0" w:color="auto"/>
            <w:left w:val="none" w:sz="0" w:space="0" w:color="auto"/>
            <w:bottom w:val="none" w:sz="0" w:space="0" w:color="auto"/>
            <w:right w:val="none" w:sz="0" w:space="0" w:color="auto"/>
          </w:divBdr>
        </w:div>
      </w:divsChild>
    </w:div>
    <w:div w:id="1831095207">
      <w:bodyDiv w:val="1"/>
      <w:marLeft w:val="0"/>
      <w:marRight w:val="0"/>
      <w:marTop w:val="0"/>
      <w:marBottom w:val="0"/>
      <w:divBdr>
        <w:top w:val="none" w:sz="0" w:space="0" w:color="auto"/>
        <w:left w:val="none" w:sz="0" w:space="0" w:color="auto"/>
        <w:bottom w:val="none" w:sz="0" w:space="0" w:color="auto"/>
        <w:right w:val="none" w:sz="0" w:space="0" w:color="auto"/>
      </w:divBdr>
    </w:div>
    <w:div w:id="1907565748">
      <w:bodyDiv w:val="1"/>
      <w:marLeft w:val="0"/>
      <w:marRight w:val="0"/>
      <w:marTop w:val="0"/>
      <w:marBottom w:val="0"/>
      <w:divBdr>
        <w:top w:val="none" w:sz="0" w:space="0" w:color="auto"/>
        <w:left w:val="none" w:sz="0" w:space="0" w:color="auto"/>
        <w:bottom w:val="none" w:sz="0" w:space="0" w:color="auto"/>
        <w:right w:val="none" w:sz="0" w:space="0" w:color="auto"/>
      </w:divBdr>
    </w:div>
    <w:div w:id="1934123685">
      <w:bodyDiv w:val="1"/>
      <w:marLeft w:val="0"/>
      <w:marRight w:val="0"/>
      <w:marTop w:val="0"/>
      <w:marBottom w:val="0"/>
      <w:divBdr>
        <w:top w:val="none" w:sz="0" w:space="0" w:color="auto"/>
        <w:left w:val="none" w:sz="0" w:space="0" w:color="auto"/>
        <w:bottom w:val="none" w:sz="0" w:space="0" w:color="auto"/>
        <w:right w:val="none" w:sz="0" w:space="0" w:color="auto"/>
      </w:divBdr>
    </w:div>
    <w:div w:id="2058818754">
      <w:bodyDiv w:val="1"/>
      <w:marLeft w:val="0"/>
      <w:marRight w:val="0"/>
      <w:marTop w:val="0"/>
      <w:marBottom w:val="0"/>
      <w:divBdr>
        <w:top w:val="none" w:sz="0" w:space="0" w:color="auto"/>
        <w:left w:val="none" w:sz="0" w:space="0" w:color="auto"/>
        <w:bottom w:val="none" w:sz="0" w:space="0" w:color="auto"/>
        <w:right w:val="none" w:sz="0" w:space="0" w:color="auto"/>
      </w:divBdr>
    </w:div>
    <w:div w:id="2099061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3.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hyperlink" Target="https://isap.sejm.gov.pl/isap.nsf/DocDetails.xsp?id=WDU20230000125" TargetMode="Externa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charts/_rels/chart1.xml.rels><?xml version="1.0" encoding="UTF-8" standalone="yes"?>
<Relationships xmlns="http://schemas.openxmlformats.org/package/2006/relationships"><Relationship Id="rId1" Type="http://schemas.openxmlformats.org/officeDocument/2006/relationships/oleObject" Target="file:///\\mf.gov.pl\SDW\MF\DSP\DSP3EGZ\2024\850\2-850%20wykonanie%20wyroku%20TK,%20EKSMISJA\Spotkanie%20z%20ST\wykresy%20do%20OS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mf.gov.pl\SDW\MF\DSP\DSP3EGZ\2025\850%20legislacja%20DTS8\2-850%20wykonanie%20wyroku%20TK,%20EKSMISJA\OSR\wykresy%20do%20OSR%202025.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mf.gov.pl\SDW\MF\DSP\DSP3EGZ\2025\850%20legislacja%20DTS8\2-850%20wykonanie%20wyroku%20TK,%20EKSMISJA\OSR\wykresy%20do%20OSR%202025.xlsx" TargetMode="External"/><Relationship Id="rId2" Type="http://schemas.microsoft.com/office/2011/relationships/chartColorStyle" Target="colors1.xml"/><Relationship Id="rId1" Type="http://schemas.microsoft.com/office/2011/relationships/chartStyle" Target="style1.xml"/></Relationships>
</file>

<file path=word/charts/_rels/chart4.xml.rels><?xml version="1.0" encoding="UTF-8" standalone="yes"?>
<Relationships xmlns="http://schemas.openxmlformats.org/package/2006/relationships"><Relationship Id="rId3" Type="http://schemas.openxmlformats.org/officeDocument/2006/relationships/oleObject" Target="file:///\\mf.gov.pl\SDW\MF\DSP\DSP3EGZ\2025\850%20legislacja%20DTS8\2-850%20wykonanie%20wyroku%20TK,%20EKSMISJA\OSR\wykresy%20do%20OSR%20202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baseline="0">
                <a:solidFill>
                  <a:sysClr val="windowText" lastClr="000000"/>
                </a:solidFill>
                <a:latin typeface="Times New Roman" panose="02020603050405020304" pitchFamily="18" charset="0"/>
                <a:cs typeface="Times New Roman" panose="02020603050405020304" pitchFamily="18" charset="0"/>
              </a:rPr>
              <a:t>Obowiązki eksmisji administracyjnej i sądowej</a:t>
            </a:r>
            <a:br>
              <a:rPr lang="pl-PL" baseline="0">
                <a:solidFill>
                  <a:sysClr val="windowText" lastClr="000000"/>
                </a:solidFill>
                <a:latin typeface="Times New Roman" panose="02020603050405020304" pitchFamily="18" charset="0"/>
                <a:cs typeface="Times New Roman" panose="02020603050405020304" pitchFamily="18" charset="0"/>
              </a:rPr>
            </a:br>
            <a:r>
              <a:rPr lang="pl-PL" baseline="0">
                <a:solidFill>
                  <a:sysClr val="windowText" lastClr="000000"/>
                </a:solidFill>
                <a:latin typeface="Times New Roman" panose="02020603050405020304" pitchFamily="18" charset="0"/>
                <a:cs typeface="Times New Roman" panose="02020603050405020304" pitchFamily="18" charset="0"/>
              </a:rPr>
              <a:t>a prawo do zawarcia umowy najmu socjalnego lokalu</a:t>
            </a:r>
          </a:p>
          <a:p>
            <a:pPr>
              <a:defRPr sz="1400" b="0" i="0" u="none" strike="noStrike" kern="1200" spc="0" baseline="0">
                <a:solidFill>
                  <a:schemeClr val="tx1">
                    <a:lumMod val="65000"/>
                    <a:lumOff val="35000"/>
                  </a:schemeClr>
                </a:solidFill>
                <a:latin typeface="+mn-lt"/>
                <a:ea typeface="+mn-ea"/>
                <a:cs typeface="+mn-cs"/>
              </a:defRPr>
            </a:pPr>
            <a:r>
              <a:rPr lang="pl-PL" baseline="0">
                <a:solidFill>
                  <a:sysClr val="windowText" lastClr="000000"/>
                </a:solidFill>
                <a:latin typeface="Times New Roman" panose="02020603050405020304" pitchFamily="18" charset="0"/>
                <a:cs typeface="Times New Roman" panose="02020603050405020304" pitchFamily="18" charset="0"/>
              </a:rPr>
              <a:t>lub lokalu zamiennego w latach 2022</a:t>
            </a:r>
            <a:r>
              <a:rPr lang="pl-PL" sz="1400" b="0" i="0" u="none" strike="noStrike" baseline="0">
                <a:effectLst/>
              </a:rPr>
              <a:t>–</a:t>
            </a:r>
            <a:r>
              <a:rPr lang="pl-PL" baseline="0">
                <a:solidFill>
                  <a:sysClr val="windowText" lastClr="000000"/>
                </a:solidFill>
                <a:latin typeface="Times New Roman" panose="02020603050405020304" pitchFamily="18" charset="0"/>
                <a:cs typeface="Times New Roman" panose="02020603050405020304" pitchFamily="18" charset="0"/>
              </a:rPr>
              <a:t>2024 </a:t>
            </a:r>
            <a:endParaRPr lang="pl-PL">
              <a:solidFill>
                <a:sysClr val="windowText" lastClr="000000"/>
              </a:solidFill>
              <a:latin typeface="Times New Roman" panose="02020603050405020304" pitchFamily="18" charset="0"/>
              <a:cs typeface="Times New Roman" panose="02020603050405020304" pitchFamily="18" charset="0"/>
            </a:endParaRP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6951474088994692E-2"/>
          <c:y val="0.2157826099842915"/>
          <c:w val="0.9090950375389123"/>
          <c:h val="0.42952286626028702"/>
        </c:manualLayout>
      </c:layout>
      <c:bar3DChart>
        <c:barDir val="col"/>
        <c:grouping val="clustered"/>
        <c:varyColors val="0"/>
        <c:ser>
          <c:idx val="0"/>
          <c:order val="0"/>
          <c:tx>
            <c:strRef>
              <c:f>Arkusz4!$B$76</c:f>
              <c:strCache>
                <c:ptCount val="1"/>
                <c:pt idx="0">
                  <c:v>Liczba decyzji nakazujących eksmisję administracyjną</c:v>
                </c:pt>
              </c:strCache>
            </c:strRef>
          </c:tx>
          <c:spPr>
            <a:solidFill>
              <a:schemeClr val="accent1"/>
            </a:solidFill>
            <a:ln>
              <a:noFill/>
            </a:ln>
            <a:effectLst/>
            <a:sp3d/>
          </c:spPr>
          <c:invertIfNegative val="0"/>
          <c:dLbls>
            <c:spPr>
              <a:noFill/>
              <a:ln>
                <a:noFill/>
              </a:ln>
              <a:effectLst/>
            </c:spPr>
            <c:txPr>
              <a:bodyPr rot="0" spcFirstLastPara="1" vertOverflow="ellipsis" vert="horz" wrap="square" lIns="720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Ref>
              <c:f>Arkusz4!$C$75:$E$75</c:f>
              <c:numCache>
                <c:formatCode>General</c:formatCode>
                <c:ptCount val="3"/>
                <c:pt idx="0">
                  <c:v>2022</c:v>
                </c:pt>
                <c:pt idx="1">
                  <c:v>2023</c:v>
                </c:pt>
                <c:pt idx="2">
                  <c:v>2024</c:v>
                </c:pt>
              </c:numCache>
            </c:numRef>
          </c:cat>
          <c:val>
            <c:numRef>
              <c:f>Arkusz4!$C$76:$E$76</c:f>
              <c:numCache>
                <c:formatCode>General</c:formatCode>
                <c:ptCount val="3"/>
                <c:pt idx="0">
                  <c:v>58</c:v>
                </c:pt>
                <c:pt idx="1">
                  <c:v>82</c:v>
                </c:pt>
                <c:pt idx="2">
                  <c:v>63</c:v>
                </c:pt>
              </c:numCache>
            </c:numRef>
          </c:val>
          <c:extLst>
            <c:ext xmlns:c16="http://schemas.microsoft.com/office/drawing/2014/chart" uri="{C3380CC4-5D6E-409C-BE32-E72D297353CC}">
              <c16:uniqueId val="{00000000-5EC7-4AFC-808D-CC5D3BA35BB4}"/>
            </c:ext>
          </c:extLst>
        </c:ser>
        <c:ser>
          <c:idx val="1"/>
          <c:order val="1"/>
          <c:tx>
            <c:strRef>
              <c:f>Arkusz4!$B$77</c:f>
              <c:strCache>
                <c:ptCount val="1"/>
                <c:pt idx="0">
                  <c:v>Liczba decyzji nakazujących eksmisję administracyjną osobom szczególnie chronionym, którym przysługiwałoby prawo do zawarcia umowy najmu socjalnego lokalu
</c:v>
                </c:pt>
              </c:strCache>
            </c:strRef>
          </c:tx>
          <c:spPr>
            <a:solidFill>
              <a:schemeClr val="accent2"/>
            </a:solidFill>
            <a:ln>
              <a:noFill/>
            </a:ln>
            <a:effectLst/>
            <a:sp3d/>
          </c:spPr>
          <c:invertIfNegative val="0"/>
          <c:dLbls>
            <c:spPr>
              <a:noFill/>
              <a:ln>
                <a:noFill/>
              </a:ln>
              <a:effectLst/>
            </c:spPr>
            <c:txPr>
              <a:bodyPr rot="0" spcFirstLastPara="1" vertOverflow="ellipsis" vert="horz" wrap="square" lIns="720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Ref>
              <c:f>Arkusz4!$C$75:$E$75</c:f>
              <c:numCache>
                <c:formatCode>General</c:formatCode>
                <c:ptCount val="3"/>
                <c:pt idx="0">
                  <c:v>2022</c:v>
                </c:pt>
                <c:pt idx="1">
                  <c:v>2023</c:v>
                </c:pt>
                <c:pt idx="2">
                  <c:v>2024</c:v>
                </c:pt>
              </c:numCache>
            </c:numRef>
          </c:cat>
          <c:val>
            <c:numRef>
              <c:f>Arkusz4!$C$77:$E$77</c:f>
              <c:numCache>
                <c:formatCode>General</c:formatCode>
                <c:ptCount val="3"/>
                <c:pt idx="0">
                  <c:v>12</c:v>
                </c:pt>
                <c:pt idx="1">
                  <c:v>12</c:v>
                </c:pt>
                <c:pt idx="2">
                  <c:v>10</c:v>
                </c:pt>
              </c:numCache>
            </c:numRef>
          </c:val>
          <c:extLst>
            <c:ext xmlns:c16="http://schemas.microsoft.com/office/drawing/2014/chart" uri="{C3380CC4-5D6E-409C-BE32-E72D297353CC}">
              <c16:uniqueId val="{00000001-5EC7-4AFC-808D-CC5D3BA35BB4}"/>
            </c:ext>
          </c:extLst>
        </c:ser>
        <c:ser>
          <c:idx val="2"/>
          <c:order val="2"/>
          <c:tx>
            <c:strRef>
              <c:f>Arkusz4!$B$78</c:f>
              <c:strCache>
                <c:ptCount val="1"/>
                <c:pt idx="0">
                  <c:v>Liczba wniosków do komorników o eksmisję sądową</c:v>
                </c:pt>
              </c:strCache>
            </c:strRef>
          </c:tx>
          <c:spPr>
            <a:solidFill>
              <a:schemeClr val="accent3"/>
            </a:solidFill>
            <a:ln>
              <a:noFill/>
            </a:ln>
            <a:effectLst/>
            <a:sp3d/>
          </c:spPr>
          <c:invertIfNegative val="0"/>
          <c:dLbls>
            <c:spPr>
              <a:noFill/>
              <a:ln>
                <a:noFill/>
              </a:ln>
              <a:effectLst/>
            </c:spPr>
            <c:txPr>
              <a:bodyPr rot="0" spcFirstLastPara="1" vertOverflow="ellipsis" vert="horz" wrap="square" lIns="1440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Ref>
              <c:f>Arkusz4!$C$75:$E$75</c:f>
              <c:numCache>
                <c:formatCode>General</c:formatCode>
                <c:ptCount val="3"/>
                <c:pt idx="0">
                  <c:v>2022</c:v>
                </c:pt>
                <c:pt idx="1">
                  <c:v>2023</c:v>
                </c:pt>
                <c:pt idx="2">
                  <c:v>2024</c:v>
                </c:pt>
              </c:numCache>
            </c:numRef>
          </c:cat>
          <c:val>
            <c:numRef>
              <c:f>Arkusz4!$C$78:$E$78</c:f>
              <c:numCache>
                <c:formatCode>General</c:formatCode>
                <c:ptCount val="3"/>
                <c:pt idx="0">
                  <c:v>4627</c:v>
                </c:pt>
                <c:pt idx="1">
                  <c:v>4555</c:v>
                </c:pt>
                <c:pt idx="2">
                  <c:v>4362</c:v>
                </c:pt>
              </c:numCache>
            </c:numRef>
          </c:val>
          <c:extLst>
            <c:ext xmlns:c16="http://schemas.microsoft.com/office/drawing/2014/chart" uri="{C3380CC4-5D6E-409C-BE32-E72D297353CC}">
              <c16:uniqueId val="{00000002-5EC7-4AFC-808D-CC5D3BA35BB4}"/>
            </c:ext>
          </c:extLst>
        </c:ser>
        <c:ser>
          <c:idx val="3"/>
          <c:order val="3"/>
          <c:tx>
            <c:strRef>
              <c:f>Arkusz4!$B$79</c:f>
              <c:strCache>
                <c:ptCount val="1"/>
                <c:pt idx="0">
                  <c:v>Liczba wniosków do komorników o eksmisję sądową do lokalu w ramach najmu socjalnego lub lokalu zamiennego</c:v>
                </c:pt>
              </c:strCache>
            </c:strRef>
          </c:tx>
          <c:spPr>
            <a:solidFill>
              <a:schemeClr val="accent4"/>
            </a:solidFill>
            <a:ln>
              <a:noFill/>
            </a:ln>
            <a:effectLst/>
            <a:sp3d/>
          </c:spPr>
          <c:invertIfNegative val="0"/>
          <c:dLbls>
            <c:spPr>
              <a:noFill/>
              <a:ln>
                <a:noFill/>
              </a:ln>
              <a:effectLst/>
            </c:spPr>
            <c:txPr>
              <a:bodyPr rot="0" spcFirstLastPara="1" vertOverflow="ellipsis" vert="horz" wrap="square" lIns="1800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Ref>
              <c:f>Arkusz4!$C$75:$E$75</c:f>
              <c:numCache>
                <c:formatCode>General</c:formatCode>
                <c:ptCount val="3"/>
                <c:pt idx="0">
                  <c:v>2022</c:v>
                </c:pt>
                <c:pt idx="1">
                  <c:v>2023</c:v>
                </c:pt>
                <c:pt idx="2">
                  <c:v>2024</c:v>
                </c:pt>
              </c:numCache>
            </c:numRef>
          </c:cat>
          <c:val>
            <c:numRef>
              <c:f>Arkusz4!$C$79:$E$79</c:f>
              <c:numCache>
                <c:formatCode>General</c:formatCode>
                <c:ptCount val="3"/>
                <c:pt idx="0">
                  <c:v>549</c:v>
                </c:pt>
                <c:pt idx="1">
                  <c:v>538</c:v>
                </c:pt>
                <c:pt idx="2">
                  <c:v>486</c:v>
                </c:pt>
              </c:numCache>
            </c:numRef>
          </c:val>
          <c:extLst>
            <c:ext xmlns:c16="http://schemas.microsoft.com/office/drawing/2014/chart" uri="{C3380CC4-5D6E-409C-BE32-E72D297353CC}">
              <c16:uniqueId val="{00000003-5EC7-4AFC-808D-CC5D3BA35BB4}"/>
            </c:ext>
          </c:extLst>
        </c:ser>
        <c:dLbls>
          <c:showLegendKey val="0"/>
          <c:showVal val="1"/>
          <c:showCatName val="0"/>
          <c:showSerName val="0"/>
          <c:showPercent val="0"/>
          <c:showBubbleSize val="0"/>
        </c:dLbls>
        <c:gapWidth val="150"/>
        <c:shape val="box"/>
        <c:axId val="2091367632"/>
        <c:axId val="2091365968"/>
        <c:axId val="0"/>
      </c:bar3DChart>
      <c:catAx>
        <c:axId val="20913676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2091365968"/>
        <c:crosses val="autoZero"/>
        <c:auto val="1"/>
        <c:lblAlgn val="ctr"/>
        <c:lblOffset val="100"/>
        <c:noMultiLvlLbl val="0"/>
      </c:catAx>
      <c:valAx>
        <c:axId val="2091365968"/>
        <c:scaling>
          <c:orientation val="minMax"/>
        </c:scaling>
        <c:delete val="0"/>
        <c:axPos val="l"/>
        <c:majorGridlines>
          <c:spPr>
            <a:ln w="9525" cap="flat" cmpd="sng" algn="ctr">
              <a:solidFill>
                <a:schemeClr val="tx1">
                  <a:lumMod val="15000"/>
                  <a:lumOff val="85000"/>
                </a:schemeClr>
              </a:solidFill>
              <a:round/>
            </a:ln>
            <a:effectLst/>
          </c:spPr>
        </c:majorGridlines>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2091367632"/>
        <c:crosses val="autoZero"/>
        <c:crossBetween val="between"/>
      </c:valAx>
      <c:spPr>
        <a:noFill/>
        <a:ln>
          <a:noFill/>
        </a:ln>
        <a:effectLst/>
      </c:spPr>
    </c:plotArea>
    <c:legend>
      <c:legendPos val="b"/>
      <c:layout>
        <c:manualLayout>
          <c:xMode val="edge"/>
          <c:yMode val="edge"/>
          <c:x val="6.2798260999365613E-2"/>
          <c:y val="0.73286932295320051"/>
          <c:w val="0.92662443557114604"/>
          <c:h val="0.24541909127732933"/>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pl-PL" sz="1600" b="0" i="0" baseline="0">
                <a:solidFill>
                  <a:sysClr val="windowText" lastClr="000000"/>
                </a:solidFill>
                <a:effectLst/>
                <a:latin typeface="Times New Roman" panose="02020603050405020304" pitchFamily="18" charset="0"/>
                <a:cs typeface="Times New Roman" panose="02020603050405020304" pitchFamily="18" charset="0"/>
              </a:rPr>
              <a:t>Lokale mieszkalne z mieszkaniowego zasobu gmin, na które obowiązywała umowa najmu </a:t>
            </a:r>
          </a:p>
          <a:p>
            <a:pPr>
              <a:defRPr sz="1400" b="0" i="0" u="none" strike="noStrike" kern="1200" spc="0" baseline="0">
                <a:solidFill>
                  <a:schemeClr val="tx1">
                    <a:lumMod val="65000"/>
                    <a:lumOff val="35000"/>
                  </a:schemeClr>
                </a:solidFill>
                <a:latin typeface="+mn-lt"/>
                <a:ea typeface="+mn-ea"/>
                <a:cs typeface="+mn-cs"/>
              </a:defRPr>
            </a:pPr>
            <a:r>
              <a:rPr lang="pl-PL" sz="1600" b="0" i="0" baseline="0">
                <a:solidFill>
                  <a:sysClr val="windowText" lastClr="000000"/>
                </a:solidFill>
                <a:effectLst/>
                <a:latin typeface="Times New Roman" panose="02020603050405020304" pitchFamily="18" charset="0"/>
                <a:cs typeface="Times New Roman" panose="02020603050405020304" pitchFamily="18" charset="0"/>
              </a:rPr>
              <a:t>w latach 2022–2024</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Arkusz3!$D$26</c:f>
              <c:strCache>
                <c:ptCount val="1"/>
                <c:pt idx="0">
                  <c:v>Liczba lokali mieszkalnych z wyłączeniem lokali socjalnych i tymczasowych pomieszczeń</c:v>
                </c:pt>
              </c:strCache>
            </c:strRef>
          </c:tx>
          <c:spPr>
            <a:solidFill>
              <a:schemeClr val="accent1"/>
            </a:solidFill>
            <a:ln>
              <a:noFill/>
            </a:ln>
            <a:effectLst/>
            <a:sp3d/>
          </c:spPr>
          <c:invertIfNegative val="0"/>
          <c:dLbls>
            <c:spPr>
              <a:noFill/>
              <a:ln>
                <a:noFill/>
              </a:ln>
              <a:effectLst/>
            </c:spPr>
            <c:txPr>
              <a:bodyPr rot="0" spcFirstLastPara="1" vertOverflow="ellipsis" vert="horz" wrap="square" lIns="180000" tIns="36000" rIns="38100" bIns="3600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Ref>
              <c:f>Arkusz3!$H$25:$J$25</c:f>
              <c:numCache>
                <c:formatCode>0</c:formatCode>
                <c:ptCount val="3"/>
                <c:pt idx="0">
                  <c:v>2022</c:v>
                </c:pt>
                <c:pt idx="1">
                  <c:v>2023</c:v>
                </c:pt>
                <c:pt idx="2">
                  <c:v>2024</c:v>
                </c:pt>
              </c:numCache>
              <c:extLst/>
            </c:numRef>
          </c:cat>
          <c:val>
            <c:numRef>
              <c:f>Arkusz3!$H$26:$J$26</c:f>
              <c:numCache>
                <c:formatCode>#,##0</c:formatCode>
                <c:ptCount val="3"/>
                <c:pt idx="0">
                  <c:v>619699</c:v>
                </c:pt>
                <c:pt idx="1">
                  <c:v>603241</c:v>
                </c:pt>
                <c:pt idx="2">
                  <c:v>595796</c:v>
                </c:pt>
              </c:numCache>
              <c:extLst/>
            </c:numRef>
          </c:val>
          <c:extLst>
            <c:ext xmlns:c16="http://schemas.microsoft.com/office/drawing/2014/chart" uri="{C3380CC4-5D6E-409C-BE32-E72D297353CC}">
              <c16:uniqueId val="{00000000-577B-4910-B312-8B67EE6EE270}"/>
            </c:ext>
          </c:extLst>
        </c:ser>
        <c:ser>
          <c:idx val="1"/>
          <c:order val="1"/>
          <c:tx>
            <c:strRef>
              <c:f>Arkusz3!$D$27</c:f>
              <c:strCache>
                <c:ptCount val="1"/>
                <c:pt idx="0">
                  <c:v>Liczba lokali w ramach najmu socjalnego</c:v>
                </c:pt>
              </c:strCache>
            </c:strRef>
          </c:tx>
          <c:spPr>
            <a:solidFill>
              <a:schemeClr val="accent2"/>
            </a:solidFill>
            <a:ln>
              <a:noFill/>
            </a:ln>
            <a:effectLst/>
            <a:sp3d/>
          </c:spPr>
          <c:invertIfNegative val="0"/>
          <c:dLbls>
            <c:spPr>
              <a:noFill/>
              <a:ln>
                <a:noFill/>
              </a:ln>
              <a:effectLst/>
            </c:spPr>
            <c:txPr>
              <a:bodyPr rot="0" spcFirstLastPara="1" vertOverflow="ellipsis" vert="horz" wrap="square" lIns="324000" tIns="3600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Ref>
              <c:f>Arkusz3!$H$25:$J$25</c:f>
              <c:numCache>
                <c:formatCode>0</c:formatCode>
                <c:ptCount val="3"/>
                <c:pt idx="0">
                  <c:v>2022</c:v>
                </c:pt>
                <c:pt idx="1">
                  <c:v>2023</c:v>
                </c:pt>
                <c:pt idx="2">
                  <c:v>2024</c:v>
                </c:pt>
              </c:numCache>
              <c:extLst/>
            </c:numRef>
          </c:cat>
          <c:val>
            <c:numRef>
              <c:f>Arkusz3!$H$27:$J$27</c:f>
              <c:numCache>
                <c:formatCode>#,##0</c:formatCode>
                <c:ptCount val="3"/>
                <c:pt idx="0">
                  <c:v>65643</c:v>
                </c:pt>
                <c:pt idx="1">
                  <c:v>63779</c:v>
                </c:pt>
                <c:pt idx="2">
                  <c:v>63851</c:v>
                </c:pt>
              </c:numCache>
              <c:extLst/>
            </c:numRef>
          </c:val>
          <c:extLst>
            <c:ext xmlns:c16="http://schemas.microsoft.com/office/drawing/2014/chart" uri="{C3380CC4-5D6E-409C-BE32-E72D297353CC}">
              <c16:uniqueId val="{00000001-577B-4910-B312-8B67EE6EE270}"/>
            </c:ext>
          </c:extLst>
        </c:ser>
        <c:ser>
          <c:idx val="2"/>
          <c:order val="2"/>
          <c:tx>
            <c:strRef>
              <c:f>Arkusz3!$D$28</c:f>
              <c:strCache>
                <c:ptCount val="1"/>
                <c:pt idx="0">
                  <c:v>Liczba tymczasowych pomieszczeń</c:v>
                </c:pt>
              </c:strCache>
            </c:strRef>
          </c:tx>
          <c:spPr>
            <a:solidFill>
              <a:schemeClr val="accent3"/>
            </a:solidFill>
            <a:ln>
              <a:noFill/>
            </a:ln>
            <a:effectLst/>
            <a:sp3d/>
          </c:spPr>
          <c:invertIfNegative val="0"/>
          <c:dLbls>
            <c:spPr>
              <a:noFill/>
              <a:ln>
                <a:noFill/>
              </a:ln>
              <a:effectLst/>
            </c:spPr>
            <c:txPr>
              <a:bodyPr rot="0" spcFirstLastPara="1" vertOverflow="ellipsis" vert="horz" wrap="square" lIns="216000" tIns="3600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LeaderLines val="1"/>
                <c15:leaderLines>
                  <c:spPr>
                    <a:ln w="9525" cap="flat" cmpd="sng" algn="ctr">
                      <a:solidFill>
                        <a:schemeClr val="tx1">
                          <a:lumMod val="35000"/>
                          <a:lumOff val="65000"/>
                        </a:schemeClr>
                      </a:solidFill>
                      <a:round/>
                    </a:ln>
                    <a:effectLst/>
                  </c:spPr>
                </c15:leaderLines>
              </c:ext>
            </c:extLst>
          </c:dLbls>
          <c:cat>
            <c:numRef>
              <c:f>Arkusz3!$H$25:$J$25</c:f>
              <c:numCache>
                <c:formatCode>0</c:formatCode>
                <c:ptCount val="3"/>
                <c:pt idx="0">
                  <c:v>2022</c:v>
                </c:pt>
                <c:pt idx="1">
                  <c:v>2023</c:v>
                </c:pt>
                <c:pt idx="2">
                  <c:v>2024</c:v>
                </c:pt>
              </c:numCache>
              <c:extLst/>
            </c:numRef>
          </c:cat>
          <c:val>
            <c:numRef>
              <c:f>Arkusz3!$H$28:$J$28</c:f>
              <c:numCache>
                <c:formatCode>#,##0</c:formatCode>
                <c:ptCount val="3"/>
                <c:pt idx="0">
                  <c:v>1826</c:v>
                </c:pt>
                <c:pt idx="1">
                  <c:v>1827</c:v>
                </c:pt>
                <c:pt idx="2">
                  <c:v>1730</c:v>
                </c:pt>
              </c:numCache>
              <c:extLst/>
            </c:numRef>
          </c:val>
          <c:extLst>
            <c:ext xmlns:c16="http://schemas.microsoft.com/office/drawing/2014/chart" uri="{C3380CC4-5D6E-409C-BE32-E72D297353CC}">
              <c16:uniqueId val="{00000002-577B-4910-B312-8B67EE6EE270}"/>
            </c:ext>
          </c:extLst>
        </c:ser>
        <c:dLbls>
          <c:showLegendKey val="0"/>
          <c:showVal val="0"/>
          <c:showCatName val="0"/>
          <c:showSerName val="0"/>
          <c:showPercent val="0"/>
          <c:showBubbleSize val="0"/>
        </c:dLbls>
        <c:gapWidth val="150"/>
        <c:shape val="box"/>
        <c:axId val="1006174832"/>
        <c:axId val="1006175248"/>
        <c:axId val="0"/>
      </c:bar3DChart>
      <c:catAx>
        <c:axId val="1006174832"/>
        <c:scaling>
          <c:orientation val="minMax"/>
        </c:scaling>
        <c:delete val="0"/>
        <c:axPos val="b"/>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1006175248"/>
        <c:crosses val="autoZero"/>
        <c:auto val="1"/>
        <c:lblAlgn val="ctr"/>
        <c:lblOffset val="100"/>
        <c:noMultiLvlLbl val="0"/>
      </c:catAx>
      <c:valAx>
        <c:axId val="100617524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crossAx val="100617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pl-PL"/>
              <a:t>Liczba umów najmu socjalnego lokalu</a:t>
            </a:r>
          </a:p>
          <a:p>
            <a:pPr>
              <a:defRPr/>
            </a:pPr>
            <a:r>
              <a:rPr lang="pl-PL"/>
              <a:t>i czas oczekiwania na zawarcie umowy</a:t>
            </a:r>
          </a:p>
          <a:p>
            <a:pPr>
              <a:defRPr/>
            </a:pPr>
            <a:r>
              <a:rPr lang="pl-PL"/>
              <a:t>w latach 2022–2024  </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title>
    <c:autoTitleDeleted val="0"/>
    <c:plotArea>
      <c:layout/>
      <c:barChart>
        <c:barDir val="col"/>
        <c:grouping val="clustered"/>
        <c:varyColors val="0"/>
        <c:ser>
          <c:idx val="0"/>
          <c:order val="0"/>
          <c:tx>
            <c:strRef>
              <c:f>Arkusz3!$D$56</c:f>
              <c:strCache>
                <c:ptCount val="1"/>
                <c:pt idx="0">
                  <c:v>Liczba zawartych umów najmu socjalnego lokalu</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Arkusz3!$E$55:$G$55</c:f>
              <c:numCache>
                <c:formatCode>General</c:formatCode>
                <c:ptCount val="3"/>
                <c:pt idx="0">
                  <c:v>2022</c:v>
                </c:pt>
                <c:pt idx="1">
                  <c:v>2023</c:v>
                </c:pt>
                <c:pt idx="2">
                  <c:v>2024</c:v>
                </c:pt>
              </c:numCache>
            </c:numRef>
          </c:cat>
          <c:val>
            <c:numRef>
              <c:f>Arkusz3!$E$56:$G$56</c:f>
              <c:numCache>
                <c:formatCode>#,##0</c:formatCode>
                <c:ptCount val="3"/>
                <c:pt idx="0">
                  <c:v>20907</c:v>
                </c:pt>
                <c:pt idx="1">
                  <c:v>19481</c:v>
                </c:pt>
                <c:pt idx="2">
                  <c:v>18513</c:v>
                </c:pt>
              </c:numCache>
            </c:numRef>
          </c:val>
          <c:extLst>
            <c:ext xmlns:c16="http://schemas.microsoft.com/office/drawing/2014/chart" uri="{C3380CC4-5D6E-409C-BE32-E72D297353CC}">
              <c16:uniqueId val="{00000000-E90A-4B41-B7EA-7DF61B3C3101}"/>
            </c:ext>
          </c:extLst>
        </c:ser>
        <c:ser>
          <c:idx val="1"/>
          <c:order val="1"/>
          <c:tx>
            <c:strRef>
              <c:f>Arkusz3!$D$57</c:f>
              <c:strCache>
                <c:ptCount val="1"/>
                <c:pt idx="0">
                  <c:v>Liczba gospodarstw domowych oczekujących na najem socjalny lokali*</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Arkusz3!$E$55:$G$55</c:f>
              <c:numCache>
                <c:formatCode>General</c:formatCode>
                <c:ptCount val="3"/>
                <c:pt idx="0">
                  <c:v>2022</c:v>
                </c:pt>
                <c:pt idx="1">
                  <c:v>2023</c:v>
                </c:pt>
                <c:pt idx="2">
                  <c:v>2024</c:v>
                </c:pt>
              </c:numCache>
            </c:numRef>
          </c:cat>
          <c:val>
            <c:numRef>
              <c:f>Arkusz3!$E$57:$G$57</c:f>
              <c:numCache>
                <c:formatCode>#,##0</c:formatCode>
                <c:ptCount val="3"/>
                <c:pt idx="0">
                  <c:v>70192</c:v>
                </c:pt>
                <c:pt idx="1">
                  <c:v>67372</c:v>
                </c:pt>
                <c:pt idx="2">
                  <c:v>65291</c:v>
                </c:pt>
              </c:numCache>
            </c:numRef>
          </c:val>
          <c:extLst>
            <c:ext xmlns:c16="http://schemas.microsoft.com/office/drawing/2014/chart" uri="{C3380CC4-5D6E-409C-BE32-E72D297353CC}">
              <c16:uniqueId val="{00000001-E90A-4B41-B7EA-7DF61B3C3101}"/>
            </c:ext>
          </c:extLst>
        </c:ser>
        <c:dLbls>
          <c:showLegendKey val="0"/>
          <c:showVal val="0"/>
          <c:showCatName val="0"/>
          <c:showSerName val="0"/>
          <c:showPercent val="0"/>
          <c:showBubbleSize val="0"/>
        </c:dLbls>
        <c:gapWidth val="219"/>
        <c:axId val="1139797632"/>
        <c:axId val="1139792640"/>
      </c:barChart>
      <c:lineChart>
        <c:grouping val="standard"/>
        <c:varyColors val="0"/>
        <c:ser>
          <c:idx val="2"/>
          <c:order val="2"/>
          <c:tx>
            <c:strRef>
              <c:f>Arkusz3!$D$58</c:f>
              <c:strCache>
                <c:ptCount val="1"/>
                <c:pt idx="0">
                  <c:v>Średni czas oczekiwania na zawarcie umowy najmu socjalnego lokalu w latach</c:v>
                </c:pt>
              </c:strCache>
            </c:strRef>
          </c:tx>
          <c:spPr>
            <a:ln w="28575" cap="rnd">
              <a:solidFill>
                <a:schemeClr val="accent3"/>
              </a:solidFill>
              <a:round/>
            </a:ln>
            <a:effectLst/>
          </c:spPr>
          <c:marker>
            <c:symbol val="none"/>
          </c:marker>
          <c:val>
            <c:numRef>
              <c:f>Arkusz3!$E$58:$G$58</c:f>
              <c:numCache>
                <c:formatCode>0.00</c:formatCode>
                <c:ptCount val="3"/>
                <c:pt idx="0" formatCode="General">
                  <c:v>3.36</c:v>
                </c:pt>
                <c:pt idx="1">
                  <c:v>3.4583440275139878</c:v>
                </c:pt>
                <c:pt idx="2">
                  <c:v>3.5267649759628368</c:v>
                </c:pt>
              </c:numCache>
            </c:numRef>
          </c:val>
          <c:smooth val="0"/>
          <c:extLst>
            <c:ext xmlns:c16="http://schemas.microsoft.com/office/drawing/2014/chart" uri="{C3380CC4-5D6E-409C-BE32-E72D297353CC}">
              <c16:uniqueId val="{00000002-E90A-4B41-B7EA-7DF61B3C3101}"/>
            </c:ext>
          </c:extLst>
        </c:ser>
        <c:dLbls>
          <c:showLegendKey val="0"/>
          <c:showVal val="0"/>
          <c:showCatName val="0"/>
          <c:showSerName val="0"/>
          <c:showPercent val="0"/>
          <c:showBubbleSize val="0"/>
        </c:dLbls>
        <c:marker val="1"/>
        <c:smooth val="0"/>
        <c:axId val="953302880"/>
        <c:axId val="1197411520"/>
      </c:lineChart>
      <c:catAx>
        <c:axId val="1139797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1139792640"/>
        <c:crosses val="autoZero"/>
        <c:auto val="1"/>
        <c:lblAlgn val="ctr"/>
        <c:lblOffset val="100"/>
        <c:noMultiLvlLbl val="0"/>
      </c:catAx>
      <c:valAx>
        <c:axId val="113979264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1139797632"/>
        <c:crosses val="autoZero"/>
        <c:crossBetween val="between"/>
      </c:valAx>
      <c:valAx>
        <c:axId val="1197411520"/>
        <c:scaling>
          <c:orientation val="minMax"/>
          <c:min val="0"/>
        </c:scaling>
        <c:delete val="0"/>
        <c:axPos val="r"/>
        <c:minorGridlines>
          <c:spPr>
            <a:ln w="9525" cap="flat" cmpd="sng" algn="ctr">
              <a:solidFill>
                <a:schemeClr val="tx1">
                  <a:lumMod val="5000"/>
                  <a:lumOff val="95000"/>
                </a:schemeClr>
              </a:solidFill>
              <a:round/>
            </a:ln>
            <a:effectLst/>
          </c:spPr>
        </c:min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953302880"/>
        <c:crosses val="max"/>
        <c:crossBetween val="between"/>
      </c:valAx>
      <c:catAx>
        <c:axId val="953302880"/>
        <c:scaling>
          <c:orientation val="minMax"/>
        </c:scaling>
        <c:delete val="1"/>
        <c:axPos val="b"/>
        <c:majorTickMark val="out"/>
        <c:minorTickMark val="none"/>
        <c:tickLblPos val="nextTo"/>
        <c:crossAx val="119741152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r>
              <a:rPr lang="pl-PL"/>
              <a:t>Sprawy na podstawie ustaw infrastrukturalnych </a:t>
            </a:r>
            <a:r>
              <a:rPr lang="pl-PL" sz="2000" b="0" i="0" u="none" strike="noStrike" cap="none" normalizeH="0" baseline="0">
                <a:effectLst/>
              </a:rPr>
              <a:t>w latach 2022–2025 </a:t>
            </a:r>
            <a:endParaRPr lang="pl-PL"/>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ysClr val="windowText" lastClr="000000"/>
              </a:solidFill>
              <a:latin typeface="Times New Roman" panose="02020603050405020304" pitchFamily="18" charset="0"/>
              <a:ea typeface="+mj-ea"/>
              <a:cs typeface="Times New Roman" panose="02020603050405020304" pitchFamily="18" charset="0"/>
            </a:defRPr>
          </a:pPr>
          <a:endParaRPr lang="pl-PL"/>
        </a:p>
      </c:txPr>
    </c:title>
    <c:autoTitleDeleted val="0"/>
    <c:plotArea>
      <c:layout/>
      <c:barChart>
        <c:barDir val="col"/>
        <c:grouping val="clustered"/>
        <c:varyColors val="0"/>
        <c:ser>
          <c:idx val="0"/>
          <c:order val="0"/>
          <c:tx>
            <c:strRef>
              <c:f>Arkusz3!$D$45</c:f>
              <c:strCache>
                <c:ptCount val="1"/>
                <c:pt idx="0">
                  <c:v>Liczba spraw skierowanych do egzekucji administracyjnej</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Arkusz3!$I$44:$L$44</c:f>
              <c:numCache>
                <c:formatCode>General</c:formatCode>
                <c:ptCount val="4"/>
                <c:pt idx="0">
                  <c:v>2022</c:v>
                </c:pt>
                <c:pt idx="1">
                  <c:v>2023</c:v>
                </c:pt>
                <c:pt idx="2">
                  <c:v>2024</c:v>
                </c:pt>
                <c:pt idx="3">
                  <c:v>2025</c:v>
                </c:pt>
              </c:numCache>
              <c:extLst/>
            </c:numRef>
          </c:cat>
          <c:val>
            <c:numRef>
              <c:f>Arkusz3!$I$45:$L$45</c:f>
              <c:numCache>
                <c:formatCode>General</c:formatCode>
                <c:ptCount val="4"/>
                <c:pt idx="0">
                  <c:v>2</c:v>
                </c:pt>
                <c:pt idx="1">
                  <c:v>12</c:v>
                </c:pt>
                <c:pt idx="2">
                  <c:v>7</c:v>
                </c:pt>
                <c:pt idx="3">
                  <c:v>2</c:v>
                </c:pt>
              </c:numCache>
              <c:extLst/>
            </c:numRef>
          </c:val>
          <c:extLst>
            <c:ext xmlns:c16="http://schemas.microsoft.com/office/drawing/2014/chart" uri="{C3380CC4-5D6E-409C-BE32-E72D297353CC}">
              <c16:uniqueId val="{00000000-F364-460F-B7A4-D07BD124EA49}"/>
            </c:ext>
          </c:extLst>
        </c:ser>
        <c:ser>
          <c:idx val="1"/>
          <c:order val="1"/>
          <c:tx>
            <c:strRef>
              <c:f>Arkusz3!$D$46</c:f>
              <c:strCache>
                <c:ptCount val="1"/>
                <c:pt idx="0">
                  <c:v>Liczba spraw pozostających do wykonania na 1 grudnia 2025 r.</c:v>
                </c:pt>
              </c:strCache>
            </c:strRef>
          </c:tx>
          <c:spPr>
            <a:solidFill>
              <a:schemeClr val="accent2"/>
            </a:solidFill>
            <a:ln>
              <a:noFill/>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5-F364-460F-B7A4-D07BD124EA49}"/>
                </c:ext>
              </c:extLst>
            </c:dLbl>
            <c:dLbl>
              <c:idx val="1"/>
              <c:delete val="1"/>
              <c:extLst>
                <c:ext xmlns:c15="http://schemas.microsoft.com/office/drawing/2012/chart" uri="{CE6537A1-D6FC-4f65-9D91-7224C49458BB}"/>
                <c:ext xmlns:c16="http://schemas.microsoft.com/office/drawing/2014/chart" uri="{C3380CC4-5D6E-409C-BE32-E72D297353CC}">
                  <c16:uniqueId val="{00000004-F364-460F-B7A4-D07BD124EA49}"/>
                </c:ext>
              </c:extLst>
            </c:dLbl>
            <c:dLbl>
              <c:idx val="2"/>
              <c:delete val="1"/>
              <c:extLst>
                <c:ext xmlns:c15="http://schemas.microsoft.com/office/drawing/2012/chart" uri="{CE6537A1-D6FC-4f65-9D91-7224C49458BB}"/>
                <c:ext xmlns:c16="http://schemas.microsoft.com/office/drawing/2014/chart" uri="{C3380CC4-5D6E-409C-BE32-E72D297353CC}">
                  <c16:uniqueId val="{00000003-F364-460F-B7A4-D07BD124EA4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Arkusz3!$I$44:$L$44</c:f>
              <c:numCache>
                <c:formatCode>General</c:formatCode>
                <c:ptCount val="4"/>
                <c:pt idx="0">
                  <c:v>2022</c:v>
                </c:pt>
                <c:pt idx="1">
                  <c:v>2023</c:v>
                </c:pt>
                <c:pt idx="2">
                  <c:v>2024</c:v>
                </c:pt>
                <c:pt idx="3">
                  <c:v>2025</c:v>
                </c:pt>
              </c:numCache>
              <c:extLst/>
            </c:numRef>
          </c:cat>
          <c:val>
            <c:numRef>
              <c:f>Arkusz3!$I$46:$L$46</c:f>
              <c:numCache>
                <c:formatCode>General</c:formatCode>
                <c:ptCount val="4"/>
                <c:pt idx="0">
                  <c:v>0</c:v>
                </c:pt>
                <c:pt idx="1">
                  <c:v>0</c:v>
                </c:pt>
                <c:pt idx="2">
                  <c:v>0</c:v>
                </c:pt>
                <c:pt idx="3">
                  <c:v>3</c:v>
                </c:pt>
              </c:numCache>
              <c:extLst/>
            </c:numRef>
          </c:val>
          <c:extLst>
            <c:ext xmlns:c16="http://schemas.microsoft.com/office/drawing/2014/chart" uri="{C3380CC4-5D6E-409C-BE32-E72D297353CC}">
              <c16:uniqueId val="{00000001-F364-460F-B7A4-D07BD124EA49}"/>
            </c:ext>
          </c:extLst>
        </c:ser>
        <c:dLbls>
          <c:dLblPos val="outEnd"/>
          <c:showLegendKey val="0"/>
          <c:showVal val="1"/>
          <c:showCatName val="0"/>
          <c:showSerName val="0"/>
          <c:showPercent val="0"/>
          <c:showBubbleSize val="0"/>
        </c:dLbls>
        <c:gapWidth val="199"/>
        <c:axId val="1923564032"/>
        <c:axId val="1915433312"/>
      </c:barChart>
      <c:catAx>
        <c:axId val="1923564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1915433312"/>
        <c:crosses val="autoZero"/>
        <c:auto val="1"/>
        <c:lblAlgn val="ctr"/>
        <c:lblOffset val="100"/>
        <c:noMultiLvlLbl val="0"/>
      </c:catAx>
      <c:valAx>
        <c:axId val="19154333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crossAx val="192356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E3449-6BE2-40FF-8C43-F1BC4ACD7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6739</Words>
  <Characters>40440</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47085</CharactersWithSpaces>
  <SharedDoc>false</SharedDoc>
  <HLinks>
    <vt:vector size="12" baseType="variant">
      <vt:variant>
        <vt:i4>6684785</vt:i4>
      </vt:variant>
      <vt:variant>
        <vt:i4>6</vt:i4>
      </vt:variant>
      <vt:variant>
        <vt:i4>0</vt:i4>
      </vt:variant>
      <vt:variant>
        <vt:i4>5</vt:i4>
      </vt:variant>
      <vt:variant>
        <vt:lpwstr>about:blankAKT%5b%5dBASIC.260687293</vt:lpwstr>
      </vt:variant>
      <vt:variant>
        <vt:lpwstr/>
      </vt:variant>
      <vt:variant>
        <vt:i4>5177364</vt:i4>
      </vt:variant>
      <vt:variant>
        <vt:i4>3</vt:i4>
      </vt:variant>
      <vt:variant>
        <vt:i4>0</vt:i4>
      </vt:variant>
      <vt:variant>
        <vt:i4>5</vt:i4>
      </vt:variant>
      <vt:variant>
        <vt:lpwstr>about:blankAKT%5b%5dLOCK.45124943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2026-03-19T10:55:00Z</dcterms:created>
  <dcterms:modified xsi:type="dcterms:W3CDTF">2026-04-10T12:00:00Z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InformacjePubliczneInformacjeSektoraPublicznego</vt:lpwstr>
  </property>
  <property fmtid="{D5CDD505-2E9C-101B-9397-08002B2CF9AE}" pid="3" name="MFClassifiedBy">
    <vt:lpwstr>UxC4dwLulzfINJ8nQH+xvX5LNGipWa4BRSZhPgxsCvlCE851pdQ2FSmwACsz9xirohkzJE5SwgUJHqz5sap/+w==</vt:lpwstr>
  </property>
  <property fmtid="{D5CDD505-2E9C-101B-9397-08002B2CF9AE}" pid="4" name="MFClassificationDate">
    <vt:lpwstr>2021-12-07T12:25:02.3685931+01:00</vt:lpwstr>
  </property>
  <property fmtid="{D5CDD505-2E9C-101B-9397-08002B2CF9AE}" pid="5" name="MFClassifiedBySID">
    <vt:lpwstr>UxC4dwLulzfINJ8nQH+xvX5LNGipWa4BRSZhPgxsCvm42mrIC/DSDv0ggS+FjUN/2v1BBotkLlY5aAiEhoi6uXOiSsuBa4rhJe5cgiQ6QSKbztYTRU64oNVo5FOO7pYR</vt:lpwstr>
  </property>
  <property fmtid="{D5CDD505-2E9C-101B-9397-08002B2CF9AE}" pid="6" name="MFGRNItemId">
    <vt:lpwstr>GRN-6510d4e6-8776-4c99-bac7-b585a260e8d6</vt:lpwstr>
  </property>
  <property fmtid="{D5CDD505-2E9C-101B-9397-08002B2CF9AE}" pid="7" name="MFHash">
    <vt:lpwstr>9LSsvYbW6mPgiK0kFS3RALxPt9Hg9mJZMoBBfmNzYQM=</vt:lpwstr>
  </property>
  <property fmtid="{D5CDD505-2E9C-101B-9397-08002B2CF9AE}" pid="8" name="MFVisualMarkingsSettings">
    <vt:lpwstr>HeaderAlignment=1;FooterAlignment=1</vt:lpwstr>
  </property>
  <property fmtid="{D5CDD505-2E9C-101B-9397-08002B2CF9AE}" pid="9" name="DLPManualFileClassification">
    <vt:lpwstr>{2755b7d9-e53d-4779-a40c-03797dcf43b3}</vt:lpwstr>
  </property>
  <property fmtid="{D5CDD505-2E9C-101B-9397-08002B2CF9AE}" pid="10" name="MFRefresh">
    <vt:lpwstr>False</vt:lpwstr>
  </property>
</Properties>
</file>