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0009" w14:textId="48C2BCF1" w:rsidR="00D3002D" w:rsidRPr="008D25E1" w:rsidRDefault="00712B03" w:rsidP="00A723FA">
      <w:pPr>
        <w:spacing w:after="0"/>
        <w:jc w:val="center"/>
        <w:rPr>
          <w:rFonts w:ascii="Times New Roman" w:hAnsi="Times New Roman" w:cs="Times New Roman"/>
          <w:b/>
          <w:sz w:val="24"/>
          <w:szCs w:val="24"/>
        </w:rPr>
      </w:pPr>
      <w:r w:rsidRPr="008D25E1">
        <w:rPr>
          <w:rFonts w:ascii="Times New Roman" w:hAnsi="Times New Roman" w:cs="Times New Roman"/>
          <w:b/>
          <w:sz w:val="24"/>
          <w:szCs w:val="24"/>
        </w:rPr>
        <w:t>Uzasadnienie</w:t>
      </w:r>
      <w:r w:rsidR="00C337FD">
        <w:rPr>
          <w:rFonts w:ascii="Times New Roman" w:hAnsi="Times New Roman" w:cs="Times New Roman"/>
          <w:b/>
          <w:sz w:val="24"/>
          <w:szCs w:val="24"/>
        </w:rPr>
        <w:t xml:space="preserve"> </w:t>
      </w:r>
    </w:p>
    <w:p w14:paraId="38952286" w14:textId="77777777" w:rsidR="00A723FA" w:rsidRPr="008D25E1" w:rsidRDefault="00A723FA" w:rsidP="00FB39D8">
      <w:pPr>
        <w:spacing w:after="0"/>
        <w:jc w:val="center"/>
        <w:rPr>
          <w:rFonts w:ascii="Times New Roman" w:hAnsi="Times New Roman" w:cs="Times New Roman"/>
          <w:b/>
          <w:sz w:val="24"/>
          <w:szCs w:val="24"/>
        </w:rPr>
      </w:pPr>
    </w:p>
    <w:p w14:paraId="5F534AD4" w14:textId="46E8CDDD" w:rsidR="002255FA" w:rsidRPr="008D25E1" w:rsidRDefault="00743099" w:rsidP="00D73F13">
      <w:pPr>
        <w:spacing w:after="0"/>
        <w:jc w:val="both"/>
        <w:rPr>
          <w:rFonts w:ascii="Times New Roman" w:hAnsi="Times New Roman" w:cs="Times New Roman"/>
          <w:b/>
          <w:sz w:val="24"/>
          <w:szCs w:val="24"/>
        </w:rPr>
      </w:pPr>
      <w:r>
        <w:rPr>
          <w:rFonts w:ascii="Times New Roman" w:hAnsi="Times New Roman" w:cs="Times New Roman"/>
          <w:b/>
          <w:sz w:val="24"/>
          <w:szCs w:val="24"/>
        </w:rPr>
        <w:t>I</w:t>
      </w:r>
      <w:r w:rsidR="002255FA" w:rsidRPr="008D25E1">
        <w:rPr>
          <w:rFonts w:ascii="Times New Roman" w:hAnsi="Times New Roman" w:cs="Times New Roman"/>
          <w:b/>
          <w:sz w:val="24"/>
          <w:szCs w:val="24"/>
        </w:rPr>
        <w:t xml:space="preserve">. </w:t>
      </w:r>
      <w:r w:rsidR="00767EFF" w:rsidRPr="008D25E1">
        <w:rPr>
          <w:rFonts w:ascii="Times New Roman" w:hAnsi="Times New Roman" w:cs="Times New Roman"/>
          <w:b/>
          <w:sz w:val="24"/>
          <w:szCs w:val="24"/>
        </w:rPr>
        <w:t>C</w:t>
      </w:r>
      <w:r w:rsidR="002255FA" w:rsidRPr="008D25E1">
        <w:rPr>
          <w:rFonts w:ascii="Times New Roman" w:hAnsi="Times New Roman" w:cs="Times New Roman"/>
          <w:b/>
          <w:sz w:val="24"/>
          <w:szCs w:val="24"/>
        </w:rPr>
        <w:t>el i potrzeba wprowadzenia nowych przepisów</w:t>
      </w:r>
    </w:p>
    <w:p w14:paraId="38A9197A" w14:textId="77777777" w:rsidR="0040427F" w:rsidRPr="00D73F13" w:rsidRDefault="0040427F" w:rsidP="00D73F13">
      <w:pPr>
        <w:spacing w:after="0"/>
        <w:jc w:val="both"/>
        <w:rPr>
          <w:rFonts w:ascii="Lato" w:hAnsi="Lato" w:cs="Times New Roman"/>
          <w:b/>
          <w:sz w:val="20"/>
          <w:szCs w:val="20"/>
        </w:rPr>
      </w:pPr>
    </w:p>
    <w:p w14:paraId="7834D116" w14:textId="5D7710F1" w:rsidR="004E40BD" w:rsidRPr="00702722" w:rsidRDefault="00C9209C" w:rsidP="004E40BD">
      <w:pPr>
        <w:spacing w:after="120" w:line="240" w:lineRule="atLeast"/>
        <w:ind w:hanging="34"/>
        <w:jc w:val="both"/>
        <w:rPr>
          <w:rFonts w:ascii="Times New Roman" w:hAnsi="Times New Roman" w:cs="Times New Roman"/>
          <w:sz w:val="24"/>
          <w:szCs w:val="24"/>
        </w:rPr>
      </w:pPr>
      <w:r w:rsidRPr="004E40BD">
        <w:rPr>
          <w:rFonts w:ascii="Times New Roman" w:hAnsi="Times New Roman" w:cs="Times New Roman"/>
          <w:sz w:val="24"/>
          <w:szCs w:val="24"/>
        </w:rPr>
        <w:t xml:space="preserve">Przedkładany projekt ustawy o umorzeniu należności dochodzonych przez Zakład Ubezpieczeń Społecznych powstałych przed dniem 1 stycznia 1999 r. </w:t>
      </w:r>
      <w:r w:rsidR="00367B37">
        <w:rPr>
          <w:rFonts w:ascii="Times New Roman" w:hAnsi="Times New Roman" w:cs="Times New Roman"/>
          <w:sz w:val="24"/>
          <w:szCs w:val="24"/>
        </w:rPr>
        <w:t>–</w:t>
      </w:r>
      <w:r w:rsidR="00D73F13" w:rsidRPr="004E40BD">
        <w:rPr>
          <w:rFonts w:ascii="Times New Roman" w:hAnsi="Times New Roman" w:cs="Times New Roman"/>
          <w:sz w:val="24"/>
          <w:szCs w:val="24"/>
        </w:rPr>
        <w:t xml:space="preserve"> stanowi</w:t>
      </w:r>
      <w:r w:rsidRPr="004E40BD">
        <w:rPr>
          <w:rFonts w:ascii="Times New Roman" w:hAnsi="Times New Roman" w:cs="Times New Roman"/>
          <w:sz w:val="24"/>
          <w:szCs w:val="24"/>
        </w:rPr>
        <w:t xml:space="preserve"> </w:t>
      </w:r>
      <w:r w:rsidR="00D73F13" w:rsidRPr="004E40BD">
        <w:rPr>
          <w:rFonts w:ascii="Times New Roman" w:hAnsi="Times New Roman" w:cs="Times New Roman"/>
          <w:sz w:val="24"/>
          <w:szCs w:val="24"/>
        </w:rPr>
        <w:t xml:space="preserve">realizację postulatu deregulacyjnego ujętego we wniosku nr </w:t>
      </w:r>
      <w:r w:rsidR="00D73F13" w:rsidRPr="004E40BD">
        <w:rPr>
          <w:rStyle w:val="Pogrubienie"/>
          <w:rFonts w:ascii="Times New Roman" w:hAnsi="Times New Roman" w:cs="Times New Roman"/>
          <w:b w:val="0"/>
          <w:bCs w:val="0"/>
          <w:sz w:val="24"/>
          <w:szCs w:val="24"/>
        </w:rPr>
        <w:t>MRPiPS-37-487</w:t>
      </w:r>
      <w:r w:rsidR="00D17A20" w:rsidRPr="00702722">
        <w:rPr>
          <w:rStyle w:val="Pogrubienie"/>
          <w:rFonts w:ascii="Times New Roman" w:hAnsi="Times New Roman" w:cs="Times New Roman"/>
          <w:b w:val="0"/>
          <w:bCs w:val="0"/>
          <w:sz w:val="24"/>
          <w:szCs w:val="24"/>
        </w:rPr>
        <w:t>.</w:t>
      </w:r>
      <w:r w:rsidR="00D73F13" w:rsidRPr="00702722">
        <w:rPr>
          <w:rFonts w:ascii="Times New Roman" w:hAnsi="Times New Roman" w:cs="Times New Roman"/>
          <w:sz w:val="24"/>
          <w:szCs w:val="24"/>
        </w:rPr>
        <w:t xml:space="preserve"> </w:t>
      </w:r>
      <w:r w:rsidR="000A47B0" w:rsidRPr="00702722">
        <w:rPr>
          <w:rFonts w:ascii="Times New Roman" w:hAnsi="Times New Roman" w:cs="Times New Roman"/>
          <w:sz w:val="24"/>
          <w:szCs w:val="24"/>
        </w:rPr>
        <w:t xml:space="preserve">Projekt </w:t>
      </w:r>
      <w:r w:rsidR="00367B37">
        <w:rPr>
          <w:rFonts w:ascii="Times New Roman" w:hAnsi="Times New Roman" w:cs="Times New Roman"/>
          <w:sz w:val="24"/>
          <w:szCs w:val="24"/>
        </w:rPr>
        <w:t xml:space="preserve">ustawy </w:t>
      </w:r>
      <w:r w:rsidR="000A47B0" w:rsidRPr="00702722">
        <w:rPr>
          <w:rFonts w:ascii="Times New Roman" w:hAnsi="Times New Roman" w:cs="Times New Roman"/>
          <w:sz w:val="24"/>
          <w:szCs w:val="24"/>
        </w:rPr>
        <w:t>został ujęty w wykazie prac legislacyjnych</w:t>
      </w:r>
      <w:r w:rsidR="00B347BA">
        <w:rPr>
          <w:rFonts w:ascii="Times New Roman" w:hAnsi="Times New Roman" w:cs="Times New Roman"/>
          <w:sz w:val="24"/>
          <w:szCs w:val="24"/>
        </w:rPr>
        <w:t xml:space="preserve"> i programowych</w:t>
      </w:r>
      <w:r w:rsidR="000A47B0" w:rsidRPr="00702722">
        <w:rPr>
          <w:rFonts w:ascii="Times New Roman" w:hAnsi="Times New Roman" w:cs="Times New Roman"/>
          <w:sz w:val="24"/>
          <w:szCs w:val="24"/>
        </w:rPr>
        <w:t xml:space="preserve"> Rady Ministrów pod numerem UDER10</w:t>
      </w:r>
      <w:r w:rsidR="00FD4EE5">
        <w:rPr>
          <w:rFonts w:ascii="Times New Roman" w:hAnsi="Times New Roman" w:cs="Times New Roman"/>
          <w:sz w:val="24"/>
          <w:szCs w:val="24"/>
        </w:rPr>
        <w:t>8</w:t>
      </w:r>
      <w:r w:rsidR="000A47B0" w:rsidRPr="00702722">
        <w:rPr>
          <w:rFonts w:ascii="Times New Roman" w:hAnsi="Times New Roman" w:cs="Times New Roman"/>
          <w:sz w:val="24"/>
          <w:szCs w:val="24"/>
        </w:rPr>
        <w:t>.</w:t>
      </w:r>
    </w:p>
    <w:p w14:paraId="6A183052" w14:textId="2C964EC0" w:rsidR="008C3C9D" w:rsidRPr="004E40BD" w:rsidRDefault="00C337FD" w:rsidP="004E40BD">
      <w:pPr>
        <w:spacing w:after="120" w:line="240" w:lineRule="atLeast"/>
        <w:ind w:hanging="34"/>
        <w:jc w:val="both"/>
        <w:rPr>
          <w:rFonts w:ascii="Times New Roman" w:hAnsi="Times New Roman" w:cs="Times New Roman"/>
          <w:sz w:val="24"/>
          <w:szCs w:val="24"/>
        </w:rPr>
      </w:pPr>
      <w:r w:rsidRPr="004E40BD">
        <w:rPr>
          <w:rFonts w:ascii="Times New Roman" w:hAnsi="Times New Roman" w:cs="Times New Roman"/>
          <w:sz w:val="24"/>
          <w:szCs w:val="24"/>
        </w:rPr>
        <w:t>Przyczyną podjęcia inicjatywy legislacyjnej jest</w:t>
      </w:r>
      <w:r w:rsidR="00D73F13" w:rsidRPr="004E40BD">
        <w:rPr>
          <w:rFonts w:ascii="Times New Roman" w:hAnsi="Times New Roman" w:cs="Times New Roman"/>
          <w:sz w:val="24"/>
          <w:szCs w:val="24"/>
        </w:rPr>
        <w:t xml:space="preserve"> utrwalony, </w:t>
      </w:r>
      <w:r w:rsidR="002034B4" w:rsidRPr="004E40BD">
        <w:rPr>
          <w:rFonts w:ascii="Times New Roman" w:hAnsi="Times New Roman" w:cs="Times New Roman"/>
          <w:sz w:val="24"/>
          <w:szCs w:val="24"/>
        </w:rPr>
        <w:t xml:space="preserve">i </w:t>
      </w:r>
      <w:r w:rsidRPr="004E40BD">
        <w:rPr>
          <w:rFonts w:ascii="Times New Roman" w:hAnsi="Times New Roman" w:cs="Times New Roman"/>
          <w:sz w:val="24"/>
          <w:szCs w:val="24"/>
        </w:rPr>
        <w:t>stwierdzony w</w:t>
      </w:r>
      <w:r w:rsidR="00D17A20" w:rsidRPr="004E40BD">
        <w:rPr>
          <w:rFonts w:ascii="Times New Roman" w:hAnsi="Times New Roman" w:cs="Times New Roman"/>
          <w:sz w:val="24"/>
          <w:szCs w:val="24"/>
        </w:rPr>
        <w:t xml:space="preserve"> praktyce </w:t>
      </w:r>
      <w:r w:rsidR="00D73F13" w:rsidRPr="004E40BD">
        <w:rPr>
          <w:rFonts w:ascii="Times New Roman" w:hAnsi="Times New Roman" w:cs="Times New Roman"/>
          <w:sz w:val="24"/>
          <w:szCs w:val="24"/>
        </w:rPr>
        <w:t xml:space="preserve">problem związany z </w:t>
      </w:r>
      <w:r w:rsidR="00C9209C" w:rsidRPr="004E40BD">
        <w:rPr>
          <w:rFonts w:ascii="Times New Roman" w:hAnsi="Times New Roman" w:cs="Times New Roman"/>
          <w:sz w:val="24"/>
          <w:szCs w:val="24"/>
        </w:rPr>
        <w:t>niską efektywnością działań związanych z egzekwowaniem wierzytelności Zakładu Ubezpieczeń Społecznych</w:t>
      </w:r>
      <w:r w:rsidR="00367B37">
        <w:rPr>
          <w:rFonts w:ascii="Times New Roman" w:hAnsi="Times New Roman" w:cs="Times New Roman"/>
          <w:sz w:val="24"/>
          <w:szCs w:val="24"/>
        </w:rPr>
        <w:t>, zwanego dalej „</w:t>
      </w:r>
      <w:r w:rsidR="00C9209C" w:rsidRPr="004E40BD">
        <w:rPr>
          <w:rFonts w:ascii="Times New Roman" w:hAnsi="Times New Roman" w:cs="Times New Roman"/>
          <w:sz w:val="24"/>
          <w:szCs w:val="24"/>
        </w:rPr>
        <w:t>ZUS</w:t>
      </w:r>
      <w:r w:rsidR="00367B37">
        <w:rPr>
          <w:rFonts w:ascii="Times New Roman" w:hAnsi="Times New Roman" w:cs="Times New Roman"/>
          <w:sz w:val="24"/>
          <w:szCs w:val="24"/>
        </w:rPr>
        <w:t>”</w:t>
      </w:r>
      <w:r w:rsidR="00D73F13" w:rsidRPr="004E40BD">
        <w:rPr>
          <w:rFonts w:ascii="Times New Roman" w:hAnsi="Times New Roman" w:cs="Times New Roman"/>
          <w:sz w:val="24"/>
          <w:szCs w:val="24"/>
        </w:rPr>
        <w:t xml:space="preserve"> z tytułu składek powstałych </w:t>
      </w:r>
      <w:r w:rsidR="00D73F13" w:rsidRPr="004E40BD">
        <w:rPr>
          <w:rStyle w:val="Pogrubienie"/>
          <w:rFonts w:ascii="Times New Roman" w:hAnsi="Times New Roman" w:cs="Times New Roman"/>
          <w:b w:val="0"/>
          <w:bCs w:val="0"/>
          <w:sz w:val="24"/>
          <w:szCs w:val="24"/>
        </w:rPr>
        <w:t>przed dniem 1 stycznia 1999 r.</w:t>
      </w:r>
      <w:r w:rsidR="00D73F13" w:rsidRPr="004E40BD">
        <w:rPr>
          <w:rFonts w:ascii="Times New Roman" w:hAnsi="Times New Roman" w:cs="Times New Roman"/>
          <w:sz w:val="24"/>
          <w:szCs w:val="24"/>
        </w:rPr>
        <w:t>, a więc sprzed wejścia w życie ustawy z dnia 13 października 1998 r. o systemie ubezpieczeń społecznych</w:t>
      </w:r>
      <w:r w:rsidR="0040427F" w:rsidRPr="004E40BD">
        <w:rPr>
          <w:rFonts w:ascii="Times New Roman" w:hAnsi="Times New Roman" w:cs="Times New Roman"/>
          <w:sz w:val="24"/>
          <w:szCs w:val="24"/>
        </w:rPr>
        <w:t xml:space="preserve"> (Dz. U. z 202</w:t>
      </w:r>
      <w:r w:rsidR="00923F8B">
        <w:rPr>
          <w:rFonts w:ascii="Times New Roman" w:hAnsi="Times New Roman" w:cs="Times New Roman"/>
          <w:sz w:val="24"/>
          <w:szCs w:val="24"/>
        </w:rPr>
        <w:t>6</w:t>
      </w:r>
      <w:r w:rsidR="0040427F" w:rsidRPr="004E40BD">
        <w:rPr>
          <w:rFonts w:ascii="Times New Roman" w:hAnsi="Times New Roman" w:cs="Times New Roman"/>
          <w:sz w:val="24"/>
          <w:szCs w:val="24"/>
        </w:rPr>
        <w:t xml:space="preserve"> r. poz. </w:t>
      </w:r>
      <w:r w:rsidR="00923F8B">
        <w:rPr>
          <w:rFonts w:ascii="Times New Roman" w:hAnsi="Times New Roman" w:cs="Times New Roman"/>
          <w:sz w:val="24"/>
          <w:szCs w:val="24"/>
        </w:rPr>
        <w:t>1</w:t>
      </w:r>
      <w:r w:rsidR="001641C6">
        <w:rPr>
          <w:rFonts w:ascii="Times New Roman" w:hAnsi="Times New Roman" w:cs="Times New Roman"/>
          <w:sz w:val="24"/>
          <w:szCs w:val="24"/>
        </w:rPr>
        <w:t>9</w:t>
      </w:r>
      <w:r w:rsidR="00923F8B">
        <w:rPr>
          <w:rFonts w:ascii="Times New Roman" w:hAnsi="Times New Roman" w:cs="Times New Roman"/>
          <w:sz w:val="24"/>
          <w:szCs w:val="24"/>
        </w:rPr>
        <w:t>9</w:t>
      </w:r>
      <w:r w:rsidR="0040427F" w:rsidRPr="004E40BD">
        <w:rPr>
          <w:rFonts w:ascii="Times New Roman" w:hAnsi="Times New Roman" w:cs="Times New Roman"/>
          <w:sz w:val="24"/>
          <w:szCs w:val="24"/>
        </w:rPr>
        <w:t xml:space="preserve">) </w:t>
      </w:r>
      <w:r w:rsidR="00D17A20" w:rsidRPr="004E40BD">
        <w:rPr>
          <w:rFonts w:ascii="Times New Roman" w:hAnsi="Times New Roman" w:cs="Times New Roman"/>
          <w:sz w:val="24"/>
          <w:szCs w:val="24"/>
        </w:rPr>
        <w:t>oraz niepr</w:t>
      </w:r>
      <w:r w:rsidR="00880DBD">
        <w:rPr>
          <w:rFonts w:ascii="Times New Roman" w:hAnsi="Times New Roman" w:cs="Times New Roman"/>
          <w:sz w:val="24"/>
          <w:szCs w:val="24"/>
        </w:rPr>
        <w:t>o</w:t>
      </w:r>
      <w:r w:rsidR="00D17A20" w:rsidRPr="004E40BD">
        <w:rPr>
          <w:rFonts w:ascii="Times New Roman" w:hAnsi="Times New Roman" w:cs="Times New Roman"/>
          <w:sz w:val="24"/>
          <w:szCs w:val="24"/>
        </w:rPr>
        <w:t>porcjonalnie wysokimi kosztami dochodzenia tych zaległości</w:t>
      </w:r>
      <w:r w:rsidR="00D73F13" w:rsidRPr="004E40BD">
        <w:rPr>
          <w:rFonts w:ascii="Times New Roman" w:hAnsi="Times New Roman" w:cs="Times New Roman"/>
          <w:sz w:val="24"/>
          <w:szCs w:val="24"/>
        </w:rPr>
        <w:t>. Należności te, mimo upływu ponad ćwierćwiecza od ich powstania, pozostają w obrocie prawnym i figurują w ewidencjach Z</w:t>
      </w:r>
      <w:r w:rsidR="00367B37">
        <w:rPr>
          <w:rFonts w:ascii="Times New Roman" w:hAnsi="Times New Roman" w:cs="Times New Roman"/>
          <w:sz w:val="24"/>
          <w:szCs w:val="24"/>
        </w:rPr>
        <w:t>US</w:t>
      </w:r>
      <w:r w:rsidR="00D73F13" w:rsidRPr="004E40BD">
        <w:rPr>
          <w:rFonts w:ascii="Times New Roman" w:hAnsi="Times New Roman" w:cs="Times New Roman"/>
          <w:sz w:val="24"/>
          <w:szCs w:val="24"/>
        </w:rPr>
        <w:t xml:space="preserve">, co determinuje – po stronie ZUS – obowiązek podejmowania czynności zmierzających do ich wyegzekwowania, niezależnie od </w:t>
      </w:r>
      <w:r w:rsidR="00C9209C" w:rsidRPr="004E40BD">
        <w:rPr>
          <w:rFonts w:ascii="Times New Roman" w:hAnsi="Times New Roman" w:cs="Times New Roman"/>
          <w:sz w:val="24"/>
          <w:szCs w:val="24"/>
        </w:rPr>
        <w:t xml:space="preserve">okresu powstania </w:t>
      </w:r>
      <w:r w:rsidR="008D25E1" w:rsidRPr="004E40BD">
        <w:rPr>
          <w:rFonts w:ascii="Times New Roman" w:hAnsi="Times New Roman" w:cs="Times New Roman"/>
          <w:sz w:val="24"/>
          <w:szCs w:val="24"/>
        </w:rPr>
        <w:t>wierzytelności</w:t>
      </w:r>
      <w:r w:rsidR="00D73F13" w:rsidRPr="004E40BD">
        <w:rPr>
          <w:rFonts w:ascii="Times New Roman" w:hAnsi="Times New Roman" w:cs="Times New Roman"/>
          <w:sz w:val="24"/>
          <w:szCs w:val="24"/>
        </w:rPr>
        <w:t xml:space="preserve"> i realnych perspektyw je</w:t>
      </w:r>
      <w:r w:rsidR="008D25E1" w:rsidRPr="004E40BD">
        <w:rPr>
          <w:rFonts w:ascii="Times New Roman" w:hAnsi="Times New Roman" w:cs="Times New Roman"/>
          <w:sz w:val="24"/>
          <w:szCs w:val="24"/>
        </w:rPr>
        <w:t>j</w:t>
      </w:r>
      <w:r w:rsidR="00D73F13" w:rsidRPr="004E40BD">
        <w:rPr>
          <w:rFonts w:ascii="Times New Roman" w:hAnsi="Times New Roman" w:cs="Times New Roman"/>
          <w:sz w:val="24"/>
          <w:szCs w:val="24"/>
        </w:rPr>
        <w:t xml:space="preserve"> odzyskania.</w:t>
      </w:r>
    </w:p>
    <w:p w14:paraId="3C3783E8" w14:textId="7D6E3091" w:rsidR="0040427F" w:rsidRPr="004E40BD" w:rsidRDefault="00D73F13" w:rsidP="004E40BD">
      <w:pPr>
        <w:spacing w:after="120" w:line="240" w:lineRule="atLeast"/>
        <w:jc w:val="both"/>
        <w:rPr>
          <w:rFonts w:ascii="Times New Roman" w:hAnsi="Times New Roman" w:cs="Times New Roman"/>
          <w:sz w:val="24"/>
          <w:szCs w:val="24"/>
        </w:rPr>
      </w:pPr>
      <w:r w:rsidRPr="004E40BD">
        <w:rPr>
          <w:rFonts w:ascii="Times New Roman" w:hAnsi="Times New Roman" w:cs="Times New Roman"/>
          <w:sz w:val="24"/>
          <w:szCs w:val="24"/>
        </w:rPr>
        <w:t xml:space="preserve">W obowiązującym stanie prawnym ZUS, jako wierzyciel publicznoprawny, </w:t>
      </w:r>
      <w:r w:rsidR="00367B37">
        <w:rPr>
          <w:rFonts w:ascii="Times New Roman" w:hAnsi="Times New Roman" w:cs="Times New Roman"/>
          <w:sz w:val="24"/>
          <w:szCs w:val="24"/>
        </w:rPr>
        <w:t xml:space="preserve">jest </w:t>
      </w:r>
      <w:r w:rsidRPr="004E40BD">
        <w:rPr>
          <w:rFonts w:ascii="Times New Roman" w:hAnsi="Times New Roman" w:cs="Times New Roman"/>
          <w:sz w:val="24"/>
          <w:szCs w:val="24"/>
        </w:rPr>
        <w:t>zobligowany do podejmowania działań zmierzających do dochodzenia zaległości składkowych zarówno we własnym zakresie (w ramach egzekucji administracyjnej), jak i przy udziale innych organów egzekucyjnych, w tym komorników sądowych. Praktyka wykazuje jednak, że w odniesieniu do zadłużenia sprzed 1999 r. podejmowane działania – mimo formalnej poprawności i</w:t>
      </w:r>
      <w:r w:rsidR="00367B37">
        <w:rPr>
          <w:rFonts w:ascii="Times New Roman" w:hAnsi="Times New Roman" w:cs="Times New Roman"/>
          <w:sz w:val="24"/>
          <w:szCs w:val="24"/>
        </w:rPr>
        <w:t> </w:t>
      </w:r>
      <w:r w:rsidRPr="004E40BD">
        <w:rPr>
          <w:rFonts w:ascii="Times New Roman" w:hAnsi="Times New Roman" w:cs="Times New Roman"/>
          <w:sz w:val="24"/>
          <w:szCs w:val="24"/>
        </w:rPr>
        <w:t xml:space="preserve">wykorzystywania standardowych instrumentów egzekucyjnych – charakteryzują się </w:t>
      </w:r>
      <w:r w:rsidR="00902F2B" w:rsidRPr="004E40BD">
        <w:rPr>
          <w:rStyle w:val="Pogrubienie"/>
          <w:rFonts w:ascii="Times New Roman" w:hAnsi="Times New Roman" w:cs="Times New Roman"/>
          <w:b w:val="0"/>
          <w:bCs w:val="0"/>
          <w:sz w:val="24"/>
          <w:szCs w:val="24"/>
        </w:rPr>
        <w:t xml:space="preserve">niską </w:t>
      </w:r>
      <w:r w:rsidRPr="004E40BD">
        <w:rPr>
          <w:rStyle w:val="Pogrubienie"/>
          <w:rFonts w:ascii="Times New Roman" w:hAnsi="Times New Roman" w:cs="Times New Roman"/>
          <w:b w:val="0"/>
          <w:bCs w:val="0"/>
          <w:sz w:val="24"/>
          <w:szCs w:val="24"/>
        </w:rPr>
        <w:t>skutecznością</w:t>
      </w:r>
      <w:r w:rsidR="00902F2B" w:rsidRPr="004E40BD">
        <w:rPr>
          <w:rStyle w:val="Pogrubienie"/>
          <w:rFonts w:ascii="Times New Roman" w:hAnsi="Times New Roman" w:cs="Times New Roman"/>
          <w:b w:val="0"/>
          <w:bCs w:val="0"/>
          <w:sz w:val="24"/>
          <w:szCs w:val="24"/>
        </w:rPr>
        <w:t xml:space="preserve"> egzekucji</w:t>
      </w:r>
      <w:r w:rsidRPr="004E40BD">
        <w:rPr>
          <w:rFonts w:ascii="Times New Roman" w:hAnsi="Times New Roman" w:cs="Times New Roman"/>
          <w:sz w:val="24"/>
          <w:szCs w:val="24"/>
        </w:rPr>
        <w:t>, a ich rezultat nie jest adekwatny do angażowanych zasobów.</w:t>
      </w:r>
      <w:r w:rsidR="001C288B" w:rsidRPr="004E40BD">
        <w:rPr>
          <w:rFonts w:ascii="Times New Roman" w:hAnsi="Times New Roman" w:cs="Times New Roman"/>
          <w:sz w:val="24"/>
          <w:szCs w:val="24"/>
        </w:rPr>
        <w:t xml:space="preserve"> </w:t>
      </w:r>
      <w:r w:rsidR="00806B45" w:rsidRPr="004E40BD">
        <w:rPr>
          <w:rFonts w:ascii="Times New Roman" w:hAnsi="Times New Roman" w:cs="Times New Roman"/>
          <w:sz w:val="24"/>
          <w:szCs w:val="24"/>
        </w:rPr>
        <w:t>W</w:t>
      </w:r>
      <w:r w:rsidRPr="004E40BD">
        <w:rPr>
          <w:rFonts w:ascii="Times New Roman" w:hAnsi="Times New Roman" w:cs="Times New Roman"/>
          <w:sz w:val="24"/>
          <w:szCs w:val="24"/>
        </w:rPr>
        <w:t xml:space="preserve"> przeważającej części przypadków egzekucja prowadzona w stosunku do tych należności prowadzi do odzyskiwania w pierwszej kolejności kosztów upomnienia i kosztów egzekucyjnych, </w:t>
      </w:r>
      <w:r w:rsidR="00902F2B" w:rsidRPr="004E40BD">
        <w:rPr>
          <w:rFonts w:ascii="Times New Roman" w:hAnsi="Times New Roman" w:cs="Times New Roman"/>
          <w:sz w:val="24"/>
          <w:szCs w:val="24"/>
        </w:rPr>
        <w:t>oraz</w:t>
      </w:r>
      <w:r w:rsidRPr="004E40BD">
        <w:rPr>
          <w:rFonts w:ascii="Times New Roman" w:hAnsi="Times New Roman" w:cs="Times New Roman"/>
          <w:sz w:val="24"/>
          <w:szCs w:val="24"/>
        </w:rPr>
        <w:t xml:space="preserve"> należności pochodnych</w:t>
      </w:r>
      <w:r w:rsidR="00B958FE" w:rsidRPr="004E40BD">
        <w:rPr>
          <w:rFonts w:ascii="Times New Roman" w:hAnsi="Times New Roman" w:cs="Times New Roman"/>
          <w:sz w:val="24"/>
          <w:szCs w:val="24"/>
        </w:rPr>
        <w:t xml:space="preserve"> (odsetek)</w:t>
      </w:r>
      <w:r w:rsidRPr="004E40BD">
        <w:rPr>
          <w:rFonts w:ascii="Times New Roman" w:hAnsi="Times New Roman" w:cs="Times New Roman"/>
          <w:sz w:val="24"/>
          <w:szCs w:val="24"/>
        </w:rPr>
        <w:t xml:space="preserve">, natomiast </w:t>
      </w:r>
      <w:r w:rsidRPr="004E40BD">
        <w:rPr>
          <w:rStyle w:val="Pogrubienie"/>
          <w:rFonts w:ascii="Times New Roman" w:hAnsi="Times New Roman" w:cs="Times New Roman"/>
          <w:b w:val="0"/>
          <w:bCs w:val="0"/>
          <w:sz w:val="24"/>
          <w:szCs w:val="24"/>
        </w:rPr>
        <w:t>nie wpływa w sposób istotny na zmniejszenie należności głównej</w:t>
      </w:r>
      <w:r w:rsidRPr="004E40BD">
        <w:rPr>
          <w:rFonts w:ascii="Times New Roman" w:hAnsi="Times New Roman" w:cs="Times New Roman"/>
          <w:sz w:val="24"/>
          <w:szCs w:val="24"/>
        </w:rPr>
        <w:t>. W konsekwencji dochodzenie tych należności coraz częściej przybiera charakter czynności formalnych, które utrzymują stan egzekwowania zobowiązań, lecz nie prowadzą do realnego zaspokojenia wierzytelności.</w:t>
      </w:r>
      <w:r w:rsidR="001C288B" w:rsidRPr="004E40BD">
        <w:rPr>
          <w:rFonts w:ascii="Times New Roman" w:hAnsi="Times New Roman" w:cs="Times New Roman"/>
          <w:sz w:val="24"/>
          <w:szCs w:val="24"/>
        </w:rPr>
        <w:t xml:space="preserve"> Należności te dotyczą zarówno aktywnych płatników składek, jak również podmiotów, które zakończyły działalność gospodarczą, i nie posiadają majątku pozwalającego na skuteczną egzekucję. Pomimo braku realnych możliwości odzyskania tych kwot, ZUS jest ustawowo zobowiązany do prowadzenia czynności zmierzających do ich dochodzenia, co skutkuje generowaniem kosztów administracyjnych, obsługowych i egzekucyjnych niewspółmiernych do oczekiwanych efektów finansowych.</w:t>
      </w:r>
    </w:p>
    <w:p w14:paraId="736C8203" w14:textId="1754FE33" w:rsidR="00AC0541" w:rsidRPr="004E40BD" w:rsidRDefault="00D73F13" w:rsidP="004E40BD">
      <w:pPr>
        <w:pStyle w:val="NormalnyWeb"/>
        <w:spacing w:before="0" w:beforeAutospacing="0" w:after="120" w:afterAutospacing="0" w:line="240" w:lineRule="atLeast"/>
        <w:jc w:val="both"/>
      </w:pPr>
      <w:r w:rsidRPr="004E40BD">
        <w:t>Skala zjawiska oraz stabilność jego parametrów w czasie wskazują, że problem</w:t>
      </w:r>
      <w:r w:rsidR="004E40BD">
        <w:t xml:space="preserve"> ten</w:t>
      </w:r>
      <w:r w:rsidRPr="004E40BD">
        <w:t xml:space="preserve"> nie ma charakteru incydentalnego i nie ulega samoczynnemu wygaszeniu. </w:t>
      </w:r>
      <w:r w:rsidR="00C9209C" w:rsidRPr="004E40BD">
        <w:t>Z</w:t>
      </w:r>
      <w:r w:rsidRPr="004E40BD">
        <w:rPr>
          <w:rStyle w:val="Pogrubienie"/>
          <w:b w:val="0"/>
          <w:bCs w:val="0"/>
        </w:rPr>
        <w:t>adłużenie za okres do 31 grudnia 199</w:t>
      </w:r>
      <w:r w:rsidR="00880DBD">
        <w:rPr>
          <w:rStyle w:val="Pogrubienie"/>
          <w:b w:val="0"/>
          <w:bCs w:val="0"/>
        </w:rPr>
        <w:t>8</w:t>
      </w:r>
      <w:r w:rsidRPr="004E40BD">
        <w:rPr>
          <w:rStyle w:val="Pogrubienie"/>
          <w:b w:val="0"/>
          <w:bCs w:val="0"/>
        </w:rPr>
        <w:t xml:space="preserve"> r. wynosi ok</w:t>
      </w:r>
      <w:r w:rsidR="00880045">
        <w:rPr>
          <w:rStyle w:val="Pogrubienie"/>
          <w:b w:val="0"/>
          <w:bCs w:val="0"/>
        </w:rPr>
        <w:t>oło</w:t>
      </w:r>
      <w:r w:rsidRPr="004E40BD">
        <w:rPr>
          <w:rStyle w:val="Pogrubienie"/>
          <w:b w:val="0"/>
          <w:bCs w:val="0"/>
        </w:rPr>
        <w:t xml:space="preserve"> 315 mln zł</w:t>
      </w:r>
      <w:r w:rsidRPr="004E40BD">
        <w:t xml:space="preserve"> i dotyczy ok</w:t>
      </w:r>
      <w:r w:rsidR="00367B37">
        <w:t>oło</w:t>
      </w:r>
      <w:r w:rsidRPr="004E40BD">
        <w:t xml:space="preserve"> </w:t>
      </w:r>
      <w:r w:rsidRPr="004E40BD">
        <w:rPr>
          <w:rStyle w:val="Pogrubienie"/>
          <w:b w:val="0"/>
          <w:bCs w:val="0"/>
        </w:rPr>
        <w:t>7,1 tys. płatników składek</w:t>
      </w:r>
      <w:r w:rsidRPr="004E40BD">
        <w:t>, w tym ok</w:t>
      </w:r>
      <w:r w:rsidR="00367B37">
        <w:t>oło</w:t>
      </w:r>
      <w:r w:rsidRPr="004E40BD">
        <w:t xml:space="preserve"> </w:t>
      </w:r>
      <w:r w:rsidRPr="004E40BD">
        <w:rPr>
          <w:rStyle w:val="Pogrubienie"/>
          <w:b w:val="0"/>
          <w:bCs w:val="0"/>
        </w:rPr>
        <w:t>340 aktywnych przedsiębiorców</w:t>
      </w:r>
      <w:r w:rsidRPr="004E40BD">
        <w:t xml:space="preserve"> z zadłużeniem rzędu ok</w:t>
      </w:r>
      <w:r w:rsidR="00880045">
        <w:t>oło</w:t>
      </w:r>
      <w:r w:rsidRPr="004E40BD">
        <w:t xml:space="preserve"> </w:t>
      </w:r>
      <w:r w:rsidRPr="004E40BD">
        <w:rPr>
          <w:rStyle w:val="Pogrubienie"/>
          <w:b w:val="0"/>
          <w:bCs w:val="0"/>
        </w:rPr>
        <w:t>21 mln zł</w:t>
      </w:r>
      <w:r w:rsidRPr="004E40BD">
        <w:t xml:space="preserve">. Jednocześnie w ostatnich latach obserwuje się </w:t>
      </w:r>
      <w:r w:rsidR="004E40BD">
        <w:t>coraz mniejszą</w:t>
      </w:r>
      <w:r w:rsidRPr="004E40BD">
        <w:t xml:space="preserve"> dynamikę spadku liczby kont, na których </w:t>
      </w:r>
      <w:r w:rsidR="00367B37">
        <w:t xml:space="preserve">są </w:t>
      </w:r>
      <w:r w:rsidRPr="004E40BD">
        <w:t>zewidencjonowane należności sprzed 1 stycznia 1999 r. (ok</w:t>
      </w:r>
      <w:r w:rsidR="00367B37">
        <w:t>oło</w:t>
      </w:r>
      <w:r w:rsidRPr="004E40BD">
        <w:t xml:space="preserve"> 7,8 tys. w 2023 r. wobec ok</w:t>
      </w:r>
      <w:r w:rsidR="00367B37">
        <w:t>oło</w:t>
      </w:r>
      <w:r w:rsidRPr="004E40BD">
        <w:t xml:space="preserve"> 7,1 tys. w 2025 r.), co świadczy o utrzymywaniu się w ewidencjach Z</w:t>
      </w:r>
      <w:r w:rsidR="00367B37">
        <w:t>US</w:t>
      </w:r>
      <w:r w:rsidRPr="004E40BD">
        <w:t xml:space="preserve"> stałej grupy zobowiązań o długotrwałym charakterze. W tym samym czasie wpływy z egzekucji tych należności utrzymują się na relatywnie niskim</w:t>
      </w:r>
      <w:r w:rsidR="00FC2762" w:rsidRPr="004E40BD">
        <w:t>, zbliżonym</w:t>
      </w:r>
      <w:r w:rsidRPr="004E40BD">
        <w:t xml:space="preserve"> poziomie (ok</w:t>
      </w:r>
      <w:r w:rsidR="00367B37">
        <w:t>oło</w:t>
      </w:r>
      <w:r w:rsidRPr="004E40BD">
        <w:t xml:space="preserve"> 4,3 mln zł w 2023</w:t>
      </w:r>
      <w:r w:rsidR="00367B37">
        <w:t> </w:t>
      </w:r>
      <w:r w:rsidRPr="004E40BD">
        <w:t>r., ok</w:t>
      </w:r>
      <w:r w:rsidR="00367B37">
        <w:t>oło</w:t>
      </w:r>
      <w:r w:rsidRPr="004E40BD">
        <w:t xml:space="preserve"> 4,0 mln zł w 2024 r., ok</w:t>
      </w:r>
      <w:r w:rsidR="00367B37">
        <w:t>oło</w:t>
      </w:r>
      <w:r w:rsidRPr="004E40BD">
        <w:t xml:space="preserve"> 1,9 mln zł w pierwszym półroczu 2025 r.), a ich struktura wskazuje, że w znacznej części dotyczą one należności pochodnych, nie zaś redukcji należności głównej. </w:t>
      </w:r>
      <w:r w:rsidR="004E40BD">
        <w:t>D</w:t>
      </w:r>
      <w:r w:rsidRPr="004E40BD">
        <w:t xml:space="preserve">ane </w:t>
      </w:r>
      <w:r w:rsidR="004E40BD">
        <w:t xml:space="preserve">te </w:t>
      </w:r>
      <w:r w:rsidR="00A806D1" w:rsidRPr="004E40BD">
        <w:t>pozwalają przyjąć</w:t>
      </w:r>
      <w:r w:rsidRPr="004E40BD">
        <w:t>, że stan ten będzie się utrzymywał, a należności te będą coraz trudniejsze do wyegzekwowania.</w:t>
      </w:r>
    </w:p>
    <w:p w14:paraId="4B2A954C" w14:textId="783C7DC2" w:rsidR="00A806D1" w:rsidRDefault="00A806D1" w:rsidP="004E40BD">
      <w:pPr>
        <w:spacing w:after="120" w:line="240" w:lineRule="atLeast"/>
        <w:jc w:val="both"/>
        <w:rPr>
          <w:rFonts w:ascii="Times New Roman" w:hAnsi="Times New Roman" w:cs="Times New Roman"/>
          <w:sz w:val="24"/>
          <w:szCs w:val="24"/>
        </w:rPr>
      </w:pPr>
      <w:r w:rsidRPr="004E40BD">
        <w:rPr>
          <w:rFonts w:ascii="Times New Roman" w:hAnsi="Times New Roman" w:cs="Times New Roman"/>
          <w:sz w:val="24"/>
          <w:szCs w:val="24"/>
        </w:rPr>
        <w:lastRenderedPageBreak/>
        <w:t>Z punktu widzenia systemowego i ekonomicznego kontynuowanie takich działań jest niecelowe. Wysokie koszty osobowe, organizacyjne oraz egzekucyjne ponoszone przez ZUS nie znajdują uzasadnienia w osiąganych wpływach, co obciąża zarówno budżet państwa, jak i</w:t>
      </w:r>
      <w:r w:rsidR="00367B37">
        <w:rPr>
          <w:rFonts w:ascii="Times New Roman" w:hAnsi="Times New Roman" w:cs="Times New Roman"/>
          <w:sz w:val="24"/>
          <w:szCs w:val="24"/>
        </w:rPr>
        <w:t> </w:t>
      </w:r>
      <w:r w:rsidRPr="004E40BD">
        <w:rPr>
          <w:rFonts w:ascii="Times New Roman" w:hAnsi="Times New Roman" w:cs="Times New Roman"/>
          <w:sz w:val="24"/>
          <w:szCs w:val="24"/>
        </w:rPr>
        <w:t xml:space="preserve">sam ZUS, który jest instytucją odpowiedzialną za administrowanie Funduszem Ubezpieczeń Społecznych (FUS). </w:t>
      </w:r>
    </w:p>
    <w:p w14:paraId="7E45A9AD" w14:textId="7873DCE1" w:rsidR="00C72F31" w:rsidRPr="004E40BD" w:rsidRDefault="00C72F31" w:rsidP="004E40BD">
      <w:pPr>
        <w:spacing w:after="120" w:line="240" w:lineRule="atLeast"/>
        <w:jc w:val="both"/>
        <w:rPr>
          <w:rFonts w:ascii="Times New Roman" w:hAnsi="Times New Roman" w:cs="Times New Roman"/>
          <w:sz w:val="24"/>
          <w:szCs w:val="24"/>
        </w:rPr>
      </w:pPr>
      <w:r w:rsidRPr="005662B7">
        <w:rPr>
          <w:rFonts w:ascii="Times New Roman" w:hAnsi="Times New Roman" w:cs="Times New Roman"/>
          <w:sz w:val="24"/>
          <w:szCs w:val="24"/>
        </w:rPr>
        <w:t>Projektowana regulacja pozwoli uniknąć sytuacji, w której w perspektywie 10 lat ponoszone byłyby wydatki na dochodzenie należności na poziomie ok</w:t>
      </w:r>
      <w:r w:rsidR="00367B37">
        <w:rPr>
          <w:rFonts w:ascii="Times New Roman" w:hAnsi="Times New Roman" w:cs="Times New Roman"/>
          <w:sz w:val="24"/>
          <w:szCs w:val="24"/>
        </w:rPr>
        <w:t>oło</w:t>
      </w:r>
      <w:r w:rsidRPr="005662B7">
        <w:rPr>
          <w:rFonts w:ascii="Times New Roman" w:hAnsi="Times New Roman" w:cs="Times New Roman"/>
          <w:sz w:val="24"/>
          <w:szCs w:val="24"/>
        </w:rPr>
        <w:t xml:space="preserve"> 135 mln zł przy jednoczesnym uzyskaniu wpływów </w:t>
      </w:r>
      <w:r w:rsidR="00D22032">
        <w:rPr>
          <w:rFonts w:ascii="Times New Roman" w:hAnsi="Times New Roman" w:cs="Times New Roman"/>
          <w:sz w:val="24"/>
          <w:szCs w:val="24"/>
        </w:rPr>
        <w:t xml:space="preserve">z tego tytułu </w:t>
      </w:r>
      <w:r w:rsidRPr="005662B7">
        <w:rPr>
          <w:rFonts w:ascii="Times New Roman" w:hAnsi="Times New Roman" w:cs="Times New Roman"/>
          <w:sz w:val="24"/>
          <w:szCs w:val="24"/>
        </w:rPr>
        <w:t>szacowanych na ok</w:t>
      </w:r>
      <w:r w:rsidR="00367B37">
        <w:rPr>
          <w:rFonts w:ascii="Times New Roman" w:hAnsi="Times New Roman" w:cs="Times New Roman"/>
          <w:sz w:val="24"/>
          <w:szCs w:val="24"/>
        </w:rPr>
        <w:t>oło</w:t>
      </w:r>
      <w:r w:rsidRPr="005662B7">
        <w:rPr>
          <w:rFonts w:ascii="Times New Roman" w:hAnsi="Times New Roman" w:cs="Times New Roman"/>
          <w:sz w:val="24"/>
          <w:szCs w:val="24"/>
        </w:rPr>
        <w:t xml:space="preserve"> 13,9 mln zł. Oznacza to, że wprowadzenie proponowanych rozwiązań umożliwi ograniczenie nieefektywnych kosztów obsługi zadłużenia i wygenerowanie oszczędności rzędu ok</w:t>
      </w:r>
      <w:r w:rsidR="00367B37">
        <w:rPr>
          <w:rFonts w:ascii="Times New Roman" w:hAnsi="Times New Roman" w:cs="Times New Roman"/>
          <w:sz w:val="24"/>
          <w:szCs w:val="24"/>
        </w:rPr>
        <w:t>oło</w:t>
      </w:r>
      <w:r w:rsidRPr="005662B7">
        <w:rPr>
          <w:rFonts w:ascii="Times New Roman" w:hAnsi="Times New Roman" w:cs="Times New Roman"/>
          <w:sz w:val="24"/>
          <w:szCs w:val="24"/>
        </w:rPr>
        <w:t xml:space="preserve"> 121 mln zł w horyzoncie dekady.</w:t>
      </w:r>
    </w:p>
    <w:p w14:paraId="161494B5" w14:textId="76BAF6B8" w:rsidR="000F74F9" w:rsidRPr="004E40BD" w:rsidRDefault="00CE5BB0" w:rsidP="004E40BD">
      <w:pPr>
        <w:spacing w:after="120" w:line="240" w:lineRule="atLeast"/>
        <w:jc w:val="both"/>
        <w:rPr>
          <w:rFonts w:ascii="Times New Roman" w:hAnsi="Times New Roman" w:cs="Times New Roman"/>
          <w:sz w:val="24"/>
          <w:szCs w:val="24"/>
        </w:rPr>
      </w:pPr>
      <w:r w:rsidRPr="004E40BD">
        <w:rPr>
          <w:rFonts w:ascii="Times New Roman" w:hAnsi="Times New Roman" w:cs="Times New Roman"/>
          <w:sz w:val="24"/>
          <w:szCs w:val="24"/>
        </w:rPr>
        <w:t>Do 31 grudnia 1998 r.</w:t>
      </w:r>
      <w:r w:rsidRPr="004E40BD">
        <w:rPr>
          <w:rStyle w:val="Odwoanieprzypisudolnego"/>
          <w:rFonts w:ascii="Times New Roman" w:hAnsi="Times New Roman" w:cs="Times New Roman"/>
          <w:sz w:val="24"/>
          <w:szCs w:val="24"/>
        </w:rPr>
        <w:footnoteReference w:id="1"/>
      </w:r>
      <w:r w:rsidRPr="004E40BD">
        <w:rPr>
          <w:rFonts w:ascii="Times New Roman" w:hAnsi="Times New Roman" w:cs="Times New Roman"/>
          <w:sz w:val="24"/>
          <w:szCs w:val="24"/>
        </w:rPr>
        <w:t xml:space="preserve"> należności objęte przymusowym dochodzeniem wynoszą ok</w:t>
      </w:r>
      <w:r w:rsidR="00F310C3">
        <w:rPr>
          <w:rFonts w:ascii="Times New Roman" w:hAnsi="Times New Roman" w:cs="Times New Roman"/>
          <w:sz w:val="24"/>
          <w:szCs w:val="24"/>
        </w:rPr>
        <w:t>oło</w:t>
      </w:r>
      <w:r w:rsidRPr="004E40BD">
        <w:rPr>
          <w:rFonts w:ascii="Times New Roman" w:hAnsi="Times New Roman" w:cs="Times New Roman"/>
          <w:sz w:val="24"/>
          <w:szCs w:val="24"/>
        </w:rPr>
        <w:t xml:space="preserve"> 175,7 mln zł, a należności objęte ulgami ok</w:t>
      </w:r>
      <w:r w:rsidR="00F310C3">
        <w:rPr>
          <w:rFonts w:ascii="Times New Roman" w:hAnsi="Times New Roman" w:cs="Times New Roman"/>
          <w:sz w:val="24"/>
          <w:szCs w:val="24"/>
        </w:rPr>
        <w:t>oło</w:t>
      </w:r>
      <w:r w:rsidRPr="004E40BD">
        <w:rPr>
          <w:rFonts w:ascii="Times New Roman" w:hAnsi="Times New Roman" w:cs="Times New Roman"/>
          <w:sz w:val="24"/>
          <w:szCs w:val="24"/>
        </w:rPr>
        <w:t xml:space="preserve"> 6,4 mln zł. Natomiast należności zabezpieczone hipoteką wynoszą 146,2 mln zł.</w:t>
      </w:r>
      <w:r w:rsidR="008477AB" w:rsidRPr="004E40BD">
        <w:rPr>
          <w:rFonts w:ascii="Times New Roman" w:hAnsi="Times New Roman" w:cs="Times New Roman"/>
          <w:sz w:val="24"/>
          <w:szCs w:val="24"/>
        </w:rPr>
        <w:t xml:space="preserve"> </w:t>
      </w:r>
      <w:r w:rsidR="00D73F13" w:rsidRPr="004E40BD">
        <w:rPr>
          <w:rFonts w:ascii="Times New Roman" w:hAnsi="Times New Roman" w:cs="Times New Roman"/>
          <w:sz w:val="24"/>
          <w:szCs w:val="24"/>
        </w:rPr>
        <w:t>Istotne znaczenie ma również struktura i zróżnicowanie dłużników, obejmujące podmioty funkcjonujące w realiach gospodarczych sprzed reformy systemu ubezpieczeń społecznych,</w:t>
      </w:r>
      <w:r w:rsidR="004D05AF">
        <w:rPr>
          <w:rFonts w:ascii="Times New Roman" w:hAnsi="Times New Roman" w:cs="Times New Roman"/>
          <w:sz w:val="24"/>
          <w:szCs w:val="24"/>
        </w:rPr>
        <w:t xml:space="preserve"> tj.</w:t>
      </w:r>
      <w:r w:rsidR="00CB1AA0" w:rsidRPr="004E40BD">
        <w:rPr>
          <w:rFonts w:ascii="Times New Roman" w:hAnsi="Times New Roman" w:cs="Times New Roman"/>
          <w:sz w:val="24"/>
          <w:szCs w:val="24"/>
        </w:rPr>
        <w:t>: państwowe i spółdzielcze zakłady pracy – ok</w:t>
      </w:r>
      <w:r w:rsidR="00F310C3">
        <w:rPr>
          <w:rFonts w:ascii="Times New Roman" w:hAnsi="Times New Roman" w:cs="Times New Roman"/>
          <w:sz w:val="24"/>
          <w:szCs w:val="24"/>
        </w:rPr>
        <w:t>oło</w:t>
      </w:r>
      <w:r w:rsidR="00CB1AA0" w:rsidRPr="004E40BD">
        <w:rPr>
          <w:rFonts w:ascii="Times New Roman" w:hAnsi="Times New Roman" w:cs="Times New Roman"/>
          <w:sz w:val="24"/>
          <w:szCs w:val="24"/>
        </w:rPr>
        <w:t xml:space="preserve"> 70 dłużników (</w:t>
      </w:r>
      <w:r w:rsidR="000F74F9" w:rsidRPr="004E40BD">
        <w:rPr>
          <w:rFonts w:ascii="Times New Roman" w:hAnsi="Times New Roman" w:cs="Times New Roman"/>
          <w:sz w:val="24"/>
          <w:szCs w:val="24"/>
        </w:rPr>
        <w:t xml:space="preserve">z </w:t>
      </w:r>
      <w:r w:rsidR="00CB1AA0" w:rsidRPr="004E40BD">
        <w:rPr>
          <w:rFonts w:ascii="Times New Roman" w:hAnsi="Times New Roman" w:cs="Times New Roman"/>
          <w:sz w:val="24"/>
          <w:szCs w:val="24"/>
        </w:rPr>
        <w:t>kwot</w:t>
      </w:r>
      <w:r w:rsidR="000F74F9" w:rsidRPr="004E40BD">
        <w:rPr>
          <w:rFonts w:ascii="Times New Roman" w:hAnsi="Times New Roman" w:cs="Times New Roman"/>
          <w:sz w:val="24"/>
          <w:szCs w:val="24"/>
        </w:rPr>
        <w:t>ą</w:t>
      </w:r>
      <w:r w:rsidR="00CB1AA0" w:rsidRPr="004E40BD">
        <w:rPr>
          <w:rFonts w:ascii="Times New Roman" w:hAnsi="Times New Roman" w:cs="Times New Roman"/>
          <w:sz w:val="24"/>
          <w:szCs w:val="24"/>
        </w:rPr>
        <w:t xml:space="preserve"> zadłużenia – ok</w:t>
      </w:r>
      <w:r w:rsidR="00F310C3">
        <w:rPr>
          <w:rFonts w:ascii="Times New Roman" w:hAnsi="Times New Roman" w:cs="Times New Roman"/>
          <w:sz w:val="24"/>
          <w:szCs w:val="24"/>
        </w:rPr>
        <w:t>oło</w:t>
      </w:r>
      <w:r w:rsidR="00CB1AA0" w:rsidRPr="004E40BD">
        <w:rPr>
          <w:rFonts w:ascii="Times New Roman" w:hAnsi="Times New Roman" w:cs="Times New Roman"/>
          <w:sz w:val="24"/>
          <w:szCs w:val="24"/>
        </w:rPr>
        <w:t xml:space="preserve"> 260 mln zł); nieuspołecznione zakłady pracy – ok</w:t>
      </w:r>
      <w:r w:rsidR="00F310C3">
        <w:rPr>
          <w:rFonts w:ascii="Times New Roman" w:hAnsi="Times New Roman" w:cs="Times New Roman"/>
          <w:sz w:val="24"/>
          <w:szCs w:val="24"/>
        </w:rPr>
        <w:t>oło</w:t>
      </w:r>
      <w:r w:rsidR="00CB1AA0" w:rsidRPr="004E40BD">
        <w:rPr>
          <w:rFonts w:ascii="Times New Roman" w:hAnsi="Times New Roman" w:cs="Times New Roman"/>
          <w:sz w:val="24"/>
          <w:szCs w:val="24"/>
        </w:rPr>
        <w:t xml:space="preserve"> 2 000 dłużników (</w:t>
      </w:r>
      <w:r w:rsidR="000F74F9" w:rsidRPr="004E40BD">
        <w:rPr>
          <w:rFonts w:ascii="Times New Roman" w:hAnsi="Times New Roman" w:cs="Times New Roman"/>
          <w:sz w:val="24"/>
          <w:szCs w:val="24"/>
        </w:rPr>
        <w:t xml:space="preserve">z </w:t>
      </w:r>
      <w:r w:rsidR="00CB1AA0" w:rsidRPr="004E40BD">
        <w:rPr>
          <w:rFonts w:ascii="Times New Roman" w:hAnsi="Times New Roman" w:cs="Times New Roman"/>
          <w:sz w:val="24"/>
          <w:szCs w:val="24"/>
        </w:rPr>
        <w:t>kwot</w:t>
      </w:r>
      <w:r w:rsidR="000F74F9" w:rsidRPr="004E40BD">
        <w:rPr>
          <w:rFonts w:ascii="Times New Roman" w:hAnsi="Times New Roman" w:cs="Times New Roman"/>
          <w:sz w:val="24"/>
          <w:szCs w:val="24"/>
        </w:rPr>
        <w:t>ą</w:t>
      </w:r>
      <w:r w:rsidR="00CB1AA0" w:rsidRPr="004E40BD">
        <w:rPr>
          <w:rFonts w:ascii="Times New Roman" w:hAnsi="Times New Roman" w:cs="Times New Roman"/>
          <w:sz w:val="24"/>
          <w:szCs w:val="24"/>
        </w:rPr>
        <w:t xml:space="preserve"> zadłużenia – ok</w:t>
      </w:r>
      <w:r w:rsidR="00F310C3">
        <w:rPr>
          <w:rFonts w:ascii="Times New Roman" w:hAnsi="Times New Roman" w:cs="Times New Roman"/>
          <w:sz w:val="24"/>
          <w:szCs w:val="24"/>
        </w:rPr>
        <w:t>oło</w:t>
      </w:r>
      <w:r w:rsidR="00CB1AA0" w:rsidRPr="004E40BD">
        <w:rPr>
          <w:rFonts w:ascii="Times New Roman" w:hAnsi="Times New Roman" w:cs="Times New Roman"/>
          <w:sz w:val="24"/>
          <w:szCs w:val="24"/>
        </w:rPr>
        <w:t xml:space="preserve"> 35 mln zł); rzemieślnicy oraz osoby z nimi współpracujące – ok</w:t>
      </w:r>
      <w:r w:rsidR="00F310C3">
        <w:rPr>
          <w:rFonts w:ascii="Times New Roman" w:hAnsi="Times New Roman" w:cs="Times New Roman"/>
          <w:sz w:val="24"/>
          <w:szCs w:val="24"/>
        </w:rPr>
        <w:t>oło</w:t>
      </w:r>
      <w:r w:rsidR="00CB1AA0" w:rsidRPr="004E40BD">
        <w:rPr>
          <w:rFonts w:ascii="Times New Roman" w:hAnsi="Times New Roman" w:cs="Times New Roman"/>
          <w:sz w:val="24"/>
          <w:szCs w:val="24"/>
        </w:rPr>
        <w:t xml:space="preserve"> 2 500 dłużników (</w:t>
      </w:r>
      <w:r w:rsidR="000F74F9" w:rsidRPr="004E40BD">
        <w:rPr>
          <w:rFonts w:ascii="Times New Roman" w:hAnsi="Times New Roman" w:cs="Times New Roman"/>
          <w:sz w:val="24"/>
          <w:szCs w:val="24"/>
        </w:rPr>
        <w:t xml:space="preserve">z </w:t>
      </w:r>
      <w:r w:rsidR="00CB1AA0" w:rsidRPr="004E40BD">
        <w:rPr>
          <w:rFonts w:ascii="Times New Roman" w:hAnsi="Times New Roman" w:cs="Times New Roman"/>
          <w:sz w:val="24"/>
          <w:szCs w:val="24"/>
        </w:rPr>
        <w:t>kwot</w:t>
      </w:r>
      <w:r w:rsidR="000F74F9" w:rsidRPr="004E40BD">
        <w:rPr>
          <w:rFonts w:ascii="Times New Roman" w:hAnsi="Times New Roman" w:cs="Times New Roman"/>
          <w:sz w:val="24"/>
          <w:szCs w:val="24"/>
        </w:rPr>
        <w:t>ą</w:t>
      </w:r>
      <w:r w:rsidR="00CB1AA0" w:rsidRPr="004E40BD">
        <w:rPr>
          <w:rFonts w:ascii="Times New Roman" w:hAnsi="Times New Roman" w:cs="Times New Roman"/>
          <w:sz w:val="24"/>
          <w:szCs w:val="24"/>
        </w:rPr>
        <w:t xml:space="preserve"> zadłużenia – ok</w:t>
      </w:r>
      <w:r w:rsidR="00F310C3">
        <w:rPr>
          <w:rFonts w:ascii="Times New Roman" w:hAnsi="Times New Roman" w:cs="Times New Roman"/>
          <w:sz w:val="24"/>
          <w:szCs w:val="24"/>
        </w:rPr>
        <w:t>oło</w:t>
      </w:r>
      <w:r w:rsidR="00CB1AA0" w:rsidRPr="004E40BD">
        <w:rPr>
          <w:rFonts w:ascii="Times New Roman" w:hAnsi="Times New Roman" w:cs="Times New Roman"/>
          <w:sz w:val="24"/>
          <w:szCs w:val="24"/>
        </w:rPr>
        <w:t xml:space="preserve"> 8,3 mln zł); osoby prowadzące działalność handlową i gastronomiczną oraz osoby z nimi współpracujące – ok</w:t>
      </w:r>
      <w:r w:rsidR="00F310C3">
        <w:rPr>
          <w:rFonts w:ascii="Times New Roman" w:hAnsi="Times New Roman" w:cs="Times New Roman"/>
          <w:sz w:val="24"/>
          <w:szCs w:val="24"/>
        </w:rPr>
        <w:t>oło</w:t>
      </w:r>
      <w:r w:rsidR="00CB1AA0" w:rsidRPr="004E40BD">
        <w:rPr>
          <w:rFonts w:ascii="Times New Roman" w:hAnsi="Times New Roman" w:cs="Times New Roman"/>
          <w:sz w:val="24"/>
          <w:szCs w:val="24"/>
        </w:rPr>
        <w:t xml:space="preserve"> 1 900 dłużników (</w:t>
      </w:r>
      <w:r w:rsidR="000F74F9" w:rsidRPr="004E40BD">
        <w:rPr>
          <w:rFonts w:ascii="Times New Roman" w:hAnsi="Times New Roman" w:cs="Times New Roman"/>
          <w:sz w:val="24"/>
          <w:szCs w:val="24"/>
        </w:rPr>
        <w:t xml:space="preserve">z </w:t>
      </w:r>
      <w:r w:rsidR="00CB1AA0" w:rsidRPr="004E40BD">
        <w:rPr>
          <w:rFonts w:ascii="Times New Roman" w:hAnsi="Times New Roman" w:cs="Times New Roman"/>
          <w:sz w:val="24"/>
          <w:szCs w:val="24"/>
        </w:rPr>
        <w:t>kwot</w:t>
      </w:r>
      <w:r w:rsidR="000F74F9" w:rsidRPr="004E40BD">
        <w:rPr>
          <w:rFonts w:ascii="Times New Roman" w:hAnsi="Times New Roman" w:cs="Times New Roman"/>
          <w:sz w:val="24"/>
          <w:szCs w:val="24"/>
        </w:rPr>
        <w:t>ą</w:t>
      </w:r>
      <w:r w:rsidR="00CB1AA0" w:rsidRPr="004E40BD">
        <w:rPr>
          <w:rFonts w:ascii="Times New Roman" w:hAnsi="Times New Roman" w:cs="Times New Roman"/>
          <w:sz w:val="24"/>
          <w:szCs w:val="24"/>
        </w:rPr>
        <w:t xml:space="preserve"> zadłużenia – ok</w:t>
      </w:r>
      <w:r w:rsidR="00F310C3">
        <w:rPr>
          <w:rFonts w:ascii="Times New Roman" w:hAnsi="Times New Roman" w:cs="Times New Roman"/>
          <w:sz w:val="24"/>
          <w:szCs w:val="24"/>
        </w:rPr>
        <w:t>oło</w:t>
      </w:r>
      <w:r w:rsidR="00CB1AA0" w:rsidRPr="004E40BD">
        <w:rPr>
          <w:rFonts w:ascii="Times New Roman" w:hAnsi="Times New Roman" w:cs="Times New Roman"/>
          <w:sz w:val="24"/>
          <w:szCs w:val="24"/>
        </w:rPr>
        <w:t xml:space="preserve"> 6 mln zł); osoby prowadzące działalność transportową i osoby z nimi współpracujące – ok</w:t>
      </w:r>
      <w:r w:rsidR="00F310C3">
        <w:rPr>
          <w:rFonts w:ascii="Times New Roman" w:hAnsi="Times New Roman" w:cs="Times New Roman"/>
          <w:sz w:val="24"/>
          <w:szCs w:val="24"/>
        </w:rPr>
        <w:t>oło</w:t>
      </w:r>
      <w:r w:rsidR="00CB1AA0" w:rsidRPr="004E40BD">
        <w:rPr>
          <w:rFonts w:ascii="Times New Roman" w:hAnsi="Times New Roman" w:cs="Times New Roman"/>
          <w:sz w:val="24"/>
          <w:szCs w:val="24"/>
        </w:rPr>
        <w:t xml:space="preserve"> 300 dłużników (</w:t>
      </w:r>
      <w:r w:rsidR="000F74F9" w:rsidRPr="004E40BD">
        <w:rPr>
          <w:rFonts w:ascii="Times New Roman" w:hAnsi="Times New Roman" w:cs="Times New Roman"/>
          <w:sz w:val="24"/>
          <w:szCs w:val="24"/>
        </w:rPr>
        <w:t xml:space="preserve">z </w:t>
      </w:r>
      <w:r w:rsidR="00CB1AA0" w:rsidRPr="004E40BD">
        <w:rPr>
          <w:rFonts w:ascii="Times New Roman" w:hAnsi="Times New Roman" w:cs="Times New Roman"/>
          <w:sz w:val="24"/>
          <w:szCs w:val="24"/>
        </w:rPr>
        <w:t>kwot</w:t>
      </w:r>
      <w:r w:rsidR="000F74F9" w:rsidRPr="004E40BD">
        <w:rPr>
          <w:rFonts w:ascii="Times New Roman" w:hAnsi="Times New Roman" w:cs="Times New Roman"/>
          <w:sz w:val="24"/>
          <w:szCs w:val="24"/>
        </w:rPr>
        <w:t>ą</w:t>
      </w:r>
      <w:r w:rsidR="00CB1AA0" w:rsidRPr="004E40BD">
        <w:rPr>
          <w:rFonts w:ascii="Times New Roman" w:hAnsi="Times New Roman" w:cs="Times New Roman"/>
          <w:sz w:val="24"/>
          <w:szCs w:val="24"/>
        </w:rPr>
        <w:t xml:space="preserve"> zadłużenia – ok</w:t>
      </w:r>
      <w:r w:rsidR="00F310C3">
        <w:rPr>
          <w:rFonts w:ascii="Times New Roman" w:hAnsi="Times New Roman" w:cs="Times New Roman"/>
          <w:sz w:val="24"/>
          <w:szCs w:val="24"/>
        </w:rPr>
        <w:t>oło</w:t>
      </w:r>
      <w:r w:rsidR="00CB1AA0" w:rsidRPr="004E40BD">
        <w:rPr>
          <w:rFonts w:ascii="Times New Roman" w:hAnsi="Times New Roman" w:cs="Times New Roman"/>
          <w:sz w:val="24"/>
          <w:szCs w:val="24"/>
        </w:rPr>
        <w:t xml:space="preserve"> 0,9 mln zł); twórcy i artyści – 4 dłużników (</w:t>
      </w:r>
      <w:r w:rsidR="000F74F9" w:rsidRPr="004E40BD">
        <w:rPr>
          <w:rFonts w:ascii="Times New Roman" w:hAnsi="Times New Roman" w:cs="Times New Roman"/>
          <w:sz w:val="24"/>
          <w:szCs w:val="24"/>
        </w:rPr>
        <w:t xml:space="preserve">z </w:t>
      </w:r>
      <w:r w:rsidR="00CB1AA0" w:rsidRPr="004E40BD">
        <w:rPr>
          <w:rFonts w:ascii="Times New Roman" w:hAnsi="Times New Roman" w:cs="Times New Roman"/>
          <w:sz w:val="24"/>
          <w:szCs w:val="24"/>
        </w:rPr>
        <w:t>kwot</w:t>
      </w:r>
      <w:r w:rsidR="000F74F9" w:rsidRPr="004E40BD">
        <w:rPr>
          <w:rFonts w:ascii="Times New Roman" w:hAnsi="Times New Roman" w:cs="Times New Roman"/>
          <w:sz w:val="24"/>
          <w:szCs w:val="24"/>
        </w:rPr>
        <w:t>ą</w:t>
      </w:r>
      <w:r w:rsidR="00CB1AA0" w:rsidRPr="004E40BD">
        <w:rPr>
          <w:rFonts w:ascii="Times New Roman" w:hAnsi="Times New Roman" w:cs="Times New Roman"/>
          <w:sz w:val="24"/>
          <w:szCs w:val="24"/>
        </w:rPr>
        <w:t xml:space="preserve"> zadłużenia – ok</w:t>
      </w:r>
      <w:r w:rsidR="00F310C3">
        <w:rPr>
          <w:rFonts w:ascii="Times New Roman" w:hAnsi="Times New Roman" w:cs="Times New Roman"/>
          <w:sz w:val="24"/>
          <w:szCs w:val="24"/>
        </w:rPr>
        <w:t>oło</w:t>
      </w:r>
      <w:r w:rsidR="00CB1AA0" w:rsidRPr="004E40BD">
        <w:rPr>
          <w:rFonts w:ascii="Times New Roman" w:hAnsi="Times New Roman" w:cs="Times New Roman"/>
          <w:sz w:val="24"/>
          <w:szCs w:val="24"/>
        </w:rPr>
        <w:t xml:space="preserve"> 0,012 mln zł).</w:t>
      </w:r>
      <w:r w:rsidR="008477AB" w:rsidRPr="004E40BD">
        <w:rPr>
          <w:rFonts w:ascii="Times New Roman" w:hAnsi="Times New Roman" w:cs="Times New Roman"/>
          <w:sz w:val="24"/>
          <w:szCs w:val="24"/>
        </w:rPr>
        <w:t xml:space="preserve"> </w:t>
      </w:r>
      <w:r w:rsidR="000F74F9" w:rsidRPr="004E40BD">
        <w:rPr>
          <w:rFonts w:ascii="Times New Roman" w:hAnsi="Times New Roman" w:cs="Times New Roman"/>
          <w:sz w:val="24"/>
          <w:szCs w:val="24"/>
        </w:rPr>
        <w:t xml:space="preserve">W skali całego kraju </w:t>
      </w:r>
      <w:r w:rsidR="008477AB" w:rsidRPr="004E40BD">
        <w:rPr>
          <w:rFonts w:ascii="Times New Roman" w:hAnsi="Times New Roman" w:cs="Times New Roman"/>
          <w:sz w:val="24"/>
          <w:szCs w:val="24"/>
        </w:rPr>
        <w:t>ZUS</w:t>
      </w:r>
      <w:r w:rsidR="000F74F9" w:rsidRPr="004E40BD">
        <w:rPr>
          <w:rFonts w:ascii="Times New Roman" w:hAnsi="Times New Roman" w:cs="Times New Roman"/>
          <w:sz w:val="24"/>
          <w:szCs w:val="24"/>
        </w:rPr>
        <w:t xml:space="preserve"> ma obecnie wystawionych</w:t>
      </w:r>
      <w:r w:rsidR="008477AB" w:rsidRPr="004E40BD">
        <w:rPr>
          <w:rFonts w:ascii="Times New Roman" w:hAnsi="Times New Roman" w:cs="Times New Roman"/>
          <w:sz w:val="24"/>
          <w:szCs w:val="24"/>
        </w:rPr>
        <w:t xml:space="preserve"> </w:t>
      </w:r>
      <w:r w:rsidR="000F74F9" w:rsidRPr="004E40BD">
        <w:rPr>
          <w:rFonts w:ascii="Times New Roman" w:hAnsi="Times New Roman" w:cs="Times New Roman"/>
          <w:sz w:val="24"/>
          <w:szCs w:val="24"/>
        </w:rPr>
        <w:t>10 aktywnych tytułów wykonawczych dla następców prawnych oraz 258 aktywnych tytułów wykonawczych dla osób trzecich.</w:t>
      </w:r>
    </w:p>
    <w:p w14:paraId="75208404" w14:textId="6F9AF436" w:rsidR="00FD79FF" w:rsidRDefault="00D73F13" w:rsidP="004E40BD">
      <w:pPr>
        <w:pStyle w:val="NormalnyWeb"/>
        <w:spacing w:before="0" w:beforeAutospacing="0" w:after="120" w:afterAutospacing="0" w:line="240" w:lineRule="atLeast"/>
        <w:jc w:val="both"/>
      </w:pPr>
      <w:r w:rsidRPr="004E40BD">
        <w:t xml:space="preserve">Charakter tej grupy, jak również znaczny upływ czasu od powstania należności, powodują, że w wielu przypadkach dochodzenie zadłużenia napotyka obiektywne bariery, w tym brak majątku umożliwiającego skuteczną egzekucję, wieloletnie przekształcenia organizacyjne, zmiany właścicielskie oraz ograniczenia wynikające z faktu, że ZUS nie jest jedynym wierzycielem tych podmiotów. Konsekwencją jest utrzymywanie się długotrwałego stanu zadłużenia, w którym nawet systematyczne wpłaty dokonywane w toku egzekucji – z uwagi na naliczanie odsetek </w:t>
      </w:r>
      <w:r w:rsidR="000F74F9" w:rsidRPr="004E40BD">
        <w:t xml:space="preserve">– </w:t>
      </w:r>
      <w:r w:rsidRPr="004E40BD">
        <w:t>nie prowadzą do realnego zmniejszenia całkowitego salda zadłużenia.</w:t>
      </w:r>
    </w:p>
    <w:p w14:paraId="22A3605A" w14:textId="33646358" w:rsidR="003D70B7" w:rsidRPr="008D25E1" w:rsidRDefault="003D70B7" w:rsidP="003D70B7">
      <w:pPr>
        <w:pStyle w:val="NormalnyWeb"/>
        <w:spacing w:before="0" w:beforeAutospacing="0" w:after="120" w:afterAutospacing="0" w:line="280" w:lineRule="atLeast"/>
        <w:jc w:val="both"/>
      </w:pPr>
      <w:r>
        <w:t>Skala</w:t>
      </w:r>
      <w:r w:rsidRPr="008D25E1">
        <w:t xml:space="preserve"> zadłużenia powstałego </w:t>
      </w:r>
      <w:r w:rsidRPr="008D25E1">
        <w:rPr>
          <w:rStyle w:val="Pogrubienie"/>
          <w:b w:val="0"/>
          <w:bCs w:val="0"/>
        </w:rPr>
        <w:t>po 1 stycznia 1999 r.</w:t>
      </w:r>
      <w:r>
        <w:rPr>
          <w:rStyle w:val="Pogrubienie"/>
          <w:b w:val="0"/>
          <w:bCs w:val="0"/>
        </w:rPr>
        <w:t xml:space="preserve"> </w:t>
      </w:r>
      <w:r w:rsidRPr="008D25E1">
        <w:t xml:space="preserve">jest </w:t>
      </w:r>
      <w:r w:rsidRPr="000D41AD">
        <w:t>nieporównywalnie większa w</w:t>
      </w:r>
      <w:r w:rsidR="00F310C3">
        <w:t> </w:t>
      </w:r>
      <w:r w:rsidRPr="000D41AD">
        <w:t xml:space="preserve">odniesieniu do zadłużenia sprzed </w:t>
      </w:r>
      <w:r>
        <w:t>tego okresu</w:t>
      </w:r>
      <w:r w:rsidRPr="000D41AD">
        <w:t xml:space="preserve"> i wynosiła </w:t>
      </w:r>
      <w:r w:rsidRPr="008D25E1">
        <w:t>według stanu na 31 grudnia 2025 r.</w:t>
      </w:r>
      <w:r>
        <w:t xml:space="preserve"> </w:t>
      </w:r>
      <w:r w:rsidR="00F310C3">
        <w:t>–</w:t>
      </w:r>
      <w:r>
        <w:t xml:space="preserve"> </w:t>
      </w:r>
      <w:r w:rsidRPr="008D25E1">
        <w:t>ok</w:t>
      </w:r>
      <w:r w:rsidR="00915939">
        <w:t>oło</w:t>
      </w:r>
      <w:r w:rsidR="00915939" w:rsidRPr="008D25E1">
        <w:t xml:space="preserve"> </w:t>
      </w:r>
      <w:r w:rsidRPr="008D25E1">
        <w:rPr>
          <w:rStyle w:val="Pogrubienie"/>
          <w:b w:val="0"/>
          <w:bCs w:val="0"/>
        </w:rPr>
        <w:t>47 mld zł</w:t>
      </w:r>
      <w:r w:rsidRPr="008D25E1">
        <w:t xml:space="preserve">. </w:t>
      </w:r>
      <w:r w:rsidR="00F31F44" w:rsidRPr="00F31F44">
        <w:t xml:space="preserve">Zakładając, że przekierowanie zasobów (rezygnacja z przymusowego dochodzenia należności za okres do 31 grudnia 1998 r.) na obsługę należności o realnym potencjale ściągalności (od 1 stycznia 1999 r.) </w:t>
      </w:r>
      <w:r w:rsidR="005662B7" w:rsidRPr="005662B7">
        <w:t>spowoduje wygenerowanie dodatkowych wpływów</w:t>
      </w:r>
      <w:r w:rsidR="00F10B4E">
        <w:t xml:space="preserve"> </w:t>
      </w:r>
      <w:r w:rsidR="00F31F44" w:rsidRPr="00F31F44">
        <w:t xml:space="preserve">z tytułu należności składkowych na poziomie 47 mln zł wg stanu zadłużenia na 31 grudnia 2025 r. </w:t>
      </w:r>
      <w:r w:rsidRPr="008D25E1">
        <w:t xml:space="preserve">W tym kontekście utrzymywanie wyspecjalizowanych zasobów organizacyjnych i informatycznych na obsługę należności sprzed 1999 r., przy ograniczonych efektach egzekucyjnych, oznacza alokację zasobów w sposób nieoptymalny z punktu widzenia interesu publicznego. Projektowana regulacja ma umożliwić przekierowanie potencjału kadrowego i organizacyjnego ZUS na obsługę bieżących należności o wyższym potencjale ściągalności, co – nawet przy minimalnym wzroście skuteczności egzekucji – </w:t>
      </w:r>
      <w:r w:rsidR="001B7286">
        <w:t>będzie</w:t>
      </w:r>
      <w:r w:rsidR="001B7286" w:rsidRPr="008D25E1">
        <w:t xml:space="preserve"> </w:t>
      </w:r>
      <w:r w:rsidRPr="008D25E1">
        <w:t>generować wymierne efekty finansowe w skali całego systemu.</w:t>
      </w:r>
    </w:p>
    <w:p w14:paraId="7DA17470" w14:textId="46594D0B" w:rsidR="0021089B" w:rsidRPr="004E40BD" w:rsidRDefault="00D73F13" w:rsidP="004E40BD">
      <w:pPr>
        <w:pStyle w:val="NormalnyWeb"/>
        <w:spacing w:before="0" w:beforeAutospacing="0" w:after="120" w:afterAutospacing="0" w:line="240" w:lineRule="atLeast"/>
        <w:jc w:val="both"/>
      </w:pPr>
      <w:r w:rsidRPr="004E40BD">
        <w:lastRenderedPageBreak/>
        <w:t xml:space="preserve">W </w:t>
      </w:r>
      <w:r w:rsidR="002034B4" w:rsidRPr="004E40BD">
        <w:t xml:space="preserve">obowiązującym stanie prawnym </w:t>
      </w:r>
      <w:r w:rsidRPr="004E40BD">
        <w:t>istnieją instrumenty umarzania należności składkowych, jednak ich zastosowanie do omawianej kategorii zadłużeń ma charakter ograniczony i nie pozwala na rozwiązanie problemu w sposób systemowy.</w:t>
      </w:r>
    </w:p>
    <w:p w14:paraId="140BEC5C" w14:textId="5687063C" w:rsidR="00AE7BF0" w:rsidRDefault="00CE5BB0" w:rsidP="004E40BD">
      <w:pPr>
        <w:spacing w:after="120" w:line="240" w:lineRule="atLeast"/>
        <w:jc w:val="both"/>
        <w:rPr>
          <w:rFonts w:ascii="Times New Roman" w:hAnsi="Times New Roman" w:cs="Times New Roman"/>
          <w:sz w:val="24"/>
          <w:szCs w:val="24"/>
        </w:rPr>
      </w:pPr>
      <w:r w:rsidRPr="004E40BD">
        <w:rPr>
          <w:rFonts w:ascii="Times New Roman" w:hAnsi="Times New Roman" w:cs="Times New Roman"/>
          <w:sz w:val="24"/>
          <w:szCs w:val="24"/>
        </w:rPr>
        <w:t xml:space="preserve">Zadłużenie z tytułu składek powstałe przed 1 stycznia 1999 r. może być obecnie umarzane na podstawie art. 28 ust. 2 i 3 ustawy z </w:t>
      </w:r>
      <w:r w:rsidR="00F310C3">
        <w:rPr>
          <w:rFonts w:ascii="Times New Roman" w:hAnsi="Times New Roman" w:cs="Times New Roman"/>
          <w:sz w:val="24"/>
          <w:szCs w:val="24"/>
        </w:rPr>
        <w:t xml:space="preserve">dnia </w:t>
      </w:r>
      <w:r w:rsidRPr="004E40BD">
        <w:rPr>
          <w:rFonts w:ascii="Times New Roman" w:hAnsi="Times New Roman" w:cs="Times New Roman"/>
          <w:sz w:val="24"/>
          <w:szCs w:val="24"/>
        </w:rPr>
        <w:t>13 października 1998 r. o systemie ubezpieczeń społecznych, wyłącznie w przypadku stwierdzenia jego całkowitej nieściągalności. W</w:t>
      </w:r>
      <w:r w:rsidR="00F310C3">
        <w:rPr>
          <w:rFonts w:ascii="Times New Roman" w:hAnsi="Times New Roman" w:cs="Times New Roman"/>
          <w:sz w:val="24"/>
          <w:szCs w:val="24"/>
        </w:rPr>
        <w:t> </w:t>
      </w:r>
      <w:r w:rsidRPr="004E40BD">
        <w:rPr>
          <w:rFonts w:ascii="Times New Roman" w:hAnsi="Times New Roman" w:cs="Times New Roman"/>
          <w:sz w:val="24"/>
          <w:szCs w:val="24"/>
        </w:rPr>
        <w:t>odniesieniu do należności objętych zakresem projektowanej ustawy potencjalnie zastosowanie mogłyby znaleźć jedynie niektóre przesłanki uznania należności za całkowicie nieściągalne, w szczególności w sytuacjach, gdy doszło do zaprzestania prowadzenia działalności gospodarczej przy jednoczesnym braku majątku, z którego możliwe byłoby prowadzenie egzekucji, a także braku małżonka, następców prawnych lub możliwości przeniesienia odpowiedzialności na osoby trzecie w rozumieniu przepisów ustawy z dnia 29 sierpnia 1997 r. – Ordynacja podatkowa (Dz. U. z 2025 r. poz. 111, z późn. zm.). Do przesłanek tych należy również zaliczyć przypadki, w których naczelnik urzędu skarbowego lub komornik sądowy stwierdził brak majątku pozwalającego na skuteczną egzekucję, bądź gdy oczywiste jest, że w postępowaniu egzekucyjnym nie uzyska się kwot przewyższających koszty egzekucyjne.</w:t>
      </w:r>
    </w:p>
    <w:p w14:paraId="0443F966" w14:textId="06A461A9" w:rsidR="00AE7BF0" w:rsidRDefault="00CE5BB0" w:rsidP="004E40BD">
      <w:pPr>
        <w:spacing w:after="120" w:line="240" w:lineRule="atLeast"/>
        <w:jc w:val="both"/>
        <w:rPr>
          <w:rFonts w:ascii="Times New Roman" w:hAnsi="Times New Roman" w:cs="Times New Roman"/>
          <w:sz w:val="24"/>
          <w:szCs w:val="24"/>
        </w:rPr>
      </w:pPr>
      <w:r w:rsidRPr="004E40BD">
        <w:rPr>
          <w:rFonts w:ascii="Times New Roman" w:hAnsi="Times New Roman" w:cs="Times New Roman"/>
          <w:sz w:val="24"/>
          <w:szCs w:val="24"/>
        </w:rPr>
        <w:t>Należności objęte projektowaną regulacją obejmują należności spłacane w ramach obowiązujących układów ratalnych oraz należności dochodzone w toku trwających postępowań egzekucyjnych. W odniesieniu do tych kategorii należności wskazane wyżej przesłanki całkowitej nieściągalności co do zasady nie zachodzą. W przypadku należności objętych układami ratalnymi odsetki zostały naliczone na dzień złożenia wniosku o rozłożenie zadłużenia na raty, natomiast w przypadku należności objętych postępowaniami egzekucyjnymi odsetki są naliczane do dnia dokonania wpłaty włącznie. Oznacza to, że do momentu całkowitego wyegzekwowania należności odsetki narastają, a biorąc pod uwagę okres przekraczający 25 lat od powstania zobowiązania, ich wysokość w wielu przypadkach znacznie przewyższa kwotę należności głównej.</w:t>
      </w:r>
    </w:p>
    <w:p w14:paraId="6A57868B" w14:textId="22929163" w:rsidR="00AE7BF0" w:rsidRDefault="00CE5BB0" w:rsidP="004E40BD">
      <w:pPr>
        <w:spacing w:after="120" w:line="240" w:lineRule="atLeast"/>
        <w:jc w:val="both"/>
        <w:rPr>
          <w:rFonts w:ascii="Times New Roman" w:hAnsi="Times New Roman" w:cs="Times New Roman"/>
          <w:sz w:val="24"/>
          <w:szCs w:val="24"/>
        </w:rPr>
      </w:pPr>
      <w:r w:rsidRPr="004E40BD">
        <w:rPr>
          <w:rFonts w:ascii="Times New Roman" w:hAnsi="Times New Roman" w:cs="Times New Roman"/>
          <w:sz w:val="24"/>
          <w:szCs w:val="24"/>
        </w:rPr>
        <w:t>W sytuacjach, w których wpłaty dokonywane w ramach postępowania egzekucyjnego mają charakter systematyczny, przykładowo miesięczny, przyrost odsetek naliczanych od pozostałej do wyegzekwowania kwoty zadłużenia często przekracza wysokość wpłacanych kwot. W</w:t>
      </w:r>
      <w:r w:rsidR="00F310C3">
        <w:rPr>
          <w:rFonts w:ascii="Times New Roman" w:hAnsi="Times New Roman" w:cs="Times New Roman"/>
          <w:sz w:val="24"/>
          <w:szCs w:val="24"/>
        </w:rPr>
        <w:t> </w:t>
      </w:r>
      <w:r w:rsidRPr="004E40BD">
        <w:rPr>
          <w:rFonts w:ascii="Times New Roman" w:hAnsi="Times New Roman" w:cs="Times New Roman"/>
          <w:sz w:val="24"/>
          <w:szCs w:val="24"/>
        </w:rPr>
        <w:t>konsekwencji, pomimo regularnych wpłat, łączna wartość zadłużenia obejmująca należność główną i odsetki ulega dalszemu zwiększeniu. Prowadzi to do utrzymywania się stanu permanentnego zadłużenia, bez realnej perspektywy jego całkowitej spłaty.</w:t>
      </w:r>
      <w:r w:rsidR="00BF0EE0" w:rsidRPr="004E40BD">
        <w:rPr>
          <w:rFonts w:ascii="Times New Roman" w:hAnsi="Times New Roman" w:cs="Times New Roman"/>
          <w:sz w:val="24"/>
          <w:szCs w:val="24"/>
        </w:rPr>
        <w:t xml:space="preserve"> </w:t>
      </w:r>
    </w:p>
    <w:p w14:paraId="44FDC1F0" w14:textId="13A3BE14" w:rsidR="00CE5BB0" w:rsidRPr="004E40BD" w:rsidRDefault="00CE5BB0" w:rsidP="004E40BD">
      <w:pPr>
        <w:spacing w:after="120" w:line="240" w:lineRule="atLeast"/>
        <w:jc w:val="both"/>
        <w:rPr>
          <w:rFonts w:ascii="Times New Roman" w:hAnsi="Times New Roman" w:cs="Times New Roman"/>
          <w:sz w:val="24"/>
          <w:szCs w:val="24"/>
        </w:rPr>
      </w:pPr>
      <w:r w:rsidRPr="004E40BD">
        <w:rPr>
          <w:rFonts w:ascii="Times New Roman" w:hAnsi="Times New Roman" w:cs="Times New Roman"/>
          <w:sz w:val="24"/>
          <w:szCs w:val="24"/>
        </w:rPr>
        <w:t xml:space="preserve">Należności z tytułu składek mogą być również umarzane na podstawie art. 28 ust. 3a. ustawy </w:t>
      </w:r>
      <w:r w:rsidR="00CC291C" w:rsidRPr="004E40BD">
        <w:rPr>
          <w:rFonts w:ascii="Times New Roman" w:hAnsi="Times New Roman" w:cs="Times New Roman"/>
          <w:sz w:val="24"/>
          <w:szCs w:val="24"/>
        </w:rPr>
        <w:t xml:space="preserve">z </w:t>
      </w:r>
      <w:r w:rsidR="00CC291C">
        <w:rPr>
          <w:rFonts w:ascii="Times New Roman" w:hAnsi="Times New Roman" w:cs="Times New Roman"/>
          <w:sz w:val="24"/>
          <w:szCs w:val="24"/>
        </w:rPr>
        <w:t xml:space="preserve">dnia </w:t>
      </w:r>
      <w:r w:rsidR="00CC291C" w:rsidRPr="004E40BD">
        <w:rPr>
          <w:rFonts w:ascii="Times New Roman" w:hAnsi="Times New Roman" w:cs="Times New Roman"/>
          <w:sz w:val="24"/>
          <w:szCs w:val="24"/>
        </w:rPr>
        <w:t xml:space="preserve">13 października 1998 r. o systemie ubezpieczeń społecznych </w:t>
      </w:r>
      <w:r w:rsidRPr="004E40BD">
        <w:rPr>
          <w:rFonts w:ascii="Times New Roman" w:hAnsi="Times New Roman" w:cs="Times New Roman"/>
          <w:sz w:val="24"/>
          <w:szCs w:val="24"/>
        </w:rPr>
        <w:t>ze względu na ważny interes osoby zobowiązanej, pomimo braku ich całkowitej nieściągalności. Przesłanka ta ma jednak zastosowanie wyłącznie do należności dotyczących osób opłacających składki na własne ubezpieczenia, co oznacza, że nie obejmuje ona należności wynikających z zatrudniania pracowników ani należności obciążających innych płatników składek. Zgodnie z rozporządzeniem Ministra Gospodarki, Pracy i Polityki Społecznej z dnia 31 lipca 2003 r. w sprawie szczegółowych zasad umarzania należności z tytułu składek na ubezpieczenia społeczne (Dz.</w:t>
      </w:r>
      <w:r w:rsidR="00CC291C">
        <w:rPr>
          <w:rFonts w:ascii="Times New Roman" w:hAnsi="Times New Roman" w:cs="Times New Roman"/>
          <w:sz w:val="24"/>
          <w:szCs w:val="24"/>
        </w:rPr>
        <w:t xml:space="preserve"> </w:t>
      </w:r>
      <w:r w:rsidRPr="004E40BD">
        <w:rPr>
          <w:rFonts w:ascii="Times New Roman" w:hAnsi="Times New Roman" w:cs="Times New Roman"/>
          <w:sz w:val="24"/>
          <w:szCs w:val="24"/>
        </w:rPr>
        <w:t>U. poz. 1365), przez ważny interes osoby zobowiązanej rozumie się wystąpienie okoliczności uniemożliwiających spłatę zadłużenia,</w:t>
      </w:r>
      <w:r w:rsidR="00B55D6F">
        <w:rPr>
          <w:rFonts w:ascii="Times New Roman" w:hAnsi="Times New Roman" w:cs="Times New Roman"/>
          <w:sz w:val="24"/>
          <w:szCs w:val="24"/>
        </w:rPr>
        <w:t xml:space="preserve"> </w:t>
      </w:r>
      <w:r w:rsidRPr="004E40BD">
        <w:rPr>
          <w:rFonts w:ascii="Times New Roman" w:hAnsi="Times New Roman" w:cs="Times New Roman"/>
          <w:sz w:val="24"/>
          <w:szCs w:val="24"/>
        </w:rPr>
        <w:t xml:space="preserve">w szczególności takich jak ubóstwo zagrażające dalszej egzystencji zobowiązanego i jego rodziny, zdarzenia losowe lub klęski żywiołowe, a także </w:t>
      </w:r>
      <w:r w:rsidR="00B55D6F">
        <w:rPr>
          <w:rFonts w:ascii="Times New Roman" w:hAnsi="Times New Roman" w:cs="Times New Roman"/>
          <w:sz w:val="24"/>
          <w:szCs w:val="24"/>
        </w:rPr>
        <w:t xml:space="preserve">przewlekła </w:t>
      </w:r>
      <w:r w:rsidRPr="004E40BD">
        <w:rPr>
          <w:rFonts w:ascii="Times New Roman" w:hAnsi="Times New Roman" w:cs="Times New Roman"/>
          <w:sz w:val="24"/>
          <w:szCs w:val="24"/>
        </w:rPr>
        <w:t>choroba zobowiązanego lub członków jego najbliższej rodziny, nad którymi sprawuje on bezpośrednią opiekę, uniemożliwiając</w:t>
      </w:r>
      <w:r w:rsidR="00AE7BF0">
        <w:rPr>
          <w:rFonts w:ascii="Times New Roman" w:hAnsi="Times New Roman" w:cs="Times New Roman"/>
          <w:sz w:val="24"/>
          <w:szCs w:val="24"/>
        </w:rPr>
        <w:t>ą</w:t>
      </w:r>
      <w:r w:rsidRPr="004E40BD">
        <w:rPr>
          <w:rFonts w:ascii="Times New Roman" w:hAnsi="Times New Roman" w:cs="Times New Roman"/>
          <w:sz w:val="24"/>
          <w:szCs w:val="24"/>
        </w:rPr>
        <w:t xml:space="preserve"> uzyskiwanie dochodów niezbędnych do regulowania należności.</w:t>
      </w:r>
    </w:p>
    <w:p w14:paraId="6DEEFA47" w14:textId="1742A4F3" w:rsidR="00B958FE" w:rsidRPr="004E40BD" w:rsidRDefault="00B958FE" w:rsidP="004E40BD">
      <w:pPr>
        <w:spacing w:after="120" w:line="240" w:lineRule="atLeast"/>
        <w:jc w:val="both"/>
        <w:rPr>
          <w:rFonts w:ascii="Times New Roman" w:hAnsi="Times New Roman" w:cs="Times New Roman"/>
          <w:sz w:val="24"/>
          <w:szCs w:val="24"/>
        </w:rPr>
      </w:pPr>
      <w:r w:rsidRPr="004E40BD">
        <w:rPr>
          <w:rFonts w:ascii="Times New Roman" w:hAnsi="Times New Roman" w:cs="Times New Roman"/>
          <w:sz w:val="24"/>
          <w:szCs w:val="24"/>
        </w:rPr>
        <w:lastRenderedPageBreak/>
        <w:t>Ocena, czy w konkretnej sprawie zachodzą przesłanki uzasadniające umorzenie należności na podstawie ważnego interesu osoby zobowiązanej, jest każdorazowo uzależniona od wykazania przez zobowiązanego, że ze względu na jego sytuację materialną i rodzinną uregulowanie zaległości pociągałoby za sobą nadmiernie dolegliwe skutki dla niego i jego rodziny.</w:t>
      </w:r>
    </w:p>
    <w:p w14:paraId="133A62C4" w14:textId="3272216E" w:rsidR="009722A6" w:rsidRPr="004E40BD" w:rsidRDefault="00D73F13" w:rsidP="004E40BD">
      <w:pPr>
        <w:spacing w:after="120" w:line="240" w:lineRule="atLeast"/>
        <w:jc w:val="both"/>
        <w:rPr>
          <w:rFonts w:ascii="Times New Roman" w:hAnsi="Times New Roman" w:cs="Times New Roman"/>
          <w:sz w:val="24"/>
          <w:szCs w:val="24"/>
        </w:rPr>
      </w:pPr>
      <w:r w:rsidRPr="004E40BD">
        <w:rPr>
          <w:rFonts w:ascii="Times New Roman" w:hAnsi="Times New Roman" w:cs="Times New Roman"/>
          <w:sz w:val="24"/>
          <w:szCs w:val="24"/>
        </w:rPr>
        <w:t>W praktyce oznacza to, że rozwiązywanie problemu historycznych zaległości jedynie w oparciu o istniejące narzędzia indywidualne wymagałoby prowadzenia tysięcy odrębnych postępowań administracyjnych, z koniecznością gromadzenia dokumentacji, prowadzenia rozbudowanego postępowania wyjaśniającego i wydawania decyzji administracyjnych. Taki model postępowania byłby wysoce czasochłonny i kosztowny, a zarazem pozostawałby w</w:t>
      </w:r>
      <w:r w:rsidR="00B55D6F">
        <w:rPr>
          <w:rFonts w:ascii="Times New Roman" w:hAnsi="Times New Roman" w:cs="Times New Roman"/>
          <w:sz w:val="24"/>
          <w:szCs w:val="24"/>
        </w:rPr>
        <w:t> </w:t>
      </w:r>
      <w:r w:rsidRPr="004E40BD">
        <w:rPr>
          <w:rFonts w:ascii="Times New Roman" w:hAnsi="Times New Roman" w:cs="Times New Roman"/>
          <w:sz w:val="24"/>
          <w:szCs w:val="24"/>
        </w:rPr>
        <w:t xml:space="preserve">sprzeczności z </w:t>
      </w:r>
      <w:r w:rsidR="00BF0EE0" w:rsidRPr="004E40BD">
        <w:rPr>
          <w:rFonts w:ascii="Times New Roman" w:hAnsi="Times New Roman" w:cs="Times New Roman"/>
          <w:sz w:val="24"/>
          <w:szCs w:val="24"/>
        </w:rPr>
        <w:t xml:space="preserve">deregulacyjnym </w:t>
      </w:r>
      <w:r w:rsidRPr="004E40BD">
        <w:rPr>
          <w:rFonts w:ascii="Times New Roman" w:hAnsi="Times New Roman" w:cs="Times New Roman"/>
          <w:sz w:val="24"/>
          <w:szCs w:val="24"/>
        </w:rPr>
        <w:t xml:space="preserve">celem </w:t>
      </w:r>
      <w:r w:rsidR="00AE7BF0">
        <w:rPr>
          <w:rFonts w:ascii="Times New Roman" w:hAnsi="Times New Roman" w:cs="Times New Roman"/>
          <w:sz w:val="24"/>
          <w:szCs w:val="24"/>
        </w:rPr>
        <w:t>proponowanej</w:t>
      </w:r>
      <w:r w:rsidR="00BF0EE0" w:rsidRPr="004E40BD">
        <w:rPr>
          <w:rFonts w:ascii="Times New Roman" w:hAnsi="Times New Roman" w:cs="Times New Roman"/>
          <w:sz w:val="24"/>
          <w:szCs w:val="24"/>
        </w:rPr>
        <w:t xml:space="preserve"> zmiany</w:t>
      </w:r>
      <w:r w:rsidRPr="004E40BD">
        <w:rPr>
          <w:rFonts w:ascii="Times New Roman" w:hAnsi="Times New Roman" w:cs="Times New Roman"/>
          <w:sz w:val="24"/>
          <w:szCs w:val="24"/>
        </w:rPr>
        <w:t>.</w:t>
      </w:r>
    </w:p>
    <w:p w14:paraId="07F00D1C" w14:textId="7B07A6E7" w:rsidR="003D70B7" w:rsidRPr="003D70B7" w:rsidRDefault="00BF0EE0" w:rsidP="004E40BD">
      <w:pPr>
        <w:spacing w:after="120" w:line="240" w:lineRule="atLeast"/>
        <w:jc w:val="both"/>
        <w:rPr>
          <w:rFonts w:ascii="Times New Roman" w:hAnsi="Times New Roman" w:cs="Times New Roman"/>
          <w:bCs/>
          <w:color w:val="000000"/>
          <w:spacing w:val="-2"/>
          <w:sz w:val="24"/>
          <w:szCs w:val="24"/>
        </w:rPr>
      </w:pPr>
      <w:r w:rsidRPr="004E40BD">
        <w:rPr>
          <w:rFonts w:ascii="Times New Roman" w:hAnsi="Times New Roman" w:cs="Times New Roman"/>
          <w:sz w:val="24"/>
          <w:szCs w:val="24"/>
        </w:rPr>
        <w:t>W świetle powyższego</w:t>
      </w:r>
      <w:r w:rsidR="002034B4" w:rsidRPr="004E40BD">
        <w:rPr>
          <w:rFonts w:ascii="Times New Roman" w:hAnsi="Times New Roman" w:cs="Times New Roman"/>
          <w:sz w:val="24"/>
          <w:szCs w:val="24"/>
        </w:rPr>
        <w:t>, obowiązujący stan prawny nie daje wystarczających możliwości na systemowe rozwiązanie problemów związanych z przymusowym dochodzeniem należności składkowych sprzed 1999 r.</w:t>
      </w:r>
      <w:r w:rsidR="009722A6" w:rsidRPr="004E40BD">
        <w:rPr>
          <w:rFonts w:ascii="Times New Roman" w:hAnsi="Times New Roman" w:cs="Times New Roman"/>
          <w:sz w:val="24"/>
          <w:szCs w:val="24"/>
        </w:rPr>
        <w:t>,</w:t>
      </w:r>
      <w:r w:rsidR="002034B4" w:rsidRPr="004E40BD">
        <w:rPr>
          <w:rFonts w:ascii="Times New Roman" w:hAnsi="Times New Roman" w:cs="Times New Roman"/>
          <w:sz w:val="24"/>
          <w:szCs w:val="24"/>
        </w:rPr>
        <w:t xml:space="preserve"> </w:t>
      </w:r>
      <w:r w:rsidR="009722A6" w:rsidRPr="004E40BD">
        <w:rPr>
          <w:rFonts w:ascii="Times New Roman" w:hAnsi="Times New Roman" w:cs="Times New Roman"/>
          <w:bCs/>
          <w:color w:val="000000"/>
          <w:spacing w:val="-2"/>
          <w:sz w:val="24"/>
          <w:szCs w:val="24"/>
        </w:rPr>
        <w:t xml:space="preserve">jednoznacznie </w:t>
      </w:r>
      <w:r w:rsidR="00B958FE" w:rsidRPr="004E40BD">
        <w:rPr>
          <w:rFonts w:ascii="Times New Roman" w:hAnsi="Times New Roman" w:cs="Times New Roman"/>
          <w:bCs/>
          <w:color w:val="000000"/>
          <w:spacing w:val="-2"/>
          <w:sz w:val="24"/>
          <w:szCs w:val="24"/>
        </w:rPr>
        <w:t>potwierdza</w:t>
      </w:r>
      <w:r w:rsidR="009722A6" w:rsidRPr="004E40BD">
        <w:rPr>
          <w:rFonts w:ascii="Times New Roman" w:hAnsi="Times New Roman" w:cs="Times New Roman"/>
          <w:bCs/>
          <w:color w:val="000000"/>
          <w:spacing w:val="-2"/>
          <w:sz w:val="24"/>
          <w:szCs w:val="24"/>
        </w:rPr>
        <w:t>jąc</w:t>
      </w:r>
      <w:r w:rsidR="00B958FE" w:rsidRPr="004E40BD">
        <w:rPr>
          <w:rFonts w:ascii="Times New Roman" w:hAnsi="Times New Roman" w:cs="Times New Roman"/>
          <w:bCs/>
          <w:color w:val="000000"/>
          <w:spacing w:val="-2"/>
          <w:sz w:val="24"/>
          <w:szCs w:val="24"/>
        </w:rPr>
        <w:t>, że dochodzenie należności powstałych ponad ćwierć wieku temu, mimo długotrwałego i intensywnego angażowania aparatu administracyjnego oraz organów egzekucyjnych, nie przynosi rezultatów adekwatnych do ponoszonych nakładów i zaangażowanych zasobów</w:t>
      </w:r>
      <w:r w:rsidR="009722A6" w:rsidRPr="004E40BD">
        <w:rPr>
          <w:rFonts w:ascii="Times New Roman" w:hAnsi="Times New Roman" w:cs="Times New Roman"/>
          <w:bCs/>
          <w:color w:val="000000"/>
          <w:spacing w:val="-2"/>
          <w:sz w:val="24"/>
          <w:szCs w:val="24"/>
        </w:rPr>
        <w:t>, nie</w:t>
      </w:r>
      <w:r w:rsidR="007C3212">
        <w:rPr>
          <w:rFonts w:ascii="Times New Roman" w:hAnsi="Times New Roman" w:cs="Times New Roman"/>
          <w:bCs/>
          <w:color w:val="000000"/>
          <w:spacing w:val="-2"/>
          <w:sz w:val="24"/>
          <w:szCs w:val="24"/>
        </w:rPr>
        <w:t xml:space="preserve"> </w:t>
      </w:r>
      <w:r w:rsidR="009722A6" w:rsidRPr="004E40BD">
        <w:rPr>
          <w:rFonts w:ascii="Times New Roman" w:hAnsi="Times New Roman" w:cs="Times New Roman"/>
          <w:bCs/>
          <w:color w:val="000000"/>
          <w:spacing w:val="-2"/>
          <w:sz w:val="24"/>
          <w:szCs w:val="24"/>
        </w:rPr>
        <w:t xml:space="preserve">będąc jednocześnie </w:t>
      </w:r>
      <w:r w:rsidR="00BD7881" w:rsidRPr="004E40BD">
        <w:rPr>
          <w:rFonts w:ascii="Times New Roman" w:hAnsi="Times New Roman" w:cs="Times New Roman"/>
          <w:bCs/>
          <w:color w:val="000000"/>
          <w:spacing w:val="-2"/>
          <w:sz w:val="24"/>
          <w:szCs w:val="24"/>
        </w:rPr>
        <w:t>konsekwencją zaniedbań ani po stronie wierzyciela, ani po stronie organów egzekucyjnych</w:t>
      </w:r>
      <w:r w:rsidR="00B958FE" w:rsidRPr="004E40BD">
        <w:rPr>
          <w:rFonts w:ascii="Times New Roman" w:hAnsi="Times New Roman" w:cs="Times New Roman"/>
          <w:bCs/>
          <w:color w:val="000000"/>
          <w:spacing w:val="-2"/>
          <w:sz w:val="24"/>
          <w:szCs w:val="24"/>
        </w:rPr>
        <w:t>.</w:t>
      </w:r>
    </w:p>
    <w:p w14:paraId="5D6D8FBE" w14:textId="71832A70" w:rsidR="00B958FE" w:rsidRPr="00B958FE" w:rsidRDefault="00743099" w:rsidP="002034B4">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II</w:t>
      </w:r>
      <w:r w:rsidR="00B958FE" w:rsidRPr="00B958FE">
        <w:rPr>
          <w:rFonts w:ascii="Times New Roman" w:hAnsi="Times New Roman" w:cs="Times New Roman"/>
          <w:b/>
          <w:bCs/>
          <w:sz w:val="24"/>
          <w:szCs w:val="24"/>
        </w:rPr>
        <w:t>. Istota planowanych rozwiązań</w:t>
      </w:r>
    </w:p>
    <w:p w14:paraId="7F19361F" w14:textId="5469D0E3" w:rsidR="002034B4" w:rsidRPr="008D25E1" w:rsidRDefault="00B958FE" w:rsidP="002034B4">
      <w:pPr>
        <w:spacing w:after="120" w:line="240" w:lineRule="auto"/>
        <w:jc w:val="both"/>
        <w:rPr>
          <w:rFonts w:ascii="Times New Roman" w:hAnsi="Times New Roman" w:cs="Times New Roman"/>
          <w:bCs/>
          <w:spacing w:val="-2"/>
          <w:sz w:val="24"/>
          <w:szCs w:val="24"/>
        </w:rPr>
      </w:pPr>
      <w:r>
        <w:rPr>
          <w:rFonts w:ascii="Times New Roman" w:hAnsi="Times New Roman" w:cs="Times New Roman"/>
          <w:sz w:val="24"/>
          <w:szCs w:val="24"/>
        </w:rPr>
        <w:t>W</w:t>
      </w:r>
      <w:r w:rsidR="002034B4" w:rsidRPr="008D25E1">
        <w:rPr>
          <w:rFonts w:ascii="Times New Roman" w:hAnsi="Times New Roman" w:cs="Times New Roman"/>
          <w:sz w:val="24"/>
          <w:szCs w:val="24"/>
        </w:rPr>
        <w:t xml:space="preserve"> ramach przedmiotowej regulacji proponuje się </w:t>
      </w:r>
      <w:r w:rsidR="005A7E16">
        <w:rPr>
          <w:rFonts w:ascii="Times New Roman" w:hAnsi="Times New Roman" w:cs="Times New Roman"/>
          <w:sz w:val="24"/>
          <w:szCs w:val="24"/>
        </w:rPr>
        <w:t xml:space="preserve">na dzień wejścia w życie ustawy </w:t>
      </w:r>
      <w:r w:rsidR="002034B4" w:rsidRPr="008D25E1">
        <w:rPr>
          <w:rFonts w:ascii="Times New Roman" w:hAnsi="Times New Roman" w:cs="Times New Roman"/>
          <w:bCs/>
          <w:spacing w:val="-2"/>
          <w:sz w:val="24"/>
          <w:szCs w:val="24"/>
        </w:rPr>
        <w:t>umorzenie z mocy prawa należności z tytułu nieopłaconych składek powstałych przed dniem 1 stycznia 1999</w:t>
      </w:r>
      <w:r w:rsidR="00B55D6F">
        <w:rPr>
          <w:rFonts w:ascii="Times New Roman" w:hAnsi="Times New Roman" w:cs="Times New Roman"/>
          <w:bCs/>
          <w:spacing w:val="-2"/>
          <w:sz w:val="24"/>
          <w:szCs w:val="24"/>
        </w:rPr>
        <w:t> </w:t>
      </w:r>
      <w:r w:rsidR="002034B4" w:rsidRPr="008D25E1">
        <w:rPr>
          <w:rFonts w:ascii="Times New Roman" w:hAnsi="Times New Roman" w:cs="Times New Roman"/>
          <w:bCs/>
          <w:spacing w:val="-2"/>
          <w:sz w:val="24"/>
          <w:szCs w:val="24"/>
        </w:rPr>
        <w:t>r., których spłata nie została zabezpieczona hipoteką.</w:t>
      </w:r>
      <w:r>
        <w:rPr>
          <w:rFonts w:ascii="Times New Roman" w:hAnsi="Times New Roman" w:cs="Times New Roman"/>
          <w:bCs/>
          <w:spacing w:val="-2"/>
          <w:sz w:val="24"/>
          <w:szCs w:val="24"/>
        </w:rPr>
        <w:t xml:space="preserve"> </w:t>
      </w:r>
      <w:r w:rsidR="002034B4" w:rsidRPr="008D25E1">
        <w:rPr>
          <w:rFonts w:ascii="Times New Roman" w:hAnsi="Times New Roman" w:cs="Times New Roman"/>
          <w:bCs/>
          <w:spacing w:val="-2"/>
          <w:sz w:val="24"/>
          <w:szCs w:val="24"/>
        </w:rPr>
        <w:t>Rozwiązanie to zmierza do definitywnego i jednoznacznego zakończenia obowiązku prowadzenia egzekucji w odniesieniu do często trwale niemożliwych do wyegzekwowania należności, których dochodzenie w</w:t>
      </w:r>
      <w:r w:rsidR="00115C9F">
        <w:rPr>
          <w:rFonts w:ascii="Times New Roman" w:hAnsi="Times New Roman" w:cs="Times New Roman"/>
          <w:bCs/>
          <w:spacing w:val="-2"/>
          <w:sz w:val="24"/>
          <w:szCs w:val="24"/>
        </w:rPr>
        <w:t> </w:t>
      </w:r>
      <w:r w:rsidR="002034B4" w:rsidRPr="008D25E1">
        <w:rPr>
          <w:rFonts w:ascii="Times New Roman" w:hAnsi="Times New Roman" w:cs="Times New Roman"/>
          <w:bCs/>
          <w:spacing w:val="-2"/>
          <w:sz w:val="24"/>
          <w:szCs w:val="24"/>
        </w:rPr>
        <w:t>obecnym stanie prawnym jest formalnie wymagane, lecz praktycznie nieefektywne.</w:t>
      </w:r>
    </w:p>
    <w:p w14:paraId="67CB1787" w14:textId="0BBFCA21" w:rsidR="00E05772" w:rsidRPr="002F48C1" w:rsidRDefault="002209DC" w:rsidP="002F48C1">
      <w:pPr>
        <w:spacing w:after="120" w:line="240" w:lineRule="auto"/>
        <w:jc w:val="both"/>
        <w:rPr>
          <w:rFonts w:ascii="Times New Roman" w:hAnsi="Times New Roman" w:cs="Times New Roman"/>
          <w:bCs/>
          <w:spacing w:val="-2"/>
          <w:sz w:val="24"/>
          <w:szCs w:val="24"/>
        </w:rPr>
      </w:pPr>
      <w:r w:rsidRPr="008D25E1">
        <w:rPr>
          <w:rFonts w:ascii="Times New Roman" w:hAnsi="Times New Roman" w:cs="Times New Roman"/>
          <w:bCs/>
          <w:spacing w:val="-2"/>
          <w:sz w:val="24"/>
          <w:szCs w:val="24"/>
        </w:rPr>
        <w:t>Wprowadzenie umorzenia nastąpi z mocy prawa, bez konieczności podejmowania przez ZUS indywidualnych rozstrzygnięć administracyjnych (bez wydawania decyzji), co zapewni automatyzm działania i wyeliminuje ryzyko opóźnień w wykonaniu ustawy</w:t>
      </w:r>
      <w:r w:rsidR="00C04BAB" w:rsidRPr="008D25E1">
        <w:rPr>
          <w:rFonts w:ascii="Times New Roman" w:hAnsi="Times New Roman" w:cs="Times New Roman"/>
          <w:bCs/>
          <w:spacing w:val="-2"/>
          <w:sz w:val="24"/>
          <w:szCs w:val="24"/>
        </w:rPr>
        <w:t>.</w:t>
      </w:r>
      <w:r w:rsidRPr="008D25E1">
        <w:rPr>
          <w:rFonts w:ascii="Times New Roman" w:hAnsi="Times New Roman" w:cs="Times New Roman"/>
          <w:bCs/>
          <w:spacing w:val="-2"/>
          <w:sz w:val="24"/>
          <w:szCs w:val="24"/>
        </w:rPr>
        <w:t xml:space="preserve"> </w:t>
      </w:r>
      <w:r w:rsidR="00C04BAB" w:rsidRPr="008D25E1">
        <w:rPr>
          <w:rFonts w:ascii="Times New Roman" w:hAnsi="Times New Roman" w:cs="Times New Roman"/>
          <w:bCs/>
          <w:spacing w:val="-2"/>
          <w:sz w:val="24"/>
          <w:szCs w:val="24"/>
        </w:rPr>
        <w:t>Rozwiązanie to</w:t>
      </w:r>
      <w:r w:rsidRPr="008D25E1">
        <w:rPr>
          <w:rFonts w:ascii="Times New Roman" w:hAnsi="Times New Roman" w:cs="Times New Roman"/>
          <w:bCs/>
          <w:spacing w:val="-2"/>
          <w:sz w:val="24"/>
          <w:szCs w:val="24"/>
        </w:rPr>
        <w:t xml:space="preserve"> należy uznać za bardziej efektywne, proporcjonalne i zgodne z postulatem deregulacyjnym, niż prowadzenie masowych, indywidualnych postępowań weryfikacyjnych. Bezpieczeństwo obrotu gospodarczego i interes płatników składek objętych przedmiotową regulacją będ</w:t>
      </w:r>
      <w:r w:rsidR="00C04BAB" w:rsidRPr="008D25E1">
        <w:rPr>
          <w:rFonts w:ascii="Times New Roman" w:hAnsi="Times New Roman" w:cs="Times New Roman"/>
          <w:bCs/>
          <w:spacing w:val="-2"/>
          <w:sz w:val="24"/>
          <w:szCs w:val="24"/>
        </w:rPr>
        <w:t>ą</w:t>
      </w:r>
      <w:r w:rsidRPr="008D25E1">
        <w:rPr>
          <w:rFonts w:ascii="Times New Roman" w:hAnsi="Times New Roman" w:cs="Times New Roman"/>
          <w:bCs/>
          <w:spacing w:val="-2"/>
          <w:sz w:val="24"/>
          <w:szCs w:val="24"/>
        </w:rPr>
        <w:t xml:space="preserve"> zabezpieczon</w:t>
      </w:r>
      <w:r w:rsidR="00C04BAB" w:rsidRPr="008D25E1">
        <w:rPr>
          <w:rFonts w:ascii="Times New Roman" w:hAnsi="Times New Roman" w:cs="Times New Roman"/>
          <w:bCs/>
          <w:spacing w:val="-2"/>
          <w:sz w:val="24"/>
          <w:szCs w:val="24"/>
        </w:rPr>
        <w:t>e</w:t>
      </w:r>
      <w:r w:rsidRPr="008D25E1">
        <w:rPr>
          <w:rFonts w:ascii="Times New Roman" w:hAnsi="Times New Roman" w:cs="Times New Roman"/>
          <w:bCs/>
          <w:spacing w:val="-2"/>
          <w:sz w:val="24"/>
          <w:szCs w:val="24"/>
        </w:rPr>
        <w:t xml:space="preserve"> przez możliwość wystąpienia do ZUS zarówno o zaświadczenie o niezaleganiu, jak i</w:t>
      </w:r>
      <w:r w:rsidR="00B55D6F">
        <w:rPr>
          <w:rFonts w:ascii="Times New Roman" w:hAnsi="Times New Roman" w:cs="Times New Roman"/>
          <w:bCs/>
          <w:spacing w:val="-2"/>
          <w:sz w:val="24"/>
          <w:szCs w:val="24"/>
        </w:rPr>
        <w:t> </w:t>
      </w:r>
      <w:r w:rsidRPr="008D25E1">
        <w:rPr>
          <w:rFonts w:ascii="Times New Roman" w:hAnsi="Times New Roman" w:cs="Times New Roman"/>
          <w:bCs/>
          <w:spacing w:val="-2"/>
          <w:sz w:val="24"/>
          <w:szCs w:val="24"/>
        </w:rPr>
        <w:t xml:space="preserve">zaświadczenie o tym, że określone należności zostały umorzone z mocy prawa. Odbędzie się to na zasadach ogólnych, wynikających z art. 217 ustawy z dnia 14 czerwca 1960 r. </w:t>
      </w:r>
      <w:r w:rsidR="00115C9F">
        <w:rPr>
          <w:rFonts w:ascii="Times New Roman" w:hAnsi="Times New Roman" w:cs="Times New Roman"/>
          <w:bCs/>
          <w:spacing w:val="-2"/>
          <w:sz w:val="24"/>
          <w:szCs w:val="24"/>
        </w:rPr>
        <w:t>–</w:t>
      </w:r>
      <w:r w:rsidRPr="008D25E1">
        <w:rPr>
          <w:rFonts w:ascii="Times New Roman" w:hAnsi="Times New Roman" w:cs="Times New Roman"/>
          <w:bCs/>
          <w:spacing w:val="-2"/>
          <w:sz w:val="24"/>
          <w:szCs w:val="24"/>
        </w:rPr>
        <w:t xml:space="preserve"> Kodeks postępowania administracyjnego (Dz. U. z 2025 r. poz. 1691). </w:t>
      </w:r>
      <w:r w:rsidR="00E05772">
        <w:rPr>
          <w:rFonts w:ascii="Times New Roman" w:hAnsi="Times New Roman"/>
          <w:sz w:val="24"/>
          <w:szCs w:val="24"/>
        </w:rPr>
        <w:t>J</w:t>
      </w:r>
      <w:r w:rsidR="00E05772" w:rsidRPr="00E05772">
        <w:rPr>
          <w:rFonts w:ascii="Times New Roman" w:hAnsi="Times New Roman"/>
          <w:sz w:val="24"/>
          <w:szCs w:val="24"/>
        </w:rPr>
        <w:t>ednocześnie</w:t>
      </w:r>
      <w:r w:rsidR="002F48C1">
        <w:rPr>
          <w:rFonts w:ascii="Times New Roman" w:hAnsi="Times New Roman"/>
          <w:sz w:val="24"/>
          <w:szCs w:val="24"/>
        </w:rPr>
        <w:t xml:space="preserve"> mając na uwadze skutki prawne projektowanej ustawy </w:t>
      </w:r>
      <w:r w:rsidR="00E05772">
        <w:rPr>
          <w:rFonts w:ascii="Times New Roman" w:hAnsi="Times New Roman"/>
          <w:sz w:val="24"/>
          <w:szCs w:val="24"/>
        </w:rPr>
        <w:t xml:space="preserve">wprowadzony zostanie mechanizm </w:t>
      </w:r>
      <w:r w:rsidR="00E05772" w:rsidRPr="00E05772">
        <w:rPr>
          <w:rFonts w:ascii="Times New Roman" w:hAnsi="Times New Roman"/>
          <w:sz w:val="24"/>
          <w:szCs w:val="24"/>
        </w:rPr>
        <w:t>umożliwiający odstąpienie od umorzenia z mocy prawa należności składkowych sprzed 1999 r.</w:t>
      </w:r>
    </w:p>
    <w:p w14:paraId="41EE5F18" w14:textId="57BA04B1" w:rsidR="0016681F" w:rsidRPr="008D25E1" w:rsidRDefault="009722A6" w:rsidP="002209DC">
      <w:pPr>
        <w:spacing w:after="120" w:line="240" w:lineRule="auto"/>
        <w:jc w:val="both"/>
        <w:rPr>
          <w:rFonts w:ascii="Times New Roman" w:hAnsi="Times New Roman" w:cs="Times New Roman"/>
          <w:bCs/>
          <w:spacing w:val="-2"/>
          <w:sz w:val="24"/>
          <w:szCs w:val="24"/>
        </w:rPr>
      </w:pPr>
      <w:r w:rsidRPr="009722A6">
        <w:rPr>
          <w:rFonts w:ascii="Times New Roman" w:hAnsi="Times New Roman"/>
          <w:bCs/>
          <w:spacing w:val="-2"/>
          <w:sz w:val="24"/>
          <w:szCs w:val="24"/>
        </w:rPr>
        <w:t>Rezygnacja z indywidualnej weryfikacji sytuacji materialnej dłużników na rzecz umorzenia należności z mocy prawa znajduje uzasadnienie w charakterze oraz strukturze należności objętych projektowaną regulacją</w:t>
      </w:r>
      <w:r>
        <w:rPr>
          <w:rFonts w:ascii="Times New Roman" w:hAnsi="Times New Roman"/>
          <w:bCs/>
          <w:spacing w:val="-2"/>
          <w:sz w:val="24"/>
          <w:szCs w:val="24"/>
        </w:rPr>
        <w:t xml:space="preserve">, które </w:t>
      </w:r>
      <w:r w:rsidR="002209DC" w:rsidRPr="009722A6">
        <w:rPr>
          <w:rFonts w:ascii="Times New Roman" w:hAnsi="Times New Roman" w:cs="Times New Roman"/>
          <w:bCs/>
          <w:spacing w:val="-2"/>
          <w:sz w:val="24"/>
          <w:szCs w:val="24"/>
        </w:rPr>
        <w:t>powstały w okresie sprzed reformy systemu ubezpieczeń społecznych i dotyczą bardzo zróżnicowanej grupy płatników składek, wśród</w:t>
      </w:r>
      <w:r w:rsidR="002209DC" w:rsidRPr="008D25E1">
        <w:rPr>
          <w:rFonts w:ascii="Times New Roman" w:hAnsi="Times New Roman" w:cs="Times New Roman"/>
          <w:bCs/>
          <w:spacing w:val="-2"/>
          <w:sz w:val="24"/>
          <w:szCs w:val="24"/>
        </w:rPr>
        <w:t xml:space="preserve"> których znajdują się wcześniej już wskazane państwowe i spółdzielcze zakłady pracy, nieuspołecznione zakłady pracy, rzemieślnicy oraz osoby z nimi współpracujące, osoby prowadzące działalność handlową, gastronomiczną i transportową, a także twórcy i artyści. Ponadto, ZUS nie jest jedynym wierzycielem wobec wskazanych podmiotów, co w praktyce istotnie ogranicza możliwość pełnego odzyskania należności składkowych, nawet w przypadku przeprowadzenia szczegółowej analizy sytuacji majątkowej dłużnika. </w:t>
      </w:r>
      <w:r>
        <w:rPr>
          <w:rFonts w:ascii="Times New Roman" w:hAnsi="Times New Roman" w:cs="Times New Roman"/>
          <w:bCs/>
          <w:spacing w:val="-2"/>
          <w:sz w:val="24"/>
          <w:szCs w:val="24"/>
        </w:rPr>
        <w:t>Dodatkowo</w:t>
      </w:r>
      <w:r w:rsidR="002209DC" w:rsidRPr="008D25E1">
        <w:rPr>
          <w:rFonts w:ascii="Times New Roman" w:hAnsi="Times New Roman" w:cs="Times New Roman"/>
          <w:bCs/>
          <w:spacing w:val="-2"/>
          <w:sz w:val="24"/>
          <w:szCs w:val="24"/>
        </w:rPr>
        <w:t xml:space="preserve">, weryfikacja taka byłaby procesem złożonym i czasochłonnym, wymagającym pozyskania od tysięcy zobowiązanych dokumentacji finansowej, jej analizy oraz wydania indywidualnych rozstrzygnięć w formie decyzji </w:t>
      </w:r>
      <w:r w:rsidR="002209DC" w:rsidRPr="008D25E1">
        <w:rPr>
          <w:rFonts w:ascii="Times New Roman" w:hAnsi="Times New Roman" w:cs="Times New Roman"/>
          <w:bCs/>
          <w:spacing w:val="-2"/>
          <w:sz w:val="24"/>
          <w:szCs w:val="24"/>
        </w:rPr>
        <w:lastRenderedPageBreak/>
        <w:t>administracyjnych, co wiązałoby się z istotnymi kosztami po stronie Z</w:t>
      </w:r>
      <w:r w:rsidR="00115C9F">
        <w:rPr>
          <w:rFonts w:ascii="Times New Roman" w:hAnsi="Times New Roman" w:cs="Times New Roman"/>
          <w:bCs/>
          <w:spacing w:val="-2"/>
          <w:sz w:val="24"/>
          <w:szCs w:val="24"/>
        </w:rPr>
        <w:t>US</w:t>
      </w:r>
      <w:r w:rsidR="002209DC" w:rsidRPr="008D25E1">
        <w:rPr>
          <w:rFonts w:ascii="Times New Roman" w:hAnsi="Times New Roman" w:cs="Times New Roman"/>
          <w:bCs/>
          <w:spacing w:val="-2"/>
          <w:sz w:val="24"/>
          <w:szCs w:val="24"/>
        </w:rPr>
        <w:t xml:space="preserve"> (w szczególności kosztami pracy, obsługi korespondencji oraz prowadzenia postępowań wyjaśniających). </w:t>
      </w:r>
      <w:r>
        <w:rPr>
          <w:rFonts w:ascii="Times New Roman" w:hAnsi="Times New Roman" w:cs="Times New Roman"/>
          <w:bCs/>
          <w:spacing w:val="-2"/>
          <w:sz w:val="24"/>
          <w:szCs w:val="24"/>
        </w:rPr>
        <w:t>Również o</w:t>
      </w:r>
      <w:r w:rsidR="002209DC" w:rsidRPr="008D25E1">
        <w:rPr>
          <w:rFonts w:ascii="Times New Roman" w:hAnsi="Times New Roman" w:cs="Times New Roman"/>
          <w:bCs/>
          <w:spacing w:val="-2"/>
          <w:sz w:val="24"/>
          <w:szCs w:val="24"/>
        </w:rPr>
        <w:t xml:space="preserve">bowiązujące regulacje prawne stwarzają ograniczone możliwości umarzania należności w oparciu o indywidualną sytuację majątkową dłużnika. </w:t>
      </w:r>
    </w:p>
    <w:p w14:paraId="536024F3" w14:textId="43EEB392" w:rsidR="002209DC" w:rsidRPr="008D25E1" w:rsidRDefault="002209DC" w:rsidP="002B7E9E">
      <w:pPr>
        <w:spacing w:after="0" w:line="240" w:lineRule="atLeast"/>
        <w:rPr>
          <w:rFonts w:ascii="Times New Roman" w:hAnsi="Times New Roman" w:cs="Times New Roman"/>
          <w:bCs/>
          <w:spacing w:val="-2"/>
          <w:sz w:val="24"/>
          <w:szCs w:val="24"/>
        </w:rPr>
      </w:pPr>
      <w:r w:rsidRPr="008D25E1">
        <w:rPr>
          <w:rFonts w:ascii="Times New Roman" w:hAnsi="Times New Roman" w:cs="Times New Roman"/>
          <w:bCs/>
          <w:spacing w:val="-2"/>
          <w:sz w:val="24"/>
          <w:szCs w:val="24"/>
        </w:rPr>
        <w:t>Projektowane zmiany obejmują</w:t>
      </w:r>
      <w:r w:rsidR="009D4992">
        <w:rPr>
          <w:rFonts w:ascii="Times New Roman" w:hAnsi="Times New Roman" w:cs="Times New Roman"/>
          <w:bCs/>
          <w:spacing w:val="-2"/>
          <w:sz w:val="24"/>
          <w:szCs w:val="24"/>
        </w:rPr>
        <w:t xml:space="preserve"> w szczególności</w:t>
      </w:r>
      <w:r w:rsidRPr="008D25E1">
        <w:rPr>
          <w:rFonts w:ascii="Times New Roman" w:hAnsi="Times New Roman" w:cs="Times New Roman"/>
          <w:bCs/>
          <w:spacing w:val="-2"/>
          <w:sz w:val="24"/>
          <w:szCs w:val="24"/>
        </w:rPr>
        <w:t>:</w:t>
      </w:r>
    </w:p>
    <w:p w14:paraId="2A7671E5" w14:textId="32FDF2C1" w:rsidR="002209DC" w:rsidRPr="008D25E1" w:rsidRDefault="00183C53" w:rsidP="002B7E9E">
      <w:pPr>
        <w:pStyle w:val="Akapitzlist"/>
        <w:numPr>
          <w:ilvl w:val="0"/>
          <w:numId w:val="5"/>
        </w:numPr>
        <w:spacing w:after="0" w:line="240" w:lineRule="atLeast"/>
        <w:ind w:left="426"/>
        <w:contextualSpacing w:val="0"/>
        <w:jc w:val="both"/>
        <w:rPr>
          <w:rFonts w:ascii="Times New Roman" w:hAnsi="Times New Roman" w:cs="Times New Roman"/>
          <w:bCs/>
          <w:spacing w:val="-2"/>
          <w:sz w:val="24"/>
          <w:szCs w:val="24"/>
        </w:rPr>
      </w:pPr>
      <w:r>
        <w:rPr>
          <w:rFonts w:ascii="Times New Roman" w:hAnsi="Times New Roman" w:cs="Times New Roman"/>
          <w:bCs/>
          <w:spacing w:val="-2"/>
          <w:sz w:val="24"/>
          <w:szCs w:val="24"/>
        </w:rPr>
        <w:t>u</w:t>
      </w:r>
      <w:r w:rsidR="002209DC" w:rsidRPr="008D25E1">
        <w:rPr>
          <w:rFonts w:ascii="Times New Roman" w:hAnsi="Times New Roman" w:cs="Times New Roman"/>
          <w:bCs/>
          <w:spacing w:val="-2"/>
          <w:sz w:val="24"/>
          <w:szCs w:val="24"/>
        </w:rPr>
        <w:t>morzenie</w:t>
      </w:r>
      <w:r>
        <w:rPr>
          <w:rFonts w:ascii="Times New Roman" w:hAnsi="Times New Roman" w:cs="Times New Roman"/>
          <w:bCs/>
          <w:spacing w:val="-2"/>
          <w:sz w:val="24"/>
          <w:szCs w:val="24"/>
        </w:rPr>
        <w:t xml:space="preserve"> z mocy prawa</w:t>
      </w:r>
      <w:r w:rsidR="002209DC" w:rsidRPr="008D25E1">
        <w:rPr>
          <w:rFonts w:ascii="Times New Roman" w:hAnsi="Times New Roman" w:cs="Times New Roman"/>
          <w:bCs/>
          <w:spacing w:val="-2"/>
          <w:sz w:val="24"/>
          <w:szCs w:val="24"/>
        </w:rPr>
        <w:t>, powstałych na podstawie ustawy z 25 listopada 1986 r. o organizacji i finansowaniu ubezpieczeń społecznych (Dz. U. z 1989 r. poz. 137, z późn. zm.):</w:t>
      </w:r>
    </w:p>
    <w:p w14:paraId="1CFC1C16" w14:textId="1D2AD495" w:rsidR="002209DC" w:rsidRPr="008D25E1" w:rsidRDefault="002209DC" w:rsidP="002B7E9E">
      <w:pPr>
        <w:pStyle w:val="Akapitzlist"/>
        <w:numPr>
          <w:ilvl w:val="0"/>
          <w:numId w:val="9"/>
        </w:numPr>
        <w:spacing w:after="0" w:line="240" w:lineRule="atLeast"/>
        <w:ind w:left="709"/>
        <w:contextualSpacing w:val="0"/>
        <w:jc w:val="both"/>
        <w:rPr>
          <w:rFonts w:ascii="Times New Roman" w:hAnsi="Times New Roman" w:cs="Times New Roman"/>
          <w:bCs/>
          <w:spacing w:val="-2"/>
          <w:sz w:val="24"/>
          <w:szCs w:val="24"/>
        </w:rPr>
      </w:pPr>
      <w:r w:rsidRPr="008D25E1">
        <w:rPr>
          <w:rFonts w:ascii="Times New Roman" w:hAnsi="Times New Roman" w:cs="Times New Roman"/>
          <w:bCs/>
          <w:spacing w:val="-2"/>
          <w:sz w:val="24"/>
          <w:szCs w:val="24"/>
        </w:rPr>
        <w:t>nieprzedawnionych należności z tytułu składek na ubezpieczenie społeczne,</w:t>
      </w:r>
    </w:p>
    <w:p w14:paraId="0ECE2CD2" w14:textId="5FCD3556" w:rsidR="002209DC" w:rsidRPr="00701D45" w:rsidRDefault="002209DC" w:rsidP="002B7E9E">
      <w:pPr>
        <w:pStyle w:val="Akapitzlist"/>
        <w:numPr>
          <w:ilvl w:val="0"/>
          <w:numId w:val="9"/>
        </w:numPr>
        <w:spacing w:after="0" w:line="240" w:lineRule="atLeast"/>
        <w:ind w:left="709"/>
        <w:contextualSpacing w:val="0"/>
        <w:jc w:val="both"/>
        <w:rPr>
          <w:rFonts w:ascii="Times New Roman" w:hAnsi="Times New Roman" w:cs="Times New Roman"/>
          <w:bCs/>
          <w:spacing w:val="-2"/>
          <w:sz w:val="24"/>
          <w:szCs w:val="24"/>
        </w:rPr>
      </w:pPr>
      <w:r w:rsidRPr="00701D45">
        <w:rPr>
          <w:rFonts w:ascii="Times New Roman" w:hAnsi="Times New Roman" w:cs="Times New Roman"/>
          <w:bCs/>
          <w:spacing w:val="-2"/>
          <w:sz w:val="24"/>
          <w:szCs w:val="24"/>
        </w:rPr>
        <w:t xml:space="preserve">dodatkowych składek na ubezpieczenie społeczne pracowników nakładanych </w:t>
      </w:r>
      <w:r w:rsidR="00701D45" w:rsidRPr="00701D45">
        <w:rPr>
          <w:rFonts w:ascii="Times New Roman" w:hAnsi="Times New Roman" w:cs="Times New Roman"/>
          <w:sz w:val="24"/>
          <w:szCs w:val="24"/>
        </w:rPr>
        <w:t xml:space="preserve">w związku z pogorszeniem warunków pracy </w:t>
      </w:r>
      <w:r w:rsidRPr="00701D45">
        <w:rPr>
          <w:rFonts w:ascii="Times New Roman" w:hAnsi="Times New Roman" w:cs="Times New Roman"/>
          <w:bCs/>
          <w:spacing w:val="-2"/>
          <w:sz w:val="24"/>
          <w:szCs w:val="24"/>
        </w:rPr>
        <w:t xml:space="preserve">przez </w:t>
      </w:r>
      <w:r w:rsidR="00E57870">
        <w:rPr>
          <w:rFonts w:ascii="Times New Roman" w:hAnsi="Times New Roman" w:cs="Times New Roman"/>
          <w:bCs/>
          <w:spacing w:val="-2"/>
          <w:sz w:val="24"/>
          <w:szCs w:val="24"/>
        </w:rPr>
        <w:t xml:space="preserve">właściwe </w:t>
      </w:r>
      <w:r w:rsidRPr="00701D45">
        <w:rPr>
          <w:rFonts w:ascii="Times New Roman" w:hAnsi="Times New Roman" w:cs="Times New Roman"/>
          <w:bCs/>
          <w:spacing w:val="-2"/>
          <w:sz w:val="24"/>
          <w:szCs w:val="24"/>
        </w:rPr>
        <w:t>organy nadzor</w:t>
      </w:r>
      <w:r w:rsidR="00A9720F">
        <w:rPr>
          <w:rFonts w:ascii="Times New Roman" w:hAnsi="Times New Roman" w:cs="Times New Roman"/>
          <w:bCs/>
          <w:spacing w:val="-2"/>
          <w:sz w:val="24"/>
          <w:szCs w:val="24"/>
        </w:rPr>
        <w:t>u</w:t>
      </w:r>
      <w:r w:rsidRPr="00701D45">
        <w:rPr>
          <w:rFonts w:ascii="Times New Roman" w:hAnsi="Times New Roman" w:cs="Times New Roman"/>
          <w:bCs/>
          <w:spacing w:val="-2"/>
          <w:sz w:val="24"/>
          <w:szCs w:val="24"/>
        </w:rPr>
        <w:t xml:space="preserve">, </w:t>
      </w:r>
    </w:p>
    <w:p w14:paraId="169A29F1" w14:textId="2DA18B5E" w:rsidR="002209DC" w:rsidRPr="008D25E1" w:rsidRDefault="002209DC" w:rsidP="002B7E9E">
      <w:pPr>
        <w:pStyle w:val="Akapitzlist"/>
        <w:numPr>
          <w:ilvl w:val="0"/>
          <w:numId w:val="9"/>
        </w:numPr>
        <w:spacing w:after="0" w:line="240" w:lineRule="atLeast"/>
        <w:ind w:left="709"/>
        <w:contextualSpacing w:val="0"/>
        <w:jc w:val="both"/>
        <w:rPr>
          <w:rFonts w:ascii="Times New Roman" w:hAnsi="Times New Roman" w:cs="Times New Roman"/>
          <w:bCs/>
          <w:spacing w:val="-2"/>
          <w:sz w:val="24"/>
          <w:szCs w:val="24"/>
        </w:rPr>
      </w:pPr>
      <w:r w:rsidRPr="008D25E1">
        <w:rPr>
          <w:rFonts w:ascii="Times New Roman" w:hAnsi="Times New Roman" w:cs="Times New Roman"/>
          <w:bCs/>
          <w:spacing w:val="-2"/>
          <w:sz w:val="24"/>
          <w:szCs w:val="24"/>
        </w:rPr>
        <w:t>składek na ubezpieczenie społeczne od świadczeń socjalnych związanych z urlopami górniczymi i zasiłkami socjalnymi wynikającymi z Układu zbiorowego pracy z 1991 r.</w:t>
      </w:r>
      <w:r w:rsidR="002B7E9E">
        <w:rPr>
          <w:rFonts w:ascii="Times New Roman" w:hAnsi="Times New Roman" w:cs="Times New Roman"/>
          <w:bCs/>
          <w:spacing w:val="-2"/>
          <w:sz w:val="24"/>
          <w:szCs w:val="24"/>
        </w:rPr>
        <w:t>;</w:t>
      </w:r>
    </w:p>
    <w:p w14:paraId="21578865" w14:textId="7DCED575" w:rsidR="00027189" w:rsidRPr="00027189" w:rsidRDefault="002209DC" w:rsidP="00027189">
      <w:pPr>
        <w:pStyle w:val="Akapitzlist"/>
        <w:numPr>
          <w:ilvl w:val="0"/>
          <w:numId w:val="5"/>
        </w:numPr>
        <w:spacing w:after="0" w:line="240" w:lineRule="atLeast"/>
        <w:ind w:left="426"/>
        <w:contextualSpacing w:val="0"/>
        <w:jc w:val="both"/>
        <w:rPr>
          <w:rFonts w:ascii="Times New Roman" w:hAnsi="Times New Roman" w:cs="Times New Roman"/>
          <w:bCs/>
          <w:spacing w:val="-2"/>
          <w:sz w:val="24"/>
          <w:szCs w:val="24"/>
        </w:rPr>
      </w:pPr>
      <w:r w:rsidRPr="008D25E1">
        <w:rPr>
          <w:rFonts w:ascii="Times New Roman" w:hAnsi="Times New Roman" w:cs="Times New Roman"/>
          <w:bCs/>
          <w:spacing w:val="-2"/>
          <w:sz w:val="24"/>
          <w:szCs w:val="24"/>
        </w:rPr>
        <w:t xml:space="preserve">umorzenie </w:t>
      </w:r>
      <w:r w:rsidR="00027189">
        <w:rPr>
          <w:rFonts w:ascii="Times New Roman" w:hAnsi="Times New Roman" w:cs="Times New Roman"/>
          <w:bCs/>
          <w:spacing w:val="-2"/>
          <w:sz w:val="24"/>
          <w:szCs w:val="24"/>
        </w:rPr>
        <w:t xml:space="preserve">nieprzedawnionych należności z tytułu </w:t>
      </w:r>
      <w:r w:rsidRPr="008D25E1">
        <w:rPr>
          <w:rFonts w:ascii="Times New Roman" w:hAnsi="Times New Roman" w:cs="Times New Roman"/>
          <w:bCs/>
          <w:spacing w:val="-2"/>
          <w:sz w:val="24"/>
          <w:szCs w:val="24"/>
        </w:rPr>
        <w:t>składek na ubezpieczenie społeczne</w:t>
      </w:r>
      <w:r w:rsidR="00027189">
        <w:rPr>
          <w:rFonts w:ascii="Times New Roman" w:hAnsi="Times New Roman" w:cs="Times New Roman"/>
          <w:bCs/>
          <w:spacing w:val="-2"/>
          <w:sz w:val="24"/>
          <w:szCs w:val="24"/>
        </w:rPr>
        <w:t xml:space="preserve"> powstałe na mocy ustaw:</w:t>
      </w:r>
    </w:p>
    <w:p w14:paraId="616F7898" w14:textId="2EB08AC6" w:rsidR="002209DC" w:rsidRPr="00027189" w:rsidRDefault="002209DC" w:rsidP="00027189">
      <w:pPr>
        <w:pStyle w:val="Akapitzlist"/>
        <w:numPr>
          <w:ilvl w:val="0"/>
          <w:numId w:val="10"/>
        </w:numPr>
        <w:spacing w:after="0" w:line="240" w:lineRule="atLeast"/>
        <w:ind w:left="709"/>
        <w:contextualSpacing w:val="0"/>
        <w:jc w:val="both"/>
        <w:rPr>
          <w:rFonts w:ascii="Times New Roman" w:hAnsi="Times New Roman" w:cs="Times New Roman"/>
          <w:bCs/>
          <w:spacing w:val="-2"/>
          <w:sz w:val="24"/>
          <w:szCs w:val="24"/>
        </w:rPr>
      </w:pPr>
      <w:r w:rsidRPr="00027189">
        <w:rPr>
          <w:rFonts w:ascii="Times New Roman" w:hAnsi="Times New Roman" w:cs="Times New Roman"/>
          <w:bCs/>
          <w:spacing w:val="-2"/>
          <w:sz w:val="24"/>
          <w:szCs w:val="24"/>
        </w:rPr>
        <w:t>ustawy z dnia 27 września 1973 r. o zaopatrzeniu emerytalnym twórców i ich rodzin (Dz. U. z 1983 r. poz. 145, z późn. zm.),</w:t>
      </w:r>
    </w:p>
    <w:p w14:paraId="0C723850" w14:textId="72B9DC5D" w:rsidR="002209DC" w:rsidRPr="008D25E1" w:rsidRDefault="002209DC" w:rsidP="002B7E9E">
      <w:pPr>
        <w:pStyle w:val="Akapitzlist"/>
        <w:numPr>
          <w:ilvl w:val="0"/>
          <w:numId w:val="10"/>
        </w:numPr>
        <w:spacing w:after="0" w:line="240" w:lineRule="atLeast"/>
        <w:ind w:left="709"/>
        <w:contextualSpacing w:val="0"/>
        <w:jc w:val="both"/>
        <w:rPr>
          <w:rFonts w:ascii="Times New Roman" w:hAnsi="Times New Roman" w:cs="Times New Roman"/>
          <w:bCs/>
          <w:spacing w:val="-2"/>
          <w:sz w:val="24"/>
          <w:szCs w:val="24"/>
        </w:rPr>
      </w:pPr>
      <w:r w:rsidRPr="008D25E1">
        <w:rPr>
          <w:rFonts w:ascii="Times New Roman" w:hAnsi="Times New Roman" w:cs="Times New Roman"/>
          <w:bCs/>
          <w:spacing w:val="-2"/>
          <w:sz w:val="24"/>
          <w:szCs w:val="24"/>
        </w:rPr>
        <w:t>ustawy z dnia 19 grudnia 1975 r. o ubezpieczeniu społecznym osób wykonujących pracę na podstawie umowy agencyjnej lub umowy zlecenia (Dz. U. z 1995 r. poz. 333</w:t>
      </w:r>
      <w:r w:rsidR="007D4564">
        <w:rPr>
          <w:rFonts w:ascii="Times New Roman" w:hAnsi="Times New Roman" w:cs="Times New Roman"/>
          <w:bCs/>
          <w:spacing w:val="-2"/>
          <w:sz w:val="24"/>
          <w:szCs w:val="24"/>
        </w:rPr>
        <w:t>, z późn. zm.</w:t>
      </w:r>
      <w:r w:rsidRPr="008D25E1">
        <w:rPr>
          <w:rFonts w:ascii="Times New Roman" w:hAnsi="Times New Roman" w:cs="Times New Roman"/>
          <w:bCs/>
          <w:spacing w:val="-2"/>
          <w:sz w:val="24"/>
          <w:szCs w:val="24"/>
        </w:rPr>
        <w:t>),</w:t>
      </w:r>
    </w:p>
    <w:p w14:paraId="14E7076B" w14:textId="77777777" w:rsidR="002209DC" w:rsidRPr="008D25E1" w:rsidRDefault="002209DC" w:rsidP="002B7E9E">
      <w:pPr>
        <w:pStyle w:val="Akapitzlist"/>
        <w:numPr>
          <w:ilvl w:val="0"/>
          <w:numId w:val="10"/>
        </w:numPr>
        <w:spacing w:after="0" w:line="240" w:lineRule="atLeast"/>
        <w:ind w:left="709"/>
        <w:contextualSpacing w:val="0"/>
        <w:jc w:val="both"/>
        <w:rPr>
          <w:rFonts w:ascii="Times New Roman" w:hAnsi="Times New Roman" w:cs="Times New Roman"/>
          <w:bCs/>
          <w:spacing w:val="-2"/>
          <w:sz w:val="24"/>
          <w:szCs w:val="24"/>
        </w:rPr>
      </w:pPr>
      <w:r w:rsidRPr="008D25E1">
        <w:rPr>
          <w:rFonts w:ascii="Times New Roman" w:hAnsi="Times New Roman" w:cs="Times New Roman"/>
          <w:bCs/>
          <w:spacing w:val="-2"/>
          <w:sz w:val="24"/>
          <w:szCs w:val="24"/>
        </w:rPr>
        <w:t>ustawy z dnia 18 grudnia 1976 r. o ubezpieczeniu społecznym osób prowadzących działalność gospodarczą oraz ich rodzin (Dz. U. z 1989 r. poz. 250, z późn. zm.),</w:t>
      </w:r>
    </w:p>
    <w:p w14:paraId="7E1449BE" w14:textId="21D8AD2B" w:rsidR="002209DC" w:rsidRDefault="002209DC" w:rsidP="002B7E9E">
      <w:pPr>
        <w:pStyle w:val="Akapitzlist"/>
        <w:numPr>
          <w:ilvl w:val="0"/>
          <w:numId w:val="10"/>
        </w:numPr>
        <w:spacing w:after="0" w:line="240" w:lineRule="atLeast"/>
        <w:ind w:left="709"/>
        <w:contextualSpacing w:val="0"/>
        <w:jc w:val="both"/>
        <w:rPr>
          <w:rFonts w:ascii="Times New Roman" w:hAnsi="Times New Roman" w:cs="Times New Roman"/>
          <w:bCs/>
          <w:spacing w:val="-2"/>
          <w:sz w:val="24"/>
          <w:szCs w:val="24"/>
        </w:rPr>
      </w:pPr>
      <w:r w:rsidRPr="008D25E1">
        <w:rPr>
          <w:rFonts w:ascii="Times New Roman" w:hAnsi="Times New Roman" w:cs="Times New Roman"/>
          <w:bCs/>
          <w:spacing w:val="-2"/>
          <w:sz w:val="24"/>
          <w:szCs w:val="24"/>
        </w:rPr>
        <w:t>ustawy z dnia 17 maja 1989 r. o ubezpieczeniu społecznym duchownych (Dz. U. z 1989 r. poz. 156, z późn. zm.)</w:t>
      </w:r>
      <w:r w:rsidR="00027189">
        <w:rPr>
          <w:rFonts w:ascii="Times New Roman" w:hAnsi="Times New Roman" w:cs="Times New Roman"/>
          <w:bCs/>
          <w:spacing w:val="-2"/>
          <w:sz w:val="24"/>
          <w:szCs w:val="24"/>
        </w:rPr>
        <w:t>;</w:t>
      </w:r>
    </w:p>
    <w:p w14:paraId="1971D42E" w14:textId="1D1A12B3" w:rsidR="00027189" w:rsidRPr="00027189" w:rsidRDefault="00027189" w:rsidP="00027189">
      <w:pPr>
        <w:pStyle w:val="Akapitzlist"/>
        <w:numPr>
          <w:ilvl w:val="0"/>
          <w:numId w:val="5"/>
        </w:numPr>
        <w:spacing w:after="0" w:line="240" w:lineRule="atLeast"/>
        <w:ind w:left="426"/>
        <w:jc w:val="both"/>
        <w:rPr>
          <w:rFonts w:ascii="Times New Roman" w:hAnsi="Times New Roman" w:cs="Times New Roman"/>
          <w:bCs/>
          <w:spacing w:val="-2"/>
          <w:sz w:val="24"/>
          <w:szCs w:val="24"/>
        </w:rPr>
      </w:pPr>
      <w:r>
        <w:rPr>
          <w:rFonts w:ascii="Times New Roman" w:hAnsi="Times New Roman" w:cs="Times New Roman"/>
          <w:bCs/>
          <w:spacing w:val="-2"/>
          <w:sz w:val="24"/>
          <w:szCs w:val="24"/>
        </w:rPr>
        <w:t>umorzenie nieprzedawnionych należności z tytułu składek na Fundusz Pracy powstałe na mocy ustaw:</w:t>
      </w:r>
    </w:p>
    <w:p w14:paraId="6B5DEEDD" w14:textId="6AC0E1EE" w:rsidR="002209DC" w:rsidRPr="00027189" w:rsidRDefault="002209DC" w:rsidP="00027189">
      <w:pPr>
        <w:pStyle w:val="Akapitzlist"/>
        <w:numPr>
          <w:ilvl w:val="0"/>
          <w:numId w:val="15"/>
        </w:numPr>
        <w:spacing w:after="0" w:line="240" w:lineRule="atLeast"/>
        <w:jc w:val="both"/>
        <w:rPr>
          <w:rFonts w:ascii="Times New Roman" w:hAnsi="Times New Roman" w:cs="Times New Roman"/>
          <w:bCs/>
          <w:color w:val="000000"/>
          <w:spacing w:val="-2"/>
          <w:sz w:val="24"/>
          <w:szCs w:val="24"/>
        </w:rPr>
      </w:pPr>
      <w:r w:rsidRPr="00027189">
        <w:rPr>
          <w:rFonts w:ascii="Times New Roman" w:hAnsi="Times New Roman" w:cs="Times New Roman"/>
          <w:sz w:val="24"/>
          <w:szCs w:val="24"/>
        </w:rPr>
        <w:t xml:space="preserve">ustawy z dnia 29 grudnia 1989 r. o zatrudnieniu (Dz. U. poz. 446, z późn. zm.), </w:t>
      </w:r>
    </w:p>
    <w:p w14:paraId="0DA18368" w14:textId="553E5B06" w:rsidR="002209DC" w:rsidRPr="00027189" w:rsidRDefault="002209DC" w:rsidP="00027189">
      <w:pPr>
        <w:pStyle w:val="Akapitzlist"/>
        <w:numPr>
          <w:ilvl w:val="0"/>
          <w:numId w:val="15"/>
        </w:numPr>
        <w:spacing w:after="0" w:line="240" w:lineRule="atLeast"/>
        <w:jc w:val="both"/>
        <w:rPr>
          <w:rFonts w:ascii="Times New Roman" w:hAnsi="Times New Roman" w:cs="Times New Roman"/>
          <w:bCs/>
          <w:color w:val="000000"/>
          <w:spacing w:val="-2"/>
          <w:sz w:val="24"/>
          <w:szCs w:val="24"/>
        </w:rPr>
      </w:pPr>
      <w:r w:rsidRPr="00027189">
        <w:rPr>
          <w:rFonts w:ascii="Times New Roman" w:hAnsi="Times New Roman" w:cs="Times New Roman"/>
          <w:sz w:val="24"/>
          <w:szCs w:val="24"/>
        </w:rPr>
        <w:t>ustawy z dnia 16 października 1991 r. o zatrudnieniu i bezrobociu (Dz. U. poz. 457, z późn. zm.),</w:t>
      </w:r>
    </w:p>
    <w:p w14:paraId="083AEEA6" w14:textId="34F3F967" w:rsidR="002209DC" w:rsidRDefault="002209DC" w:rsidP="00027189">
      <w:pPr>
        <w:pStyle w:val="Akapitzlist"/>
        <w:numPr>
          <w:ilvl w:val="0"/>
          <w:numId w:val="15"/>
        </w:numPr>
        <w:spacing w:after="0" w:line="240" w:lineRule="atLeast"/>
        <w:jc w:val="both"/>
        <w:rPr>
          <w:rFonts w:ascii="Times New Roman" w:hAnsi="Times New Roman" w:cs="Times New Roman"/>
          <w:bCs/>
          <w:color w:val="000000"/>
          <w:spacing w:val="-2"/>
          <w:sz w:val="24"/>
          <w:szCs w:val="24"/>
        </w:rPr>
      </w:pPr>
      <w:r w:rsidRPr="00027189">
        <w:rPr>
          <w:rFonts w:ascii="Times New Roman" w:hAnsi="Times New Roman" w:cs="Times New Roman"/>
          <w:sz w:val="24"/>
          <w:szCs w:val="24"/>
        </w:rPr>
        <w:t>ustawy z dnia 14 grudnia 1994 r. o zatrudnieniu i przeciwdziałaniu</w:t>
      </w:r>
      <w:r w:rsidRPr="00027189">
        <w:rPr>
          <w:rFonts w:ascii="Times New Roman" w:hAnsi="Times New Roman" w:cs="Times New Roman"/>
          <w:bCs/>
          <w:color w:val="000000"/>
          <w:spacing w:val="-2"/>
          <w:sz w:val="24"/>
          <w:szCs w:val="24"/>
        </w:rPr>
        <w:t xml:space="preserve"> bezrobociu (Dz. U. z 2003 r. poz. 514, z późn. zm.)</w:t>
      </w:r>
      <w:r w:rsidR="00027189">
        <w:rPr>
          <w:rFonts w:ascii="Times New Roman" w:hAnsi="Times New Roman" w:cs="Times New Roman"/>
          <w:bCs/>
          <w:color w:val="000000"/>
          <w:spacing w:val="-2"/>
          <w:sz w:val="24"/>
          <w:szCs w:val="24"/>
        </w:rPr>
        <w:t>;</w:t>
      </w:r>
    </w:p>
    <w:p w14:paraId="1CA1E162" w14:textId="75B9DACB" w:rsidR="00027189" w:rsidRPr="00027189" w:rsidRDefault="00027189" w:rsidP="00027189">
      <w:pPr>
        <w:pStyle w:val="Akapitzlist"/>
        <w:numPr>
          <w:ilvl w:val="0"/>
          <w:numId w:val="5"/>
        </w:numPr>
        <w:spacing w:after="0" w:line="240" w:lineRule="atLeast"/>
        <w:ind w:left="426"/>
        <w:jc w:val="both"/>
        <w:rPr>
          <w:rFonts w:ascii="Times New Roman" w:hAnsi="Times New Roman" w:cs="Times New Roman"/>
          <w:bCs/>
          <w:color w:val="000000"/>
          <w:spacing w:val="-2"/>
          <w:sz w:val="24"/>
          <w:szCs w:val="24"/>
        </w:rPr>
      </w:pPr>
      <w:r w:rsidRPr="006031A8">
        <w:rPr>
          <w:rFonts w:ascii="Times New Roman" w:hAnsi="Times New Roman" w:cs="Times New Roman"/>
          <w:sz w:val="24"/>
          <w:szCs w:val="24"/>
        </w:rPr>
        <w:t>umorzeni</w:t>
      </w:r>
      <w:r>
        <w:rPr>
          <w:rFonts w:ascii="Times New Roman" w:hAnsi="Times New Roman" w:cs="Times New Roman"/>
          <w:sz w:val="24"/>
          <w:szCs w:val="24"/>
        </w:rPr>
        <w:t>e</w:t>
      </w:r>
      <w:r w:rsidRPr="006031A8">
        <w:rPr>
          <w:rFonts w:ascii="Times New Roman" w:hAnsi="Times New Roman" w:cs="Times New Roman"/>
          <w:sz w:val="24"/>
          <w:szCs w:val="24"/>
        </w:rPr>
        <w:t xml:space="preserve"> nieprzedawnion</w:t>
      </w:r>
      <w:r>
        <w:rPr>
          <w:rFonts w:ascii="Times New Roman" w:hAnsi="Times New Roman" w:cs="Times New Roman"/>
          <w:sz w:val="24"/>
          <w:szCs w:val="24"/>
        </w:rPr>
        <w:t>ych</w:t>
      </w:r>
      <w:r w:rsidRPr="006031A8">
        <w:rPr>
          <w:rFonts w:ascii="Times New Roman" w:hAnsi="Times New Roman" w:cs="Times New Roman"/>
          <w:sz w:val="24"/>
          <w:szCs w:val="24"/>
        </w:rPr>
        <w:t xml:space="preserve"> należności z tytułu składek na Fundusz Gwarantowanych Świadczeń Pracowniczych, które powstały przed 1 stycznia 1999 r. na podstawie przepisów </w:t>
      </w:r>
      <w:r w:rsidRPr="006031A8">
        <w:rPr>
          <w:rFonts w:ascii="Times New Roman" w:hAnsi="Times New Roman" w:cs="Times New Roman"/>
          <w:bCs/>
          <w:color w:val="000000"/>
          <w:spacing w:val="-2"/>
          <w:sz w:val="24"/>
          <w:szCs w:val="24"/>
        </w:rPr>
        <w:t>ustawy z dnia 29 grudnia 1993 r. o ochronie roszczeń pracowniczych w razie niewypłacalności pracodawcy</w:t>
      </w:r>
      <w:r>
        <w:rPr>
          <w:rFonts w:ascii="Times New Roman" w:hAnsi="Times New Roman" w:cs="Times New Roman"/>
          <w:bCs/>
          <w:color w:val="000000"/>
          <w:spacing w:val="-2"/>
          <w:sz w:val="24"/>
          <w:szCs w:val="24"/>
        </w:rPr>
        <w:t xml:space="preserve"> (Dz. U. z 2002 r. poz. 85, z późn. zm.)</w:t>
      </w:r>
      <w:r>
        <w:rPr>
          <w:rFonts w:ascii="Times New Roman" w:hAnsi="Times New Roman" w:cs="Times New Roman"/>
          <w:sz w:val="24"/>
          <w:szCs w:val="24"/>
        </w:rPr>
        <w:t>;</w:t>
      </w:r>
    </w:p>
    <w:p w14:paraId="39A2AC59" w14:textId="097CA9F0" w:rsidR="002209DC" w:rsidRPr="00027189" w:rsidRDefault="002209DC" w:rsidP="00027189">
      <w:pPr>
        <w:pStyle w:val="Akapitzlist"/>
        <w:numPr>
          <w:ilvl w:val="0"/>
          <w:numId w:val="5"/>
        </w:numPr>
        <w:spacing w:after="0" w:line="240" w:lineRule="atLeast"/>
        <w:ind w:left="426"/>
        <w:jc w:val="both"/>
        <w:rPr>
          <w:rFonts w:ascii="Times New Roman" w:hAnsi="Times New Roman" w:cs="Times New Roman"/>
          <w:bCs/>
          <w:color w:val="000000"/>
          <w:spacing w:val="-2"/>
          <w:sz w:val="24"/>
          <w:szCs w:val="24"/>
        </w:rPr>
      </w:pPr>
      <w:r w:rsidRPr="00027189">
        <w:rPr>
          <w:rFonts w:ascii="Times New Roman" w:hAnsi="Times New Roman" w:cs="Times New Roman"/>
          <w:bCs/>
          <w:spacing w:val="-2"/>
          <w:sz w:val="24"/>
          <w:szCs w:val="24"/>
        </w:rPr>
        <w:t>umorzenie wszystkich należności powiązanych z należnościami głównymi objętymi projektem, w tym:</w:t>
      </w:r>
      <w:r w:rsidR="002B7E9E" w:rsidRPr="00027189">
        <w:rPr>
          <w:rFonts w:ascii="Times New Roman" w:hAnsi="Times New Roman" w:cs="Times New Roman"/>
          <w:bCs/>
          <w:spacing w:val="-2"/>
          <w:sz w:val="24"/>
          <w:szCs w:val="24"/>
        </w:rPr>
        <w:t xml:space="preserve"> </w:t>
      </w:r>
      <w:r w:rsidRPr="00027189">
        <w:rPr>
          <w:rFonts w:ascii="Times New Roman" w:hAnsi="Times New Roman" w:cs="Times New Roman"/>
          <w:bCs/>
          <w:spacing w:val="-2"/>
          <w:sz w:val="24"/>
          <w:szCs w:val="24"/>
        </w:rPr>
        <w:t>odsetek,</w:t>
      </w:r>
      <w:r w:rsidR="002B7E9E" w:rsidRPr="00027189">
        <w:rPr>
          <w:rFonts w:ascii="Times New Roman" w:hAnsi="Times New Roman" w:cs="Times New Roman"/>
          <w:bCs/>
          <w:spacing w:val="-2"/>
          <w:sz w:val="24"/>
          <w:szCs w:val="24"/>
        </w:rPr>
        <w:t xml:space="preserve"> </w:t>
      </w:r>
      <w:r w:rsidRPr="00027189">
        <w:rPr>
          <w:rFonts w:ascii="Times New Roman" w:hAnsi="Times New Roman" w:cs="Times New Roman"/>
          <w:bCs/>
          <w:spacing w:val="-2"/>
          <w:sz w:val="24"/>
          <w:szCs w:val="24"/>
        </w:rPr>
        <w:t>dodatkowych opłat i opłat prolongacyjnych,</w:t>
      </w:r>
      <w:r w:rsidR="002B7E9E" w:rsidRPr="00027189">
        <w:rPr>
          <w:rFonts w:ascii="Times New Roman" w:hAnsi="Times New Roman" w:cs="Times New Roman"/>
          <w:bCs/>
          <w:spacing w:val="-2"/>
          <w:sz w:val="24"/>
          <w:szCs w:val="24"/>
        </w:rPr>
        <w:t xml:space="preserve"> </w:t>
      </w:r>
      <w:r w:rsidRPr="00027189">
        <w:rPr>
          <w:rFonts w:ascii="Times New Roman" w:hAnsi="Times New Roman" w:cs="Times New Roman"/>
          <w:bCs/>
          <w:spacing w:val="-2"/>
          <w:sz w:val="24"/>
          <w:szCs w:val="24"/>
        </w:rPr>
        <w:t>kosztów upomnienia,</w:t>
      </w:r>
      <w:r w:rsidR="002B7E9E" w:rsidRPr="00027189">
        <w:rPr>
          <w:rFonts w:ascii="Times New Roman" w:hAnsi="Times New Roman" w:cs="Times New Roman"/>
          <w:bCs/>
          <w:spacing w:val="-2"/>
          <w:sz w:val="24"/>
          <w:szCs w:val="24"/>
        </w:rPr>
        <w:t xml:space="preserve"> </w:t>
      </w:r>
      <w:r w:rsidRPr="00027189">
        <w:rPr>
          <w:rFonts w:ascii="Times New Roman" w:hAnsi="Times New Roman" w:cs="Times New Roman"/>
          <w:bCs/>
          <w:spacing w:val="-2"/>
          <w:sz w:val="24"/>
          <w:szCs w:val="24"/>
        </w:rPr>
        <w:t>kosztów i wydatków egzekucyjnych</w:t>
      </w:r>
      <w:r w:rsidR="002B7E9E" w:rsidRPr="00027189">
        <w:rPr>
          <w:rFonts w:ascii="Times New Roman" w:hAnsi="Times New Roman" w:cs="Times New Roman"/>
          <w:bCs/>
          <w:spacing w:val="-2"/>
          <w:sz w:val="24"/>
          <w:szCs w:val="24"/>
        </w:rPr>
        <w:t>;</w:t>
      </w:r>
    </w:p>
    <w:p w14:paraId="02E7D71F" w14:textId="5624D3F9" w:rsidR="002209DC" w:rsidRPr="00027189" w:rsidRDefault="002209DC" w:rsidP="00027189">
      <w:pPr>
        <w:pStyle w:val="Akapitzlist"/>
        <w:numPr>
          <w:ilvl w:val="0"/>
          <w:numId w:val="5"/>
        </w:numPr>
        <w:spacing w:after="0" w:line="240" w:lineRule="atLeast"/>
        <w:ind w:left="426"/>
        <w:jc w:val="both"/>
        <w:rPr>
          <w:rFonts w:ascii="Times New Roman" w:hAnsi="Times New Roman" w:cs="Times New Roman"/>
          <w:bCs/>
          <w:color w:val="000000"/>
          <w:spacing w:val="-2"/>
          <w:sz w:val="24"/>
          <w:szCs w:val="24"/>
        </w:rPr>
      </w:pPr>
      <w:r w:rsidRPr="00027189">
        <w:rPr>
          <w:rFonts w:ascii="Times New Roman" w:hAnsi="Times New Roman" w:cs="Times New Roman"/>
          <w:bCs/>
          <w:spacing w:val="-2"/>
          <w:sz w:val="24"/>
          <w:szCs w:val="24"/>
        </w:rPr>
        <w:t>umorzenie z mocy prawa postępowań egzekucyjnych oraz zabezpieczających, które dotyczą należności objętych umorzeniem, i które nie zostały zakończone przed wejściem ustawy</w:t>
      </w:r>
      <w:r w:rsidR="00115C9F">
        <w:rPr>
          <w:rFonts w:ascii="Times New Roman" w:hAnsi="Times New Roman" w:cs="Times New Roman"/>
          <w:bCs/>
          <w:spacing w:val="-2"/>
          <w:sz w:val="24"/>
          <w:szCs w:val="24"/>
        </w:rPr>
        <w:t xml:space="preserve"> </w:t>
      </w:r>
      <w:r w:rsidRPr="00027189">
        <w:rPr>
          <w:rFonts w:ascii="Times New Roman" w:hAnsi="Times New Roman" w:cs="Times New Roman"/>
          <w:bCs/>
          <w:spacing w:val="-2"/>
          <w:sz w:val="24"/>
          <w:szCs w:val="24"/>
        </w:rPr>
        <w:t>w</w:t>
      </w:r>
      <w:r w:rsidR="00115C9F">
        <w:rPr>
          <w:rFonts w:ascii="Times New Roman" w:hAnsi="Times New Roman" w:cs="Times New Roman"/>
          <w:bCs/>
          <w:spacing w:val="-2"/>
          <w:sz w:val="24"/>
          <w:szCs w:val="24"/>
        </w:rPr>
        <w:t> </w:t>
      </w:r>
      <w:r w:rsidRPr="00027189">
        <w:rPr>
          <w:rFonts w:ascii="Times New Roman" w:hAnsi="Times New Roman" w:cs="Times New Roman"/>
          <w:bCs/>
          <w:spacing w:val="-2"/>
          <w:sz w:val="24"/>
          <w:szCs w:val="24"/>
        </w:rPr>
        <w:t>życie</w:t>
      </w:r>
      <w:r w:rsidR="00F21F99" w:rsidRPr="00027189">
        <w:rPr>
          <w:rFonts w:ascii="Times New Roman" w:hAnsi="Times New Roman" w:cs="Times New Roman"/>
          <w:bCs/>
          <w:spacing w:val="-2"/>
          <w:sz w:val="24"/>
          <w:szCs w:val="24"/>
        </w:rPr>
        <w:t xml:space="preserve">; </w:t>
      </w:r>
    </w:p>
    <w:p w14:paraId="1334602F" w14:textId="4BC4BA05" w:rsidR="002209DC" w:rsidRPr="00027189" w:rsidRDefault="002209DC" w:rsidP="00027189">
      <w:pPr>
        <w:pStyle w:val="Akapitzlist"/>
        <w:numPr>
          <w:ilvl w:val="0"/>
          <w:numId w:val="5"/>
        </w:numPr>
        <w:spacing w:after="0" w:line="240" w:lineRule="atLeast"/>
        <w:ind w:left="426"/>
        <w:jc w:val="both"/>
        <w:rPr>
          <w:rFonts w:ascii="Times New Roman" w:hAnsi="Times New Roman" w:cs="Times New Roman"/>
          <w:bCs/>
          <w:color w:val="000000"/>
          <w:spacing w:val="-2"/>
          <w:sz w:val="24"/>
          <w:szCs w:val="24"/>
        </w:rPr>
      </w:pPr>
      <w:r w:rsidRPr="00027189">
        <w:rPr>
          <w:rFonts w:ascii="Times New Roman" w:hAnsi="Times New Roman" w:cs="Times New Roman"/>
          <w:bCs/>
          <w:spacing w:val="-2"/>
          <w:sz w:val="24"/>
          <w:szCs w:val="24"/>
        </w:rPr>
        <w:t>zobowiązanie ZUS</w:t>
      </w:r>
      <w:r w:rsidRPr="00027189">
        <w:rPr>
          <w:rFonts w:ascii="Times New Roman" w:hAnsi="Times New Roman" w:cs="Times New Roman"/>
          <w:sz w:val="24"/>
          <w:szCs w:val="24"/>
        </w:rPr>
        <w:t xml:space="preserve"> </w:t>
      </w:r>
      <w:r w:rsidRPr="00027189">
        <w:rPr>
          <w:rFonts w:ascii="Times New Roman" w:hAnsi="Times New Roman" w:cs="Times New Roman"/>
          <w:bCs/>
          <w:spacing w:val="-2"/>
          <w:sz w:val="24"/>
          <w:szCs w:val="24"/>
        </w:rPr>
        <w:t>do przekazania właściwym organom egzekucyjnym zawiadomień o</w:t>
      </w:r>
      <w:r w:rsidR="00115C9F">
        <w:rPr>
          <w:rFonts w:ascii="Times New Roman" w:hAnsi="Times New Roman" w:cs="Times New Roman"/>
          <w:bCs/>
          <w:spacing w:val="-2"/>
          <w:sz w:val="24"/>
          <w:szCs w:val="24"/>
        </w:rPr>
        <w:t> </w:t>
      </w:r>
      <w:r w:rsidRPr="00027189">
        <w:rPr>
          <w:rFonts w:ascii="Times New Roman" w:hAnsi="Times New Roman" w:cs="Times New Roman"/>
          <w:bCs/>
          <w:spacing w:val="-2"/>
          <w:sz w:val="24"/>
          <w:szCs w:val="24"/>
        </w:rPr>
        <w:t>należnościach podlegających umorzeniu</w:t>
      </w:r>
      <w:r w:rsidR="00027189">
        <w:rPr>
          <w:rFonts w:ascii="Times New Roman" w:hAnsi="Times New Roman" w:cs="Times New Roman"/>
          <w:bCs/>
          <w:spacing w:val="-2"/>
          <w:sz w:val="24"/>
          <w:szCs w:val="24"/>
        </w:rPr>
        <w:t>;</w:t>
      </w:r>
    </w:p>
    <w:p w14:paraId="5B5AAD16" w14:textId="0A46A515" w:rsidR="002209DC" w:rsidRPr="00027189" w:rsidRDefault="002209DC" w:rsidP="00027189">
      <w:pPr>
        <w:pStyle w:val="Akapitzlist"/>
        <w:numPr>
          <w:ilvl w:val="0"/>
          <w:numId w:val="5"/>
        </w:numPr>
        <w:spacing w:after="120" w:line="240" w:lineRule="atLeast"/>
        <w:ind w:left="426" w:hanging="357"/>
        <w:contextualSpacing w:val="0"/>
        <w:jc w:val="both"/>
        <w:rPr>
          <w:rFonts w:ascii="Times New Roman" w:hAnsi="Times New Roman" w:cs="Times New Roman"/>
          <w:bCs/>
          <w:color w:val="000000"/>
          <w:spacing w:val="-2"/>
          <w:sz w:val="24"/>
          <w:szCs w:val="24"/>
        </w:rPr>
      </w:pPr>
      <w:r w:rsidRPr="00027189">
        <w:rPr>
          <w:rFonts w:ascii="Times New Roman" w:hAnsi="Times New Roman" w:cs="Times New Roman"/>
          <w:bCs/>
          <w:spacing w:val="-2"/>
          <w:sz w:val="24"/>
          <w:szCs w:val="24"/>
        </w:rPr>
        <w:t>zobowiązanie ZUS do przekazania do syndyków masy upadłości zawiadomień o</w:t>
      </w:r>
      <w:r w:rsidR="00115C9F">
        <w:rPr>
          <w:rFonts w:ascii="Times New Roman" w:hAnsi="Times New Roman" w:cs="Times New Roman"/>
          <w:bCs/>
          <w:spacing w:val="-2"/>
          <w:sz w:val="24"/>
          <w:szCs w:val="24"/>
        </w:rPr>
        <w:t> </w:t>
      </w:r>
      <w:r w:rsidRPr="00027189">
        <w:rPr>
          <w:rFonts w:ascii="Times New Roman" w:hAnsi="Times New Roman" w:cs="Times New Roman"/>
          <w:bCs/>
          <w:spacing w:val="-2"/>
          <w:sz w:val="24"/>
          <w:szCs w:val="24"/>
        </w:rPr>
        <w:t>należnościach podlegających umorzeniu,  zgłoszonych w postępowaniu upadłościowym.</w:t>
      </w:r>
    </w:p>
    <w:p w14:paraId="2C03F1C4" w14:textId="0CED0487" w:rsidR="002209DC" w:rsidRPr="008D25E1" w:rsidRDefault="002209DC" w:rsidP="002209DC">
      <w:pPr>
        <w:spacing w:after="120" w:line="240" w:lineRule="auto"/>
        <w:jc w:val="both"/>
        <w:rPr>
          <w:rFonts w:ascii="Times New Roman" w:hAnsi="Times New Roman" w:cs="Times New Roman"/>
          <w:spacing w:val="-2"/>
          <w:sz w:val="24"/>
          <w:szCs w:val="24"/>
        </w:rPr>
      </w:pPr>
      <w:r w:rsidRPr="008D25E1">
        <w:rPr>
          <w:rFonts w:ascii="Times New Roman" w:hAnsi="Times New Roman" w:cs="Times New Roman"/>
          <w:spacing w:val="-2"/>
          <w:sz w:val="24"/>
          <w:szCs w:val="24"/>
        </w:rPr>
        <w:t>Projektowane zmiany nie obejmą należności zabezpieczonych hipoteką. Dotyczą one 3,8 tys. płatników składek.</w:t>
      </w:r>
      <w:r w:rsidRPr="008D25E1">
        <w:rPr>
          <w:rFonts w:ascii="Times New Roman" w:hAnsi="Times New Roman" w:cs="Times New Roman"/>
          <w:sz w:val="24"/>
          <w:szCs w:val="24"/>
        </w:rPr>
        <w:t xml:space="preserve"> </w:t>
      </w:r>
      <w:r w:rsidRPr="008D25E1">
        <w:rPr>
          <w:rFonts w:ascii="Times New Roman" w:hAnsi="Times New Roman" w:cs="Times New Roman"/>
          <w:spacing w:val="-2"/>
          <w:sz w:val="24"/>
          <w:szCs w:val="24"/>
        </w:rPr>
        <w:t xml:space="preserve">Tego rodzaju zabezpieczenie, co do zasady, zapewnia realną możliwość zaspokojenia wierzytelności z majątku zobowiązanego o wymiernej wartości ekonomicznej. Hipoteka stanowi ograniczone prawo rzeczowe ujawniane w księdze wieczystej, które – zgodnie z zasadą jawności formalnej i materialnej ksiąg wieczystych – zapewnia wierzycielowi </w:t>
      </w:r>
      <w:r w:rsidRPr="008D25E1">
        <w:rPr>
          <w:rFonts w:ascii="Times New Roman" w:hAnsi="Times New Roman" w:cs="Times New Roman"/>
          <w:spacing w:val="-2"/>
          <w:sz w:val="24"/>
          <w:szCs w:val="24"/>
        </w:rPr>
        <w:lastRenderedPageBreak/>
        <w:t>publicznemu trwałe i skuteczne zabezpieczenie wierzytelności. Wpis hipoteki do księgi wieczystej wywołuje skutki wobec każdoczesnego właściciela nieruchomości, co oznacza, że zabezpieczenie nie traci swojej skuteczności w razie zbycia nieruchomości. Jawność wpisu w</w:t>
      </w:r>
      <w:r w:rsidR="00115C9F">
        <w:rPr>
          <w:rFonts w:ascii="Times New Roman" w:hAnsi="Times New Roman" w:cs="Times New Roman"/>
          <w:spacing w:val="-2"/>
          <w:sz w:val="24"/>
          <w:szCs w:val="24"/>
        </w:rPr>
        <w:t> </w:t>
      </w:r>
      <w:r w:rsidRPr="008D25E1">
        <w:rPr>
          <w:rFonts w:ascii="Times New Roman" w:hAnsi="Times New Roman" w:cs="Times New Roman"/>
          <w:spacing w:val="-2"/>
          <w:sz w:val="24"/>
          <w:szCs w:val="24"/>
        </w:rPr>
        <w:t>księdze wieczystej umożliwia również bieżącą weryfikację istnienia oraz zakresu zabezpieczenia, co wzmacnia pewność i przewidywalność dochodzenia wierzytelności publicznoprawnej. W przeciwieństwie do pozostałych należności sprzed 1 stycznia 1999 r., wierzytelności zabezpieczone hipoteką nie ulegają przedawnieniu, zatem dochodzenie wierzytelności zabezpieczonych hipoteką może prowadzić do faktycznego odzyskania należności głównej. Ponadto obowiązujące przepisy przewidują szczególny reżim skutków upływu terminu przedawnienia w odniesieniu do wierzytelności zabezpieczonych rzeczowo. Umożliwia to ich dochodzenie z przedmiotu hipoteki również po upływie terminu przedawnienia, w zakresie przewidzianym przepisami prawa. Dodatkowo należy uwzględnić możliwość skutecznego wyegzekwowania takich należności w przyszłości, w szczególności w związku z potencjalnym wzrostem wartości nieruchomości stanowiących przedmiot zabezpieczenia, a zatem ze wzrostem siły takiego zabezpieczenia. Powyższe okoliczności uzasadniają pozostawienie należności zabezpieczonych hipoteką poza zakresem projektowanego umorzenia, przy jednoczesnym zachowaniu spójności z zasadą racjonalnego gospodarowania środkami publicznymi.</w:t>
      </w:r>
    </w:p>
    <w:p w14:paraId="252ED8F8" w14:textId="316D0704" w:rsidR="00D514A8" w:rsidRDefault="000457EB" w:rsidP="00FB39D8">
      <w:pPr>
        <w:pStyle w:val="NormalnyWeb"/>
        <w:spacing w:before="0" w:beforeAutospacing="0" w:after="120" w:afterAutospacing="0" w:line="280" w:lineRule="atLeast"/>
        <w:jc w:val="both"/>
      </w:pPr>
      <w:r>
        <w:t>E</w:t>
      </w:r>
      <w:r w:rsidR="00D73F13" w:rsidRPr="008D25E1">
        <w:t xml:space="preserve">lementem uzasadniającym podjęcie </w:t>
      </w:r>
      <w:r w:rsidR="003122CD" w:rsidRPr="008D25E1">
        <w:t xml:space="preserve">inicjatywy legislacyjnej </w:t>
      </w:r>
      <w:r w:rsidR="00D73F13" w:rsidRPr="008D25E1">
        <w:t xml:space="preserve">jest </w:t>
      </w:r>
      <w:r w:rsidR="003122CD" w:rsidRPr="008D25E1">
        <w:t xml:space="preserve">także </w:t>
      </w:r>
      <w:r w:rsidR="00D73F13" w:rsidRPr="008D25E1">
        <w:t xml:space="preserve">specyfika należności sprzed 1 stycznia 1999 r. w kontekście systemu świadczeń. Należności te powstały w tzw. starym systemie emerytalnym i nie podlegają ewidencjonowaniu na indywidualnych kontach ubezpieczonych w ZUS w sposób właściwy dla okresów po reformie. Co do zasady obowiązek ich uiszczenia nie jest bezpośrednio powiązany ani z </w:t>
      </w:r>
      <w:r w:rsidR="00E949A8">
        <w:t>powstaniem</w:t>
      </w:r>
      <w:r w:rsidR="00D73F13" w:rsidRPr="008D25E1">
        <w:t xml:space="preserve"> prawa do świadczeń długoterminowych, ani z ich wysokością</w:t>
      </w:r>
      <w:r w:rsidR="00E949A8">
        <w:t>,</w:t>
      </w:r>
      <w:r w:rsidR="00D73F13" w:rsidRPr="008D25E1">
        <w:t xml:space="preserve"> </w:t>
      </w:r>
      <w:r w:rsidR="00E949A8">
        <w:t>gdyż</w:t>
      </w:r>
      <w:r w:rsidR="00E949A8" w:rsidRPr="00A918E3">
        <w:t xml:space="preserve"> </w:t>
      </w:r>
      <w:r w:rsidR="00E949A8">
        <w:t>zarówno</w:t>
      </w:r>
      <w:r w:rsidR="00E949A8" w:rsidRPr="00A918E3">
        <w:t xml:space="preserve"> wysokość emerytur w starym systemie emerytalnym</w:t>
      </w:r>
      <w:r w:rsidR="00E949A8">
        <w:t>,</w:t>
      </w:r>
      <w:r w:rsidR="00E949A8" w:rsidRPr="00A918E3">
        <w:t xml:space="preserve"> </w:t>
      </w:r>
      <w:r w:rsidR="00E949A8">
        <w:t xml:space="preserve">jak i </w:t>
      </w:r>
      <w:r w:rsidR="00E949A8" w:rsidRPr="00A918E3">
        <w:t xml:space="preserve">kapitał początkowy w nowym systemie nie </w:t>
      </w:r>
      <w:r w:rsidR="00E949A8">
        <w:t xml:space="preserve">są </w:t>
      </w:r>
      <w:r w:rsidR="00E949A8" w:rsidRPr="00A918E3">
        <w:t>bezpośrednio powiązan</w:t>
      </w:r>
      <w:r w:rsidR="00E949A8">
        <w:t>e</w:t>
      </w:r>
      <w:r w:rsidR="00E949A8" w:rsidRPr="00A918E3">
        <w:t xml:space="preserve"> z</w:t>
      </w:r>
      <w:r w:rsidR="000769AD">
        <w:t> </w:t>
      </w:r>
      <w:r w:rsidR="00E949A8" w:rsidRPr="00A918E3">
        <w:t>kwotą należnych ani odprowadzonych składek</w:t>
      </w:r>
      <w:r w:rsidR="00D73F13" w:rsidRPr="008D25E1">
        <w:t xml:space="preserve">. </w:t>
      </w:r>
      <w:r w:rsidR="001338D2">
        <w:t>Dodatkowo, w większości przypadków kapitał początkowy został już ustalony, z uwzględnieniem całego okresu przed 1 stycznia 1999</w:t>
      </w:r>
      <w:r w:rsidR="000769AD">
        <w:t> </w:t>
      </w:r>
      <w:r w:rsidR="001338D2">
        <w:t xml:space="preserve">r., a nawet skonsumowany już poprzez prawo i wypłatę świadczeń przyznanych zarówno w starym systemie, jak i w nowym systemie, uwzgledniającym kapitał początkowy. </w:t>
      </w:r>
    </w:p>
    <w:p w14:paraId="7A005989" w14:textId="45C286D2" w:rsidR="003122CD" w:rsidRPr="00DE61DA" w:rsidRDefault="00D73F13" w:rsidP="00FB39D8">
      <w:pPr>
        <w:pStyle w:val="NormalnyWeb"/>
        <w:spacing w:before="0" w:beforeAutospacing="0" w:after="120" w:afterAutospacing="0" w:line="280" w:lineRule="atLeast"/>
        <w:jc w:val="both"/>
      </w:pPr>
      <w:r w:rsidRPr="00DE61DA">
        <w:t>Z perspektywy funkcjonalnej projektowana ustawa ma więc charakter porządkujący w sferze zobowiązań publicznoprawnych i zmierza do racjonalizacji działań administracji publicznej, a</w:t>
      </w:r>
      <w:r w:rsidR="000769AD">
        <w:t> </w:t>
      </w:r>
      <w:r w:rsidRPr="00DE61DA">
        <w:t>nie do ingerencji w prawa nabyte lub zasady ustalania świadczeń.</w:t>
      </w:r>
    </w:p>
    <w:p w14:paraId="7F04DB3F" w14:textId="01D38D43" w:rsidR="000457EB" w:rsidRDefault="000B66D5" w:rsidP="00FB39D8">
      <w:pPr>
        <w:pStyle w:val="NormalnyWeb"/>
        <w:spacing w:before="0" w:beforeAutospacing="0" w:after="120" w:afterAutospacing="0" w:line="280" w:lineRule="atLeast"/>
        <w:jc w:val="both"/>
      </w:pPr>
      <w:r w:rsidRPr="008D25E1">
        <w:t>Wprowadzenie projektowanych rozwiązań będzie miało znaczący wpływ na obszar działalności gospodarczej, w szczególności na sytuację podmiotów prowadzących działalność gospodarczą, które obciążone są wieloletnimi zaległościami składkowymi powstałymi przed reformą systemu ubezpieczeń społecznych</w:t>
      </w:r>
      <w:r w:rsidR="00D514A8">
        <w:t xml:space="preserve"> z 1999 r</w:t>
      </w:r>
      <w:r w:rsidRPr="008D25E1">
        <w:t>. Umorzenie tych zobowiązań przyczyni się do zmniejszenia barier administracyjnych i finansowych oraz zwiększy stabilność środowiska gospodarczego</w:t>
      </w:r>
      <w:r w:rsidR="000457EB">
        <w:t>.</w:t>
      </w:r>
    </w:p>
    <w:p w14:paraId="090ADF2C" w14:textId="01205BF4" w:rsidR="00E72B3F" w:rsidRPr="008D25E1" w:rsidRDefault="000457EB" w:rsidP="00FB39D8">
      <w:pPr>
        <w:pStyle w:val="NormalnyWeb"/>
        <w:spacing w:before="0" w:beforeAutospacing="0" w:after="120" w:afterAutospacing="0" w:line="280" w:lineRule="atLeast"/>
        <w:jc w:val="both"/>
      </w:pPr>
      <w:r>
        <w:t>P</w:t>
      </w:r>
      <w:r w:rsidR="000B66D5" w:rsidRPr="008D25E1">
        <w:t xml:space="preserve">roponowana regulacja </w:t>
      </w:r>
      <w:r>
        <w:t xml:space="preserve">wpłynie także pozytywnie na </w:t>
      </w:r>
      <w:r w:rsidR="000B66D5" w:rsidRPr="008D25E1">
        <w:t>wizerunek państwa, jako podmiotu, który racjonalnie gospodaruje powierzonymi środkami publicznymi oraz podejmuje decyzje zgodne z zasadą proporcjonalności i efektywności ekonomicznej. Jednocześnie nie narusza ona zasady równości wobec prawa, gdyż obejmuje kategorię zobowiązań zbliżonych co do rodzaju, wieku i charakterystyki ekonomicznej. Wprowadzenie ograniczenia dla należności zabezpieczonych hipoteką pozwala zachować równowagę pomiędzy interesem wierzyciela publicznego, a</w:t>
      </w:r>
      <w:r w:rsidR="000769AD">
        <w:t> </w:t>
      </w:r>
      <w:r w:rsidR="000B66D5" w:rsidRPr="008D25E1">
        <w:t>ochroną praw majątkowych i pewności obrotu gospodarczego.</w:t>
      </w:r>
    </w:p>
    <w:p w14:paraId="05CDD0DC" w14:textId="77777777" w:rsidR="001A2000" w:rsidRDefault="001A2000" w:rsidP="00784EFD">
      <w:pPr>
        <w:spacing w:after="120" w:line="280" w:lineRule="atLeast"/>
        <w:jc w:val="both"/>
        <w:rPr>
          <w:rFonts w:ascii="Times New Roman" w:hAnsi="Times New Roman" w:cs="Times New Roman"/>
          <w:b/>
          <w:bCs/>
          <w:sz w:val="24"/>
          <w:szCs w:val="24"/>
        </w:rPr>
      </w:pPr>
    </w:p>
    <w:p w14:paraId="748AFAB9" w14:textId="77777777" w:rsidR="001A2000" w:rsidRDefault="001A2000" w:rsidP="00784EFD">
      <w:pPr>
        <w:spacing w:after="120" w:line="280" w:lineRule="atLeast"/>
        <w:jc w:val="both"/>
        <w:rPr>
          <w:rFonts w:ascii="Times New Roman" w:hAnsi="Times New Roman" w:cs="Times New Roman"/>
          <w:b/>
          <w:bCs/>
          <w:sz w:val="24"/>
          <w:szCs w:val="24"/>
        </w:rPr>
      </w:pPr>
    </w:p>
    <w:p w14:paraId="23566C31" w14:textId="77777777" w:rsidR="001A2000" w:rsidRDefault="001A2000" w:rsidP="00784EFD">
      <w:pPr>
        <w:spacing w:after="120" w:line="280" w:lineRule="atLeast"/>
        <w:jc w:val="both"/>
        <w:rPr>
          <w:rFonts w:ascii="Times New Roman" w:hAnsi="Times New Roman" w:cs="Times New Roman"/>
          <w:b/>
          <w:bCs/>
          <w:sz w:val="24"/>
          <w:szCs w:val="24"/>
        </w:rPr>
      </w:pPr>
    </w:p>
    <w:p w14:paraId="689AF918" w14:textId="12C17948" w:rsidR="0040427F" w:rsidRPr="008D25E1" w:rsidRDefault="00743099" w:rsidP="00784EFD">
      <w:pPr>
        <w:spacing w:after="120" w:line="280" w:lineRule="atLeast"/>
        <w:jc w:val="both"/>
        <w:rPr>
          <w:rFonts w:ascii="Times New Roman" w:hAnsi="Times New Roman" w:cs="Times New Roman"/>
          <w:b/>
          <w:bCs/>
          <w:sz w:val="24"/>
          <w:szCs w:val="24"/>
        </w:rPr>
      </w:pPr>
      <w:r>
        <w:rPr>
          <w:rFonts w:ascii="Times New Roman" w:hAnsi="Times New Roman" w:cs="Times New Roman"/>
          <w:b/>
          <w:bCs/>
          <w:sz w:val="24"/>
          <w:szCs w:val="24"/>
        </w:rPr>
        <w:lastRenderedPageBreak/>
        <w:t>III</w:t>
      </w:r>
      <w:r w:rsidR="002255FA" w:rsidRPr="008D25E1">
        <w:rPr>
          <w:rFonts w:ascii="Times New Roman" w:hAnsi="Times New Roman" w:cs="Times New Roman"/>
          <w:b/>
          <w:bCs/>
          <w:sz w:val="24"/>
          <w:szCs w:val="24"/>
        </w:rPr>
        <w:t xml:space="preserve">. </w:t>
      </w:r>
      <w:r w:rsidR="002A72DD" w:rsidRPr="008D25E1">
        <w:rPr>
          <w:rFonts w:ascii="Times New Roman" w:hAnsi="Times New Roman" w:cs="Times New Roman"/>
          <w:b/>
          <w:bCs/>
          <w:sz w:val="24"/>
          <w:szCs w:val="24"/>
        </w:rPr>
        <w:t xml:space="preserve">Szczegółowe </w:t>
      </w:r>
      <w:r w:rsidR="00784EFD" w:rsidRPr="008D25E1">
        <w:rPr>
          <w:rFonts w:ascii="Times New Roman" w:hAnsi="Times New Roman" w:cs="Times New Roman"/>
          <w:b/>
          <w:bCs/>
          <w:sz w:val="24"/>
          <w:szCs w:val="24"/>
        </w:rPr>
        <w:t>o</w:t>
      </w:r>
      <w:r w:rsidR="002255FA" w:rsidRPr="008D25E1">
        <w:rPr>
          <w:rFonts w:ascii="Times New Roman" w:hAnsi="Times New Roman" w:cs="Times New Roman"/>
          <w:b/>
          <w:bCs/>
          <w:sz w:val="24"/>
          <w:szCs w:val="24"/>
        </w:rPr>
        <w:t>mówienie zmian zawartych w projekcie ustawy</w:t>
      </w:r>
    </w:p>
    <w:p w14:paraId="7CDEDA7F" w14:textId="58215DBB" w:rsidR="0040427F" w:rsidRPr="008D25E1" w:rsidRDefault="0040427F" w:rsidP="00C91E82">
      <w:pPr>
        <w:spacing w:after="120" w:line="240" w:lineRule="atLeast"/>
        <w:jc w:val="both"/>
        <w:rPr>
          <w:rFonts w:ascii="Times New Roman" w:hAnsi="Times New Roman" w:cs="Times New Roman"/>
          <w:b/>
          <w:bCs/>
          <w:sz w:val="24"/>
          <w:szCs w:val="24"/>
        </w:rPr>
      </w:pPr>
      <w:r w:rsidRPr="008D25E1">
        <w:rPr>
          <w:rFonts w:ascii="Times New Roman" w:hAnsi="Times New Roman" w:cs="Times New Roman"/>
          <w:b/>
          <w:bCs/>
          <w:sz w:val="24"/>
          <w:szCs w:val="24"/>
        </w:rPr>
        <w:t xml:space="preserve">1. Wprowadzenie umorzenia z mocy prawa należności składkowych powstałych przed </w:t>
      </w:r>
      <w:r w:rsidR="00391948">
        <w:rPr>
          <w:rFonts w:ascii="Times New Roman" w:hAnsi="Times New Roman" w:cs="Times New Roman"/>
          <w:b/>
          <w:bCs/>
          <w:sz w:val="24"/>
          <w:szCs w:val="24"/>
        </w:rPr>
        <w:br/>
      </w:r>
      <w:r w:rsidRPr="008D25E1">
        <w:rPr>
          <w:rFonts w:ascii="Times New Roman" w:hAnsi="Times New Roman" w:cs="Times New Roman"/>
          <w:b/>
          <w:bCs/>
          <w:sz w:val="24"/>
          <w:szCs w:val="24"/>
        </w:rPr>
        <w:t>1 stycznia 1999 r. (art. 1 projektowanej ustawy)</w:t>
      </w:r>
    </w:p>
    <w:p w14:paraId="764B3BDD" w14:textId="77777777" w:rsidR="008B5F3B" w:rsidRDefault="0040427F" w:rsidP="00C91E82">
      <w:pPr>
        <w:pStyle w:val="LITlitera"/>
        <w:spacing w:after="120" w:line="240" w:lineRule="atLeast"/>
        <w:ind w:left="0" w:firstLine="0"/>
        <w:rPr>
          <w:rFonts w:ascii="Times New Roman" w:eastAsiaTheme="minorHAnsi" w:hAnsi="Times New Roman" w:cs="Times New Roman"/>
          <w:bCs w:val="0"/>
          <w:szCs w:val="24"/>
          <w:lang w:eastAsia="en-US"/>
        </w:rPr>
      </w:pPr>
      <w:r w:rsidRPr="00E63E5A">
        <w:rPr>
          <w:rFonts w:ascii="Times New Roman" w:eastAsiaTheme="minorHAnsi" w:hAnsi="Times New Roman" w:cs="Times New Roman"/>
          <w:bCs w:val="0"/>
          <w:szCs w:val="24"/>
          <w:lang w:eastAsia="en-US"/>
        </w:rPr>
        <w:t>W</w:t>
      </w:r>
      <w:r w:rsidR="00C738D8" w:rsidRPr="00E63E5A">
        <w:rPr>
          <w:rFonts w:ascii="Times New Roman" w:eastAsiaTheme="minorHAnsi" w:hAnsi="Times New Roman" w:cs="Times New Roman"/>
          <w:bCs w:val="0"/>
          <w:szCs w:val="24"/>
          <w:lang w:eastAsia="en-US"/>
        </w:rPr>
        <w:t xml:space="preserve"> ust. 1</w:t>
      </w:r>
      <w:r w:rsidR="008B5F3B">
        <w:rPr>
          <w:rFonts w:ascii="Times New Roman" w:eastAsiaTheme="minorHAnsi" w:hAnsi="Times New Roman" w:cs="Times New Roman"/>
          <w:bCs w:val="0"/>
          <w:szCs w:val="24"/>
          <w:lang w:eastAsia="en-US"/>
        </w:rPr>
        <w:t>:</w:t>
      </w:r>
    </w:p>
    <w:p w14:paraId="25240591" w14:textId="23B1C16D" w:rsidR="00E63E5A" w:rsidRDefault="00C738D8" w:rsidP="00C91E82">
      <w:pPr>
        <w:pStyle w:val="LITlitera"/>
        <w:numPr>
          <w:ilvl w:val="0"/>
          <w:numId w:val="14"/>
        </w:numPr>
        <w:spacing w:after="120" w:line="240" w:lineRule="atLeast"/>
        <w:ind w:left="425" w:hanging="357"/>
        <w:rPr>
          <w:rFonts w:ascii="Times New Roman" w:eastAsiaTheme="minorHAnsi" w:hAnsi="Times New Roman" w:cs="Times New Roman"/>
          <w:bCs w:val="0"/>
          <w:szCs w:val="24"/>
          <w:lang w:eastAsia="en-US"/>
        </w:rPr>
      </w:pPr>
      <w:r>
        <w:rPr>
          <w:rFonts w:ascii="Times New Roman" w:eastAsiaTheme="minorHAnsi" w:hAnsi="Times New Roman" w:cs="Times New Roman"/>
          <w:bCs w:val="0"/>
          <w:szCs w:val="24"/>
          <w:lang w:eastAsia="en-US"/>
        </w:rPr>
        <w:t xml:space="preserve">w pkt 1 </w:t>
      </w:r>
      <w:r w:rsidR="0040427F" w:rsidRPr="00E63E5A">
        <w:rPr>
          <w:rFonts w:ascii="Times New Roman" w:eastAsiaTheme="minorHAnsi" w:hAnsi="Times New Roman" w:cs="Times New Roman"/>
          <w:bCs w:val="0"/>
          <w:szCs w:val="24"/>
          <w:lang w:eastAsia="en-US"/>
        </w:rPr>
        <w:t xml:space="preserve">określono katalog </w:t>
      </w:r>
      <w:r w:rsidR="00481F36" w:rsidRPr="00E63E5A">
        <w:rPr>
          <w:rFonts w:ascii="Times New Roman" w:eastAsiaTheme="minorHAnsi" w:hAnsi="Times New Roman" w:cs="Times New Roman"/>
          <w:bCs w:val="0"/>
          <w:szCs w:val="24"/>
          <w:lang w:eastAsia="en-US"/>
        </w:rPr>
        <w:t xml:space="preserve">nieprzedawnionych </w:t>
      </w:r>
      <w:r w:rsidR="0040427F" w:rsidRPr="00E63E5A">
        <w:rPr>
          <w:rFonts w:ascii="Times New Roman" w:eastAsiaTheme="minorHAnsi" w:hAnsi="Times New Roman" w:cs="Times New Roman"/>
          <w:bCs w:val="0"/>
          <w:szCs w:val="24"/>
          <w:lang w:eastAsia="en-US"/>
        </w:rPr>
        <w:t xml:space="preserve">należności powstałych na podstawie </w:t>
      </w:r>
      <w:r w:rsidR="00481F36" w:rsidRPr="00E63E5A">
        <w:rPr>
          <w:rFonts w:ascii="Times New Roman" w:eastAsiaTheme="minorHAnsi" w:hAnsi="Times New Roman" w:cs="Times New Roman"/>
          <w:bCs w:val="0"/>
          <w:szCs w:val="24"/>
          <w:lang w:eastAsia="en-US"/>
        </w:rPr>
        <w:t xml:space="preserve">przepisów </w:t>
      </w:r>
      <w:r w:rsidR="0040427F" w:rsidRPr="00E63E5A">
        <w:rPr>
          <w:rFonts w:ascii="Times New Roman" w:eastAsiaTheme="minorHAnsi" w:hAnsi="Times New Roman" w:cs="Times New Roman"/>
          <w:bCs w:val="0"/>
          <w:szCs w:val="24"/>
          <w:lang w:eastAsia="en-US"/>
        </w:rPr>
        <w:t>ustawy z dnia 25 listopada 1986 r. o organizacji i finansowaniu ubezpieczeń społecznych</w:t>
      </w:r>
      <w:r w:rsidR="000769AD">
        <w:rPr>
          <w:rFonts w:ascii="Times New Roman" w:eastAsiaTheme="minorHAnsi" w:hAnsi="Times New Roman" w:cs="Times New Roman"/>
          <w:bCs w:val="0"/>
          <w:szCs w:val="24"/>
          <w:lang w:eastAsia="en-US"/>
        </w:rPr>
        <w:t>,</w:t>
      </w:r>
      <w:r w:rsidR="004014E2" w:rsidRPr="00E63E5A">
        <w:rPr>
          <w:rFonts w:ascii="Times New Roman" w:eastAsiaTheme="minorHAnsi" w:hAnsi="Times New Roman" w:cs="Times New Roman"/>
          <w:bCs w:val="0"/>
          <w:szCs w:val="24"/>
          <w:lang w:eastAsia="en-US"/>
        </w:rPr>
        <w:t xml:space="preserve"> </w:t>
      </w:r>
      <w:r w:rsidR="0040427F" w:rsidRPr="00E63E5A">
        <w:rPr>
          <w:rFonts w:ascii="Times New Roman" w:eastAsiaTheme="minorHAnsi" w:hAnsi="Times New Roman" w:cs="Times New Roman"/>
          <w:bCs w:val="0"/>
          <w:szCs w:val="24"/>
          <w:lang w:eastAsia="en-US"/>
        </w:rPr>
        <w:t xml:space="preserve">które podlegają umorzeniu. Obejmuje on składki na ubezpieczenie społeczne, dodatkowe składki </w:t>
      </w:r>
      <w:r w:rsidR="00481F36" w:rsidRPr="00E63E5A">
        <w:rPr>
          <w:rFonts w:ascii="Times New Roman" w:eastAsiaTheme="minorHAnsi" w:hAnsi="Times New Roman" w:cs="Times New Roman"/>
          <w:bCs w:val="0"/>
          <w:szCs w:val="24"/>
          <w:lang w:eastAsia="en-US"/>
        </w:rPr>
        <w:t xml:space="preserve">na ubezpieczenie społeczne pracowników </w:t>
      </w:r>
      <w:r w:rsidR="0040427F" w:rsidRPr="00E63E5A">
        <w:rPr>
          <w:rFonts w:ascii="Times New Roman" w:eastAsiaTheme="minorHAnsi" w:hAnsi="Times New Roman" w:cs="Times New Roman"/>
          <w:bCs w:val="0"/>
          <w:szCs w:val="24"/>
          <w:lang w:eastAsia="en-US"/>
        </w:rPr>
        <w:t>nakładane w związku z pogorszeniem warunków pracy stwierdzonym przez właściwe organy nadzoru oraz składki</w:t>
      </w:r>
      <w:r w:rsidR="00481F36" w:rsidRPr="00E63E5A">
        <w:rPr>
          <w:rFonts w:ascii="Times New Roman" w:eastAsiaTheme="minorHAnsi" w:hAnsi="Times New Roman" w:cs="Times New Roman"/>
          <w:bCs w:val="0"/>
          <w:szCs w:val="24"/>
          <w:lang w:eastAsia="en-US"/>
        </w:rPr>
        <w:t xml:space="preserve"> na ubezpieczenie społeczne</w:t>
      </w:r>
      <w:r w:rsidR="0040427F" w:rsidRPr="00E63E5A">
        <w:rPr>
          <w:rFonts w:ascii="Times New Roman" w:eastAsiaTheme="minorHAnsi" w:hAnsi="Times New Roman" w:cs="Times New Roman"/>
          <w:bCs w:val="0"/>
          <w:szCs w:val="24"/>
          <w:lang w:eastAsia="en-US"/>
        </w:rPr>
        <w:t xml:space="preserve"> dotyczące świadczeń socjalnych wypłacanych w </w:t>
      </w:r>
      <w:r w:rsidR="00481F36" w:rsidRPr="00E63E5A">
        <w:rPr>
          <w:rFonts w:ascii="Times New Roman" w:eastAsiaTheme="minorHAnsi" w:hAnsi="Times New Roman" w:cs="Times New Roman"/>
          <w:bCs w:val="0"/>
          <w:szCs w:val="24"/>
          <w:lang w:eastAsia="en-US"/>
        </w:rPr>
        <w:t>okresie</w:t>
      </w:r>
      <w:r w:rsidR="0040427F" w:rsidRPr="00E63E5A">
        <w:rPr>
          <w:rFonts w:ascii="Times New Roman" w:eastAsiaTheme="minorHAnsi" w:hAnsi="Times New Roman" w:cs="Times New Roman"/>
          <w:bCs w:val="0"/>
          <w:szCs w:val="24"/>
          <w:lang w:eastAsia="en-US"/>
        </w:rPr>
        <w:t xml:space="preserve"> urlop</w:t>
      </w:r>
      <w:r w:rsidR="00481F36" w:rsidRPr="00E63E5A">
        <w:rPr>
          <w:rFonts w:ascii="Times New Roman" w:eastAsiaTheme="minorHAnsi" w:hAnsi="Times New Roman" w:cs="Times New Roman"/>
          <w:bCs w:val="0"/>
          <w:szCs w:val="24"/>
          <w:lang w:eastAsia="en-US"/>
        </w:rPr>
        <w:t>u</w:t>
      </w:r>
      <w:r w:rsidR="0040427F" w:rsidRPr="00E63E5A">
        <w:rPr>
          <w:rFonts w:ascii="Times New Roman" w:eastAsiaTheme="minorHAnsi" w:hAnsi="Times New Roman" w:cs="Times New Roman"/>
          <w:bCs w:val="0"/>
          <w:szCs w:val="24"/>
          <w:lang w:eastAsia="en-US"/>
        </w:rPr>
        <w:t xml:space="preserve"> górnicz</w:t>
      </w:r>
      <w:r w:rsidR="00481F36" w:rsidRPr="00E63E5A">
        <w:rPr>
          <w:rFonts w:ascii="Times New Roman" w:eastAsiaTheme="minorHAnsi" w:hAnsi="Times New Roman" w:cs="Times New Roman"/>
          <w:bCs w:val="0"/>
          <w:szCs w:val="24"/>
          <w:lang w:eastAsia="en-US"/>
        </w:rPr>
        <w:t>ego</w:t>
      </w:r>
      <w:r w:rsidR="0040427F" w:rsidRPr="00E63E5A">
        <w:rPr>
          <w:rFonts w:ascii="Times New Roman" w:eastAsiaTheme="minorHAnsi" w:hAnsi="Times New Roman" w:cs="Times New Roman"/>
          <w:bCs w:val="0"/>
          <w:szCs w:val="24"/>
          <w:lang w:eastAsia="en-US"/>
        </w:rPr>
        <w:t xml:space="preserve"> </w:t>
      </w:r>
      <w:r w:rsidR="00E63E5A" w:rsidRPr="00E63E5A">
        <w:rPr>
          <w:rFonts w:ascii="Times New Roman" w:eastAsiaTheme="minorHAnsi" w:hAnsi="Times New Roman" w:cs="Times New Roman"/>
          <w:bCs w:val="0"/>
          <w:szCs w:val="24"/>
          <w:lang w:eastAsia="en-US"/>
        </w:rPr>
        <w:t>oraz</w:t>
      </w:r>
      <w:r w:rsidR="0040427F" w:rsidRPr="00E63E5A">
        <w:rPr>
          <w:rFonts w:ascii="Times New Roman" w:eastAsiaTheme="minorHAnsi" w:hAnsi="Times New Roman" w:cs="Times New Roman"/>
          <w:bCs w:val="0"/>
          <w:szCs w:val="24"/>
          <w:lang w:eastAsia="en-US"/>
        </w:rPr>
        <w:t xml:space="preserve"> </w:t>
      </w:r>
      <w:r w:rsidR="00E63E5A" w:rsidRPr="00E63E5A">
        <w:rPr>
          <w:rFonts w:ascii="Times New Roman" w:eastAsiaTheme="minorHAnsi" w:hAnsi="Times New Roman" w:cs="Times New Roman"/>
          <w:bCs w:val="0"/>
          <w:szCs w:val="24"/>
          <w:lang w:eastAsia="en-US"/>
        </w:rPr>
        <w:t xml:space="preserve">od </w:t>
      </w:r>
      <w:r w:rsidR="0040427F" w:rsidRPr="00E63E5A">
        <w:rPr>
          <w:rFonts w:ascii="Times New Roman" w:eastAsiaTheme="minorHAnsi" w:hAnsi="Times New Roman" w:cs="Times New Roman"/>
          <w:bCs w:val="0"/>
          <w:szCs w:val="24"/>
          <w:lang w:eastAsia="en-US"/>
        </w:rPr>
        <w:t>zasiłk</w:t>
      </w:r>
      <w:r w:rsidR="00E63E5A" w:rsidRPr="00E63E5A">
        <w:rPr>
          <w:rFonts w:ascii="Times New Roman" w:eastAsiaTheme="minorHAnsi" w:hAnsi="Times New Roman" w:cs="Times New Roman"/>
          <w:bCs w:val="0"/>
          <w:szCs w:val="24"/>
          <w:lang w:eastAsia="en-US"/>
        </w:rPr>
        <w:t>u</w:t>
      </w:r>
      <w:r w:rsidR="0040427F" w:rsidRPr="00E63E5A">
        <w:rPr>
          <w:rFonts w:ascii="Times New Roman" w:eastAsiaTheme="minorHAnsi" w:hAnsi="Times New Roman" w:cs="Times New Roman"/>
          <w:bCs w:val="0"/>
          <w:szCs w:val="24"/>
          <w:lang w:eastAsia="en-US"/>
        </w:rPr>
        <w:t xml:space="preserve"> socjaln</w:t>
      </w:r>
      <w:r w:rsidR="00E63E5A" w:rsidRPr="00E63E5A">
        <w:rPr>
          <w:rFonts w:ascii="Times New Roman" w:eastAsiaTheme="minorHAnsi" w:hAnsi="Times New Roman" w:cs="Times New Roman"/>
          <w:bCs w:val="0"/>
          <w:szCs w:val="24"/>
          <w:lang w:eastAsia="en-US"/>
        </w:rPr>
        <w:t xml:space="preserve">ego </w:t>
      </w:r>
      <w:r w:rsidR="00E63E5A">
        <w:rPr>
          <w:rFonts w:ascii="Times New Roman" w:eastAsiaTheme="minorHAnsi" w:hAnsi="Times New Roman" w:cs="Times New Roman"/>
          <w:bCs w:val="0"/>
          <w:szCs w:val="24"/>
          <w:lang w:eastAsia="en-US"/>
        </w:rPr>
        <w:t>(</w:t>
      </w:r>
      <w:r w:rsidR="00E63E5A" w:rsidRPr="00E63E5A">
        <w:rPr>
          <w:rFonts w:ascii="Times New Roman" w:eastAsiaTheme="minorHAnsi" w:hAnsi="Times New Roman" w:cs="Times New Roman"/>
          <w:bCs w:val="0"/>
          <w:szCs w:val="24"/>
          <w:lang w:eastAsia="en-US"/>
        </w:rPr>
        <w:t xml:space="preserve">wynikających z odrębnych przepisów lub </w:t>
      </w:r>
      <w:r w:rsidR="00E63E5A">
        <w:rPr>
          <w:rFonts w:ascii="Times New Roman" w:eastAsiaTheme="minorHAnsi" w:hAnsi="Times New Roman" w:cs="Times New Roman"/>
          <w:bCs w:val="0"/>
          <w:szCs w:val="24"/>
          <w:lang w:eastAsia="en-US"/>
        </w:rPr>
        <w:t>u</w:t>
      </w:r>
      <w:r w:rsidR="00E63E5A" w:rsidRPr="00E63E5A">
        <w:rPr>
          <w:rFonts w:ascii="Times New Roman" w:eastAsiaTheme="minorHAnsi" w:hAnsi="Times New Roman" w:cs="Times New Roman"/>
          <w:bCs w:val="0"/>
          <w:szCs w:val="24"/>
          <w:lang w:eastAsia="en-US"/>
        </w:rPr>
        <w:t>kładu zbiorowego pracy dla pracowników zakładów górniczych z dnia 21 grudnia 1991 r.</w:t>
      </w:r>
      <w:r w:rsidR="00E63E5A">
        <w:rPr>
          <w:rFonts w:ascii="Times New Roman" w:eastAsiaTheme="minorHAnsi" w:hAnsi="Times New Roman" w:cs="Times New Roman"/>
          <w:bCs w:val="0"/>
          <w:szCs w:val="24"/>
          <w:lang w:eastAsia="en-US"/>
        </w:rPr>
        <w:t>)</w:t>
      </w:r>
      <w:r w:rsidR="00702722">
        <w:rPr>
          <w:rFonts w:ascii="Times New Roman" w:eastAsiaTheme="minorHAnsi" w:hAnsi="Times New Roman" w:cs="Times New Roman"/>
          <w:bCs w:val="0"/>
          <w:szCs w:val="24"/>
          <w:lang w:eastAsia="en-US"/>
        </w:rPr>
        <w:t>,</w:t>
      </w:r>
    </w:p>
    <w:p w14:paraId="54055CBF" w14:textId="390909DB" w:rsidR="006031A8" w:rsidRDefault="00EB482F" w:rsidP="00C91E82">
      <w:pPr>
        <w:pStyle w:val="Akapitzlist"/>
        <w:numPr>
          <w:ilvl w:val="0"/>
          <w:numId w:val="14"/>
        </w:numPr>
        <w:spacing w:after="120" w:line="240" w:lineRule="atLeast"/>
        <w:ind w:left="426"/>
        <w:contextualSpacing w:val="0"/>
        <w:jc w:val="both"/>
        <w:rPr>
          <w:rFonts w:ascii="Times New Roman" w:hAnsi="Times New Roman" w:cs="Times New Roman"/>
          <w:sz w:val="24"/>
          <w:szCs w:val="24"/>
        </w:rPr>
      </w:pPr>
      <w:r w:rsidRPr="006031A8">
        <w:rPr>
          <w:rFonts w:ascii="Times New Roman" w:hAnsi="Times New Roman" w:cs="Times New Roman"/>
          <w:sz w:val="24"/>
          <w:szCs w:val="24"/>
        </w:rPr>
        <w:t xml:space="preserve">pkt 2 </w:t>
      </w:r>
      <w:r w:rsidR="0040427F" w:rsidRPr="006031A8">
        <w:rPr>
          <w:rFonts w:ascii="Times New Roman" w:hAnsi="Times New Roman" w:cs="Times New Roman"/>
          <w:sz w:val="24"/>
          <w:szCs w:val="24"/>
        </w:rPr>
        <w:t xml:space="preserve">rozszerza zakres umorzenia na </w:t>
      </w:r>
      <w:r w:rsidR="00CE0D6C">
        <w:rPr>
          <w:rFonts w:ascii="Times New Roman" w:hAnsi="Times New Roman" w:cs="Times New Roman"/>
          <w:sz w:val="24"/>
          <w:szCs w:val="24"/>
        </w:rPr>
        <w:t xml:space="preserve">nieprzedawnione </w:t>
      </w:r>
      <w:r w:rsidR="0040427F" w:rsidRPr="006031A8">
        <w:rPr>
          <w:rFonts w:ascii="Times New Roman" w:hAnsi="Times New Roman" w:cs="Times New Roman"/>
          <w:sz w:val="24"/>
          <w:szCs w:val="24"/>
        </w:rPr>
        <w:t>należności z tytułu składek na ubezpieczenie społeczne</w:t>
      </w:r>
      <w:r w:rsidR="00C738D8" w:rsidRPr="006031A8">
        <w:rPr>
          <w:rFonts w:ascii="Times New Roman" w:hAnsi="Times New Roman" w:cs="Times New Roman"/>
          <w:sz w:val="24"/>
          <w:szCs w:val="24"/>
        </w:rPr>
        <w:t xml:space="preserve"> w zakresie</w:t>
      </w:r>
      <w:r w:rsidRPr="006031A8">
        <w:rPr>
          <w:rFonts w:ascii="Times New Roman" w:hAnsi="Times New Roman" w:cs="Times New Roman"/>
          <w:sz w:val="24"/>
          <w:szCs w:val="24"/>
        </w:rPr>
        <w:t xml:space="preserve"> </w:t>
      </w:r>
      <w:r w:rsidR="00C738D8" w:rsidRPr="006031A8">
        <w:rPr>
          <w:rFonts w:ascii="Times New Roman" w:hAnsi="Times New Roman" w:cs="Times New Roman"/>
          <w:sz w:val="24"/>
          <w:szCs w:val="24"/>
        </w:rPr>
        <w:t>zaopatrze</w:t>
      </w:r>
      <w:r w:rsidRPr="006031A8">
        <w:rPr>
          <w:rFonts w:ascii="Times New Roman" w:hAnsi="Times New Roman" w:cs="Times New Roman"/>
          <w:sz w:val="24"/>
          <w:szCs w:val="24"/>
        </w:rPr>
        <w:t>n</w:t>
      </w:r>
      <w:r w:rsidR="00C738D8" w:rsidRPr="006031A8">
        <w:rPr>
          <w:rFonts w:ascii="Times New Roman" w:hAnsi="Times New Roman" w:cs="Times New Roman"/>
          <w:sz w:val="24"/>
          <w:szCs w:val="24"/>
        </w:rPr>
        <w:t>ia emerytalnego twórców i ich rodzin, osób wykonujących pracę na podstawie umowy agencyjnej lub umowy zlecenia, osób prowadzących działalność gospodarczą oraz ich rodzin</w:t>
      </w:r>
      <w:r w:rsidRPr="006031A8">
        <w:rPr>
          <w:rFonts w:ascii="Times New Roman" w:hAnsi="Times New Roman" w:cs="Times New Roman"/>
          <w:sz w:val="24"/>
          <w:szCs w:val="24"/>
        </w:rPr>
        <w:t xml:space="preserve"> oraz duchownych</w:t>
      </w:r>
      <w:r w:rsidR="00702722">
        <w:rPr>
          <w:rFonts w:ascii="Times New Roman" w:hAnsi="Times New Roman" w:cs="Times New Roman"/>
          <w:sz w:val="24"/>
          <w:szCs w:val="24"/>
        </w:rPr>
        <w:t>,</w:t>
      </w:r>
      <w:r w:rsidR="002C6794" w:rsidRPr="006031A8">
        <w:rPr>
          <w:rFonts w:ascii="Times New Roman" w:hAnsi="Times New Roman" w:cs="Times New Roman"/>
          <w:sz w:val="24"/>
          <w:szCs w:val="24"/>
        </w:rPr>
        <w:t xml:space="preserve"> </w:t>
      </w:r>
    </w:p>
    <w:p w14:paraId="10213B1F" w14:textId="65EAD0E1" w:rsidR="006031A8" w:rsidRPr="006031A8" w:rsidRDefault="006031A8" w:rsidP="00C91E82">
      <w:pPr>
        <w:pStyle w:val="Akapitzlist"/>
        <w:numPr>
          <w:ilvl w:val="0"/>
          <w:numId w:val="14"/>
        </w:numPr>
        <w:spacing w:after="120" w:line="240" w:lineRule="atLeast"/>
        <w:ind w:left="426"/>
        <w:contextualSpacing w:val="0"/>
        <w:jc w:val="both"/>
        <w:rPr>
          <w:rFonts w:ascii="Times New Roman" w:hAnsi="Times New Roman" w:cs="Times New Roman"/>
          <w:sz w:val="24"/>
          <w:szCs w:val="24"/>
        </w:rPr>
      </w:pPr>
      <w:r>
        <w:rPr>
          <w:rFonts w:ascii="Times New Roman" w:hAnsi="Times New Roman" w:cs="Times New Roman"/>
          <w:sz w:val="24"/>
          <w:szCs w:val="24"/>
        </w:rPr>
        <w:t>p</w:t>
      </w:r>
      <w:r w:rsidR="00EB482F" w:rsidRPr="006031A8">
        <w:rPr>
          <w:rFonts w:ascii="Times New Roman" w:hAnsi="Times New Roman" w:cs="Times New Roman"/>
          <w:sz w:val="24"/>
          <w:szCs w:val="24"/>
        </w:rPr>
        <w:t xml:space="preserve">kt 3 rozszerza zakres umorzenia na nieprzedawnione należności z tytułu składek na  </w:t>
      </w:r>
      <w:r w:rsidR="0040427F" w:rsidRPr="006031A8">
        <w:rPr>
          <w:rFonts w:ascii="Times New Roman" w:hAnsi="Times New Roman" w:cs="Times New Roman"/>
          <w:sz w:val="24"/>
          <w:szCs w:val="24"/>
        </w:rPr>
        <w:t xml:space="preserve">Fundusz Pracy </w:t>
      </w:r>
      <w:r w:rsidR="00EB482F" w:rsidRPr="006031A8">
        <w:rPr>
          <w:rFonts w:ascii="Times New Roman" w:hAnsi="Times New Roman" w:cs="Times New Roman"/>
          <w:sz w:val="24"/>
          <w:szCs w:val="24"/>
        </w:rPr>
        <w:t>powstałe na mocy ustawy z dnia 29 grudnia 1989 r. o , ustawy z dnia 16 października 1991 r. o zatrudnieniu i bezrobociu</w:t>
      </w:r>
      <w:r w:rsidR="002A11AB" w:rsidRPr="008D25E1">
        <w:rPr>
          <w:rFonts w:ascii="Times New Roman" w:hAnsi="Times New Roman" w:cs="Times New Roman"/>
          <w:sz w:val="24"/>
          <w:szCs w:val="24"/>
        </w:rPr>
        <w:t>,</w:t>
      </w:r>
      <w:r w:rsidR="00EB482F" w:rsidRPr="006031A8">
        <w:rPr>
          <w:rFonts w:ascii="Times New Roman" w:hAnsi="Times New Roman" w:cs="Times New Roman"/>
          <w:sz w:val="24"/>
          <w:szCs w:val="24"/>
        </w:rPr>
        <w:t xml:space="preserve"> </w:t>
      </w:r>
      <w:r w:rsidR="00EB482F" w:rsidRPr="006031A8">
        <w:rPr>
          <w:rFonts w:ascii="Times New Roman" w:hAnsi="Times New Roman" w:cs="Times New Roman"/>
          <w:bCs/>
          <w:color w:val="000000"/>
          <w:spacing w:val="-2"/>
          <w:sz w:val="24"/>
          <w:szCs w:val="24"/>
        </w:rPr>
        <w:t xml:space="preserve">ustawy z dnia </w:t>
      </w:r>
      <w:r w:rsidR="00CE0D6C">
        <w:rPr>
          <w:rFonts w:ascii="Times New Roman" w:hAnsi="Times New Roman" w:cs="Times New Roman"/>
          <w:bCs/>
          <w:color w:val="000000"/>
          <w:spacing w:val="-2"/>
          <w:sz w:val="24"/>
          <w:szCs w:val="24"/>
        </w:rPr>
        <w:t>14</w:t>
      </w:r>
      <w:r w:rsidR="00EB482F" w:rsidRPr="006031A8">
        <w:rPr>
          <w:rFonts w:ascii="Times New Roman" w:hAnsi="Times New Roman" w:cs="Times New Roman"/>
          <w:bCs/>
          <w:color w:val="000000"/>
          <w:spacing w:val="-2"/>
          <w:sz w:val="24"/>
          <w:szCs w:val="24"/>
        </w:rPr>
        <w:t xml:space="preserve"> grudnia 199</w:t>
      </w:r>
      <w:r w:rsidR="00CE0D6C">
        <w:rPr>
          <w:rFonts w:ascii="Times New Roman" w:hAnsi="Times New Roman" w:cs="Times New Roman"/>
          <w:bCs/>
          <w:color w:val="000000"/>
          <w:spacing w:val="-2"/>
          <w:sz w:val="24"/>
          <w:szCs w:val="24"/>
        </w:rPr>
        <w:t>4</w:t>
      </w:r>
      <w:r w:rsidR="00EB482F" w:rsidRPr="006031A8">
        <w:rPr>
          <w:rFonts w:ascii="Times New Roman" w:hAnsi="Times New Roman" w:cs="Times New Roman"/>
          <w:bCs/>
          <w:color w:val="000000"/>
          <w:spacing w:val="-2"/>
          <w:sz w:val="24"/>
          <w:szCs w:val="24"/>
        </w:rPr>
        <w:t xml:space="preserve"> r. o </w:t>
      </w:r>
      <w:r w:rsidR="00CE0D6C">
        <w:rPr>
          <w:rFonts w:ascii="Times New Roman" w:hAnsi="Times New Roman" w:cs="Times New Roman"/>
          <w:bCs/>
          <w:color w:val="000000"/>
          <w:spacing w:val="-2"/>
          <w:sz w:val="24"/>
          <w:szCs w:val="24"/>
        </w:rPr>
        <w:t>zatrudnieniu i przeciwdziałaniu bezrobociu</w:t>
      </w:r>
      <w:r w:rsidR="004A6933">
        <w:rPr>
          <w:rFonts w:ascii="Times New Roman" w:hAnsi="Times New Roman" w:cs="Times New Roman"/>
          <w:bCs/>
          <w:color w:val="000000"/>
          <w:spacing w:val="-2"/>
          <w:sz w:val="24"/>
          <w:szCs w:val="24"/>
        </w:rPr>
        <w:t>,</w:t>
      </w:r>
    </w:p>
    <w:p w14:paraId="46912689" w14:textId="7C5C413B" w:rsidR="00EB482F" w:rsidRPr="006031A8" w:rsidRDefault="00EB482F" w:rsidP="00C91E82">
      <w:pPr>
        <w:pStyle w:val="Akapitzlist"/>
        <w:numPr>
          <w:ilvl w:val="0"/>
          <w:numId w:val="14"/>
        </w:numPr>
        <w:spacing w:after="120" w:line="240" w:lineRule="atLeast"/>
        <w:ind w:left="426"/>
        <w:contextualSpacing w:val="0"/>
        <w:jc w:val="both"/>
        <w:rPr>
          <w:rFonts w:ascii="Times New Roman" w:hAnsi="Times New Roman" w:cs="Times New Roman"/>
          <w:sz w:val="24"/>
          <w:szCs w:val="24"/>
        </w:rPr>
      </w:pPr>
      <w:r w:rsidRPr="006031A8">
        <w:rPr>
          <w:rFonts w:ascii="Times New Roman" w:hAnsi="Times New Roman" w:cs="Times New Roman"/>
          <w:bCs/>
          <w:color w:val="000000"/>
          <w:spacing w:val="-2"/>
          <w:sz w:val="24"/>
          <w:szCs w:val="24"/>
        </w:rPr>
        <w:t xml:space="preserve">pkt. 4 </w:t>
      </w:r>
      <w:r w:rsidRPr="006031A8">
        <w:rPr>
          <w:rFonts w:ascii="Times New Roman" w:hAnsi="Times New Roman" w:cs="Times New Roman"/>
          <w:sz w:val="24"/>
          <w:szCs w:val="24"/>
        </w:rPr>
        <w:t>rozszerza zakres umorzenia na nieprzedawnione należności z tytułu składek na</w:t>
      </w:r>
      <w:r w:rsidR="0040427F" w:rsidRPr="006031A8">
        <w:rPr>
          <w:rFonts w:ascii="Times New Roman" w:hAnsi="Times New Roman" w:cs="Times New Roman"/>
          <w:sz w:val="24"/>
          <w:szCs w:val="24"/>
        </w:rPr>
        <w:t xml:space="preserve"> Fundusz Gwarantowanych Świadczeń Pracowniczych, które powstały przed 1 stycznia 1999 r. na podstawie przepisów</w:t>
      </w:r>
      <w:r w:rsidRPr="006031A8">
        <w:rPr>
          <w:rFonts w:ascii="Times New Roman" w:hAnsi="Times New Roman" w:cs="Times New Roman"/>
          <w:sz w:val="24"/>
          <w:szCs w:val="24"/>
        </w:rPr>
        <w:t xml:space="preserve"> </w:t>
      </w:r>
      <w:r w:rsidRPr="006031A8">
        <w:rPr>
          <w:rFonts w:ascii="Times New Roman" w:hAnsi="Times New Roman" w:cs="Times New Roman"/>
          <w:bCs/>
          <w:color w:val="000000"/>
          <w:spacing w:val="-2"/>
          <w:sz w:val="24"/>
          <w:szCs w:val="24"/>
        </w:rPr>
        <w:t>ustawy z dnia 29 grudnia 1993 r. o ochronie roszczeń pracowniczych w razie niewypłacalności pracodawcy</w:t>
      </w:r>
      <w:r w:rsidR="0040427F" w:rsidRPr="006031A8">
        <w:rPr>
          <w:rFonts w:ascii="Times New Roman" w:hAnsi="Times New Roman" w:cs="Times New Roman"/>
          <w:sz w:val="24"/>
          <w:szCs w:val="24"/>
        </w:rPr>
        <w:t xml:space="preserve">. </w:t>
      </w:r>
    </w:p>
    <w:p w14:paraId="23340B53" w14:textId="3D266624" w:rsidR="0040427F" w:rsidRPr="002C6794" w:rsidRDefault="00EB482F" w:rsidP="00C91E82">
      <w:pPr>
        <w:pStyle w:val="LITlitera"/>
        <w:spacing w:after="120" w:line="240" w:lineRule="atLeast"/>
        <w:ind w:left="0" w:firstLine="0"/>
        <w:rPr>
          <w:rFonts w:ascii="Times New Roman" w:eastAsiaTheme="minorHAnsi" w:hAnsi="Times New Roman" w:cs="Times New Roman"/>
          <w:bCs w:val="0"/>
          <w:szCs w:val="24"/>
          <w:lang w:eastAsia="en-US"/>
        </w:rPr>
      </w:pPr>
      <w:r w:rsidRPr="008D25E1">
        <w:rPr>
          <w:rFonts w:ascii="Times New Roman" w:hAnsi="Times New Roman" w:cs="Times New Roman"/>
          <w:szCs w:val="24"/>
        </w:rPr>
        <w:t>Rozwiązanie to porządkuje stan prawny w odniesieniu do należności powstałych w</w:t>
      </w:r>
      <w:r w:rsidR="00FE3420">
        <w:rPr>
          <w:rFonts w:ascii="Times New Roman" w:hAnsi="Times New Roman" w:cs="Times New Roman"/>
          <w:szCs w:val="24"/>
        </w:rPr>
        <w:t> </w:t>
      </w:r>
      <w:r w:rsidRPr="008D25E1">
        <w:rPr>
          <w:rFonts w:ascii="Times New Roman" w:hAnsi="Times New Roman" w:cs="Times New Roman"/>
          <w:szCs w:val="24"/>
        </w:rPr>
        <w:t>historycznym modelu finansowania ubezpieczeń społecznych</w:t>
      </w:r>
      <w:r w:rsidR="002C6794">
        <w:rPr>
          <w:rFonts w:ascii="Times New Roman" w:hAnsi="Times New Roman" w:cs="Times New Roman"/>
          <w:szCs w:val="24"/>
        </w:rPr>
        <w:t xml:space="preserve">, </w:t>
      </w:r>
      <w:r w:rsidR="0040427F" w:rsidRPr="00EB482F">
        <w:rPr>
          <w:rFonts w:ascii="Times New Roman" w:hAnsi="Times New Roman" w:cs="Times New Roman"/>
          <w:szCs w:val="24"/>
        </w:rPr>
        <w:t>zapewni</w:t>
      </w:r>
      <w:r w:rsidR="002C6794">
        <w:rPr>
          <w:rFonts w:ascii="Times New Roman" w:hAnsi="Times New Roman" w:cs="Times New Roman"/>
          <w:szCs w:val="24"/>
        </w:rPr>
        <w:t>ając</w:t>
      </w:r>
      <w:r w:rsidR="0040427F" w:rsidRPr="00EB482F">
        <w:rPr>
          <w:rFonts w:ascii="Times New Roman" w:hAnsi="Times New Roman" w:cs="Times New Roman"/>
          <w:szCs w:val="24"/>
        </w:rPr>
        <w:t xml:space="preserve"> kompleksowy charakter regulacji, </w:t>
      </w:r>
      <w:r w:rsidR="002C6794">
        <w:rPr>
          <w:rFonts w:ascii="Times New Roman" w:hAnsi="Times New Roman" w:cs="Times New Roman"/>
          <w:szCs w:val="24"/>
        </w:rPr>
        <w:t xml:space="preserve">i </w:t>
      </w:r>
      <w:r w:rsidR="0040427F" w:rsidRPr="00EB482F">
        <w:rPr>
          <w:rFonts w:ascii="Times New Roman" w:hAnsi="Times New Roman" w:cs="Times New Roman"/>
          <w:szCs w:val="24"/>
        </w:rPr>
        <w:t>obejmując wszystkie należności składkowe o analogicznym charakterze czasowym i funkcjonalnym, niezależnie od aktu prawnego stanowiącego ich podstawę.</w:t>
      </w:r>
    </w:p>
    <w:p w14:paraId="5C2C8068" w14:textId="20EB418E" w:rsidR="006031A8" w:rsidRDefault="006031A8" w:rsidP="00C91E82">
      <w:pPr>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w:t>
      </w:r>
      <w:r w:rsidR="002C6794">
        <w:rPr>
          <w:rFonts w:ascii="Times New Roman" w:hAnsi="Times New Roman" w:cs="Times New Roman"/>
          <w:sz w:val="24"/>
          <w:szCs w:val="24"/>
        </w:rPr>
        <w:t xml:space="preserve"> ust. 2</w:t>
      </w:r>
      <w:r w:rsidR="002034B4" w:rsidRPr="008D25E1">
        <w:rPr>
          <w:rFonts w:ascii="Times New Roman" w:hAnsi="Times New Roman" w:cs="Times New Roman"/>
          <w:sz w:val="24"/>
          <w:szCs w:val="24"/>
        </w:rPr>
        <w:t xml:space="preserve"> </w:t>
      </w:r>
      <w:r>
        <w:rPr>
          <w:rFonts w:ascii="Times New Roman" w:hAnsi="Times New Roman" w:cs="Times New Roman"/>
          <w:sz w:val="24"/>
          <w:szCs w:val="24"/>
        </w:rPr>
        <w:t>projektowane</w:t>
      </w:r>
      <w:r w:rsidR="007809D7">
        <w:rPr>
          <w:rFonts w:ascii="Times New Roman" w:hAnsi="Times New Roman" w:cs="Times New Roman"/>
          <w:sz w:val="24"/>
          <w:szCs w:val="24"/>
        </w:rPr>
        <w:t>go przepisu</w:t>
      </w:r>
      <w:r>
        <w:rPr>
          <w:rFonts w:ascii="Times New Roman" w:hAnsi="Times New Roman" w:cs="Times New Roman"/>
          <w:sz w:val="24"/>
          <w:szCs w:val="24"/>
        </w:rPr>
        <w:t xml:space="preserve"> </w:t>
      </w:r>
      <w:r w:rsidR="0040427F" w:rsidRPr="008D25E1">
        <w:rPr>
          <w:rFonts w:ascii="Times New Roman" w:hAnsi="Times New Roman" w:cs="Times New Roman"/>
          <w:sz w:val="24"/>
          <w:szCs w:val="24"/>
        </w:rPr>
        <w:t>przesądza</w:t>
      </w:r>
      <w:r w:rsidR="00915939">
        <w:rPr>
          <w:rFonts w:ascii="Times New Roman" w:hAnsi="Times New Roman" w:cs="Times New Roman"/>
          <w:sz w:val="24"/>
          <w:szCs w:val="24"/>
        </w:rPr>
        <w:t xml:space="preserve"> </w:t>
      </w:r>
      <w:r w:rsidR="007809D7">
        <w:rPr>
          <w:rFonts w:ascii="Times New Roman" w:hAnsi="Times New Roman" w:cs="Times New Roman"/>
          <w:sz w:val="24"/>
          <w:szCs w:val="24"/>
        </w:rPr>
        <w:t>się</w:t>
      </w:r>
      <w:r w:rsidR="0040427F" w:rsidRPr="008D25E1">
        <w:rPr>
          <w:rFonts w:ascii="Times New Roman" w:hAnsi="Times New Roman" w:cs="Times New Roman"/>
          <w:sz w:val="24"/>
          <w:szCs w:val="24"/>
        </w:rPr>
        <w:t>, że wraz z należnościami głównymi umorzeniu</w:t>
      </w:r>
      <w:r w:rsidR="00FE3420">
        <w:rPr>
          <w:rFonts w:ascii="Times New Roman" w:hAnsi="Times New Roman" w:cs="Times New Roman"/>
          <w:sz w:val="24"/>
          <w:szCs w:val="24"/>
        </w:rPr>
        <w:t xml:space="preserve"> </w:t>
      </w:r>
      <w:r w:rsidR="0040427F" w:rsidRPr="008D25E1">
        <w:rPr>
          <w:rFonts w:ascii="Times New Roman" w:hAnsi="Times New Roman" w:cs="Times New Roman"/>
          <w:sz w:val="24"/>
          <w:szCs w:val="24"/>
        </w:rPr>
        <w:t>z</w:t>
      </w:r>
      <w:r w:rsidR="00FE3420">
        <w:rPr>
          <w:rFonts w:ascii="Times New Roman" w:hAnsi="Times New Roman" w:cs="Times New Roman"/>
          <w:sz w:val="24"/>
          <w:szCs w:val="24"/>
        </w:rPr>
        <w:t> </w:t>
      </w:r>
      <w:r w:rsidR="0040427F" w:rsidRPr="008D25E1">
        <w:rPr>
          <w:rFonts w:ascii="Times New Roman" w:hAnsi="Times New Roman" w:cs="Times New Roman"/>
          <w:sz w:val="24"/>
          <w:szCs w:val="24"/>
        </w:rPr>
        <w:t>mocy prawa podlega</w:t>
      </w:r>
      <w:r>
        <w:rPr>
          <w:rFonts w:ascii="Times New Roman" w:hAnsi="Times New Roman" w:cs="Times New Roman"/>
          <w:sz w:val="24"/>
          <w:szCs w:val="24"/>
        </w:rPr>
        <w:t>ć będą</w:t>
      </w:r>
      <w:r w:rsidR="0040427F" w:rsidRPr="008D25E1">
        <w:rPr>
          <w:rFonts w:ascii="Times New Roman" w:hAnsi="Times New Roman" w:cs="Times New Roman"/>
          <w:sz w:val="24"/>
          <w:szCs w:val="24"/>
        </w:rPr>
        <w:t xml:space="preserve"> również należności z nimi związane</w:t>
      </w:r>
      <w:r w:rsidR="007809D7">
        <w:rPr>
          <w:rFonts w:ascii="Times New Roman" w:hAnsi="Times New Roman" w:cs="Times New Roman"/>
          <w:sz w:val="24"/>
          <w:szCs w:val="24"/>
        </w:rPr>
        <w:t xml:space="preserve"> tj.</w:t>
      </w:r>
      <w:r w:rsidR="0040427F" w:rsidRPr="008D25E1">
        <w:rPr>
          <w:rFonts w:ascii="Times New Roman" w:hAnsi="Times New Roman" w:cs="Times New Roman"/>
          <w:sz w:val="24"/>
          <w:szCs w:val="24"/>
        </w:rPr>
        <w:t xml:space="preserve"> odsetki, dodatkowe opłaty, opłaty prolongacyjne, koszty upomnienia oraz koszty i wydatki egzekucyjne. </w:t>
      </w:r>
    </w:p>
    <w:p w14:paraId="785F5383" w14:textId="62A0AD16" w:rsidR="0040427F" w:rsidRPr="008D25E1" w:rsidRDefault="0040427F" w:rsidP="00C91E82">
      <w:pPr>
        <w:spacing w:after="120" w:line="240" w:lineRule="atLeast"/>
        <w:jc w:val="both"/>
        <w:rPr>
          <w:rFonts w:ascii="Times New Roman" w:hAnsi="Times New Roman" w:cs="Times New Roman"/>
          <w:sz w:val="24"/>
          <w:szCs w:val="24"/>
        </w:rPr>
      </w:pPr>
      <w:r w:rsidRPr="008D25E1">
        <w:rPr>
          <w:rFonts w:ascii="Times New Roman" w:hAnsi="Times New Roman" w:cs="Times New Roman"/>
          <w:sz w:val="24"/>
          <w:szCs w:val="24"/>
        </w:rPr>
        <w:t>Rozwiązanie to ma na celu pełne i definitywne wyeliminowanie historycznego zadłużenia</w:t>
      </w:r>
      <w:r w:rsidR="00FE3420">
        <w:rPr>
          <w:rFonts w:ascii="Times New Roman" w:hAnsi="Times New Roman" w:cs="Times New Roman"/>
          <w:sz w:val="24"/>
          <w:szCs w:val="24"/>
        </w:rPr>
        <w:t xml:space="preserve"> </w:t>
      </w:r>
      <w:r w:rsidRPr="008D25E1">
        <w:rPr>
          <w:rFonts w:ascii="Times New Roman" w:hAnsi="Times New Roman" w:cs="Times New Roman"/>
          <w:sz w:val="24"/>
          <w:szCs w:val="24"/>
        </w:rPr>
        <w:t>z</w:t>
      </w:r>
      <w:r w:rsidR="00FE3420">
        <w:rPr>
          <w:rFonts w:ascii="Times New Roman" w:hAnsi="Times New Roman" w:cs="Times New Roman"/>
          <w:sz w:val="24"/>
          <w:szCs w:val="24"/>
        </w:rPr>
        <w:t> </w:t>
      </w:r>
      <w:r w:rsidRPr="008D25E1">
        <w:rPr>
          <w:rFonts w:ascii="Times New Roman" w:hAnsi="Times New Roman" w:cs="Times New Roman"/>
          <w:sz w:val="24"/>
          <w:szCs w:val="24"/>
        </w:rPr>
        <w:t>obrotu prawnego oraz zapobieżenie sytuacjom, w których po umorzeniu należności głównej nadal istniałyby należności uboczne obciążające płatników składek.</w:t>
      </w:r>
    </w:p>
    <w:p w14:paraId="1DAEE9A2" w14:textId="48CB88DF" w:rsidR="0040427F" w:rsidRDefault="00661C42" w:rsidP="00C91E82">
      <w:pPr>
        <w:spacing w:after="120" w:line="240" w:lineRule="atLeast"/>
        <w:jc w:val="both"/>
        <w:rPr>
          <w:rFonts w:ascii="Times New Roman" w:hAnsi="Times New Roman" w:cs="Times New Roman"/>
          <w:sz w:val="24"/>
          <w:szCs w:val="24"/>
        </w:rPr>
      </w:pPr>
      <w:r w:rsidRPr="008D25E1">
        <w:rPr>
          <w:rFonts w:ascii="Times New Roman" w:hAnsi="Times New Roman" w:cs="Times New Roman"/>
          <w:sz w:val="24"/>
          <w:szCs w:val="24"/>
        </w:rPr>
        <w:t xml:space="preserve">Z kolei ust. </w:t>
      </w:r>
      <w:r w:rsidR="00B83FFB" w:rsidRPr="008D25E1">
        <w:rPr>
          <w:rFonts w:ascii="Times New Roman" w:hAnsi="Times New Roman" w:cs="Times New Roman"/>
          <w:sz w:val="24"/>
          <w:szCs w:val="24"/>
        </w:rPr>
        <w:t>3</w:t>
      </w:r>
      <w:r w:rsidR="0040427F" w:rsidRPr="008D25E1">
        <w:rPr>
          <w:rFonts w:ascii="Times New Roman" w:hAnsi="Times New Roman" w:cs="Times New Roman"/>
          <w:sz w:val="24"/>
          <w:szCs w:val="24"/>
        </w:rPr>
        <w:t xml:space="preserve"> wprowadza wyłączenie spod zakresu projektowanego umorzenia należności zabezpieczonych hipoteką. Pozostawienie tej kategorii należności poza zakresem ustawy jest uzasadnione specyfiką zabezpieczenia hipotecznego, które co do zasady zapewnia realną możliwość zaspokojenia wierzytelności z majątku zobowiązanego o wymiernej wartości ekonomicznej oraz szczególnym reżimem prawnym wierzytelności zabezpieczonych rzeczowo.</w:t>
      </w:r>
    </w:p>
    <w:p w14:paraId="7871A2A9" w14:textId="64F910C0" w:rsidR="00FE3420" w:rsidRPr="00CB6999" w:rsidRDefault="00F31F44" w:rsidP="00C91E82">
      <w:pPr>
        <w:spacing w:after="120" w:line="240" w:lineRule="atLeast"/>
        <w:jc w:val="both"/>
        <w:rPr>
          <w:rFonts w:ascii="Times New Roman" w:hAnsi="Times New Roman" w:cs="Times New Roman"/>
          <w:sz w:val="24"/>
          <w:szCs w:val="24"/>
        </w:rPr>
      </w:pPr>
      <w:r w:rsidRPr="00F31F44">
        <w:rPr>
          <w:rFonts w:ascii="Times New Roman" w:hAnsi="Times New Roman" w:cs="Times New Roman"/>
          <w:sz w:val="24"/>
          <w:szCs w:val="24"/>
        </w:rPr>
        <w:t>Wyłączenie spod zakresu projektowanego umorzenia nastąpi także w przypadku złożenia oświadczenia o odstąpieniu od umorzenia</w:t>
      </w:r>
      <w:r w:rsidR="007869DD">
        <w:rPr>
          <w:rFonts w:ascii="Times New Roman" w:hAnsi="Times New Roman" w:cs="Times New Roman"/>
          <w:sz w:val="24"/>
          <w:szCs w:val="24"/>
        </w:rPr>
        <w:t xml:space="preserve"> należności</w:t>
      </w:r>
      <w:r w:rsidRPr="00F31F44">
        <w:rPr>
          <w:rFonts w:ascii="Times New Roman" w:hAnsi="Times New Roman" w:cs="Times New Roman"/>
          <w:sz w:val="24"/>
          <w:szCs w:val="24"/>
        </w:rPr>
        <w:t xml:space="preserve"> na podstawie niniejszej ustawy, o którym mowa w art. 3 ust. 2 projektowanej ustawy.</w:t>
      </w:r>
    </w:p>
    <w:p w14:paraId="0C8C957A" w14:textId="77777777" w:rsidR="001A2000" w:rsidRDefault="001A2000" w:rsidP="00C91E82">
      <w:pPr>
        <w:spacing w:after="120" w:line="240" w:lineRule="atLeast"/>
        <w:jc w:val="both"/>
        <w:rPr>
          <w:rFonts w:ascii="Times New Roman" w:hAnsi="Times New Roman" w:cs="Times New Roman"/>
          <w:b/>
          <w:bCs/>
          <w:sz w:val="24"/>
          <w:szCs w:val="24"/>
        </w:rPr>
      </w:pPr>
    </w:p>
    <w:p w14:paraId="050C75C8" w14:textId="45814DA5" w:rsidR="00506EF8" w:rsidRDefault="0040427F" w:rsidP="00C91E82">
      <w:pPr>
        <w:spacing w:after="120" w:line="240" w:lineRule="atLeast"/>
        <w:jc w:val="both"/>
        <w:rPr>
          <w:rFonts w:ascii="Times New Roman" w:hAnsi="Times New Roman" w:cs="Times New Roman"/>
          <w:sz w:val="24"/>
          <w:szCs w:val="24"/>
        </w:rPr>
      </w:pPr>
      <w:r w:rsidRPr="008D25E1">
        <w:rPr>
          <w:rFonts w:ascii="Times New Roman" w:hAnsi="Times New Roman" w:cs="Times New Roman"/>
          <w:b/>
          <w:bCs/>
          <w:sz w:val="24"/>
          <w:szCs w:val="24"/>
        </w:rPr>
        <w:lastRenderedPageBreak/>
        <w:t>2</w:t>
      </w:r>
      <w:r w:rsidRPr="00CE0D6C">
        <w:rPr>
          <w:rFonts w:ascii="Times New Roman" w:hAnsi="Times New Roman" w:cs="Times New Roman"/>
          <w:sz w:val="24"/>
          <w:szCs w:val="24"/>
        </w:rPr>
        <w:t xml:space="preserve">. </w:t>
      </w:r>
      <w:r w:rsidR="00506EF8" w:rsidRPr="00554A59">
        <w:rPr>
          <w:rFonts w:ascii="Times New Roman" w:hAnsi="Times New Roman" w:cs="Times New Roman"/>
          <w:b/>
          <w:bCs/>
          <w:sz w:val="24"/>
          <w:szCs w:val="24"/>
        </w:rPr>
        <w:t xml:space="preserve">Brak obowiązku </w:t>
      </w:r>
      <w:r w:rsidR="008F2BFB" w:rsidRPr="00554A59">
        <w:rPr>
          <w:rFonts w:ascii="Times New Roman" w:hAnsi="Times New Roman" w:cs="Times New Roman"/>
          <w:b/>
          <w:bCs/>
          <w:sz w:val="24"/>
          <w:szCs w:val="24"/>
        </w:rPr>
        <w:t>wydawania decyzji</w:t>
      </w:r>
      <w:r w:rsidR="008F2BFB">
        <w:rPr>
          <w:rFonts w:ascii="Times New Roman" w:hAnsi="Times New Roman" w:cs="Times New Roman"/>
          <w:sz w:val="24"/>
          <w:szCs w:val="24"/>
        </w:rPr>
        <w:t xml:space="preserve"> </w:t>
      </w:r>
      <w:r w:rsidR="008F2BFB" w:rsidRPr="00554A59">
        <w:rPr>
          <w:rFonts w:ascii="Times New Roman" w:hAnsi="Times New Roman" w:cs="Times New Roman"/>
          <w:b/>
          <w:bCs/>
          <w:sz w:val="24"/>
          <w:szCs w:val="24"/>
        </w:rPr>
        <w:t>(art. 2 projektowanej ustawy)</w:t>
      </w:r>
    </w:p>
    <w:p w14:paraId="2524CD77" w14:textId="4FC72D2D" w:rsidR="00CE0D6C" w:rsidRDefault="00CE0D6C" w:rsidP="00C91E82">
      <w:pPr>
        <w:spacing w:after="120" w:line="240" w:lineRule="atLeast"/>
        <w:jc w:val="both"/>
        <w:rPr>
          <w:rFonts w:ascii="Times New Roman" w:hAnsi="Times New Roman" w:cs="Times New Roman"/>
          <w:sz w:val="24"/>
          <w:szCs w:val="24"/>
        </w:rPr>
      </w:pPr>
      <w:r w:rsidRPr="00554A59">
        <w:rPr>
          <w:rFonts w:ascii="Times New Roman" w:hAnsi="Times New Roman" w:cs="Times New Roman"/>
          <w:sz w:val="24"/>
          <w:szCs w:val="24"/>
        </w:rPr>
        <w:t xml:space="preserve">Art. 2 projektowanej ustawy przesądza, że postępowanie w sprawie o umorzenie należności </w:t>
      </w:r>
      <w:r w:rsidR="00094068" w:rsidRPr="00554A59">
        <w:rPr>
          <w:rFonts w:ascii="Times New Roman" w:hAnsi="Times New Roman" w:cs="Times New Roman"/>
          <w:sz w:val="24"/>
          <w:szCs w:val="24"/>
        </w:rPr>
        <w:t xml:space="preserve">powstałych przed dniem 1 stycznia 1999 r. </w:t>
      </w:r>
      <w:r w:rsidRPr="00554A59">
        <w:rPr>
          <w:rFonts w:ascii="Times New Roman" w:hAnsi="Times New Roman" w:cs="Times New Roman"/>
          <w:sz w:val="24"/>
          <w:szCs w:val="24"/>
        </w:rPr>
        <w:t xml:space="preserve">nie będzie wymagało wydania decyzji administracyjnej. </w:t>
      </w:r>
    </w:p>
    <w:p w14:paraId="271D0246" w14:textId="67FB8912" w:rsidR="00554A59" w:rsidRDefault="00554A59" w:rsidP="00C91E82">
      <w:pPr>
        <w:spacing w:after="120" w:line="240" w:lineRule="atLeast"/>
        <w:jc w:val="both"/>
        <w:rPr>
          <w:rFonts w:ascii="Times New Roman" w:hAnsi="Times New Roman" w:cs="Times New Roman"/>
          <w:bCs/>
          <w:spacing w:val="-2"/>
          <w:sz w:val="24"/>
          <w:szCs w:val="24"/>
        </w:rPr>
      </w:pPr>
      <w:r w:rsidRPr="00554A59">
        <w:rPr>
          <w:rFonts w:ascii="Times New Roman" w:hAnsi="Times New Roman" w:cs="Times New Roman"/>
          <w:sz w:val="24"/>
          <w:szCs w:val="24"/>
        </w:rPr>
        <w:t>Brak obowiązku wydawania decyzji</w:t>
      </w:r>
      <w:r>
        <w:rPr>
          <w:rFonts w:ascii="Times New Roman" w:hAnsi="Times New Roman" w:cs="Times New Roman"/>
          <w:sz w:val="24"/>
          <w:szCs w:val="24"/>
        </w:rPr>
        <w:t xml:space="preserve"> </w:t>
      </w:r>
      <w:r w:rsidRPr="008D25E1">
        <w:rPr>
          <w:rFonts w:ascii="Times New Roman" w:hAnsi="Times New Roman" w:cs="Times New Roman"/>
          <w:bCs/>
          <w:spacing w:val="-2"/>
          <w:sz w:val="24"/>
          <w:szCs w:val="24"/>
        </w:rPr>
        <w:t>zapewni automatyzm działania i wyeliminuje ryzyko opóźnień w wykonaniu ustawy</w:t>
      </w:r>
      <w:r>
        <w:rPr>
          <w:rFonts w:ascii="Times New Roman" w:hAnsi="Times New Roman" w:cs="Times New Roman"/>
          <w:bCs/>
          <w:spacing w:val="-2"/>
          <w:sz w:val="24"/>
          <w:szCs w:val="24"/>
        </w:rPr>
        <w:t>.</w:t>
      </w:r>
    </w:p>
    <w:p w14:paraId="21809D07" w14:textId="77777777" w:rsidR="00F31F44" w:rsidRPr="009A3265" w:rsidRDefault="00F31F44" w:rsidP="00F31F44">
      <w:pPr>
        <w:spacing w:after="120" w:line="240" w:lineRule="atLeast"/>
        <w:jc w:val="both"/>
        <w:rPr>
          <w:rFonts w:ascii="Times New Roman" w:hAnsi="Times New Roman" w:cs="Times New Roman"/>
          <w:b/>
          <w:bCs/>
          <w:sz w:val="24"/>
          <w:szCs w:val="24"/>
        </w:rPr>
      </w:pPr>
      <w:r w:rsidRPr="009A3265">
        <w:rPr>
          <w:rFonts w:ascii="Times New Roman" w:hAnsi="Times New Roman" w:cs="Times New Roman"/>
          <w:b/>
          <w:bCs/>
          <w:sz w:val="24"/>
          <w:szCs w:val="24"/>
        </w:rPr>
        <w:t>3. Możliwość odstąpienia od umorzenia należności na wniosek osoby zobowiązanej (art. 3 projektowanej ustawy)</w:t>
      </w:r>
    </w:p>
    <w:p w14:paraId="5E14EC29" w14:textId="6F45751B" w:rsidR="00F31F44" w:rsidRPr="00F31F44" w:rsidRDefault="00F31F44" w:rsidP="00F31F44">
      <w:pPr>
        <w:spacing w:after="120" w:line="240" w:lineRule="atLeast"/>
        <w:jc w:val="both"/>
        <w:rPr>
          <w:rFonts w:ascii="Times New Roman" w:hAnsi="Times New Roman" w:cs="Times New Roman"/>
          <w:sz w:val="24"/>
          <w:szCs w:val="24"/>
        </w:rPr>
      </w:pPr>
      <w:r w:rsidRPr="00F31F44">
        <w:rPr>
          <w:rFonts w:ascii="Times New Roman" w:hAnsi="Times New Roman" w:cs="Times New Roman"/>
          <w:sz w:val="24"/>
          <w:szCs w:val="24"/>
        </w:rPr>
        <w:t>Projektowany art. 3 wprowadza mechanizm umożliwiający osobom fizycznym, których należności składkowe podlegałyby umorzeniu z mocy prawa na podstawie art. 1 projektowanej ustawy, odstąpienie od tego umorzenia. Rozwiązanie to dotyczy osób posiadających zadłużenie z tytułu prowadzenia działalności gospodarczej</w:t>
      </w:r>
      <w:r w:rsidR="009A3265">
        <w:rPr>
          <w:rFonts w:ascii="Times New Roman" w:hAnsi="Times New Roman" w:cs="Times New Roman"/>
          <w:sz w:val="24"/>
          <w:szCs w:val="24"/>
        </w:rPr>
        <w:t xml:space="preserve"> lub</w:t>
      </w:r>
      <w:r w:rsidRPr="00F31F44">
        <w:rPr>
          <w:rFonts w:ascii="Times New Roman" w:hAnsi="Times New Roman" w:cs="Times New Roman"/>
          <w:sz w:val="24"/>
          <w:szCs w:val="24"/>
        </w:rPr>
        <w:t xml:space="preserve"> współpracy przy jej prowadzeniu </w:t>
      </w:r>
      <w:r w:rsidR="00391948">
        <w:rPr>
          <w:rFonts w:ascii="Times New Roman" w:hAnsi="Times New Roman" w:cs="Times New Roman"/>
          <w:sz w:val="24"/>
          <w:szCs w:val="24"/>
        </w:rPr>
        <w:br/>
      </w:r>
      <w:r w:rsidRPr="00F31F44">
        <w:rPr>
          <w:rFonts w:ascii="Times New Roman" w:hAnsi="Times New Roman" w:cs="Times New Roman"/>
          <w:sz w:val="24"/>
          <w:szCs w:val="24"/>
        </w:rPr>
        <w:t>albo z innego tytułu, z którego opłacały składki na własne ubezpieczenia.</w:t>
      </w:r>
    </w:p>
    <w:p w14:paraId="63B4B9D5" w14:textId="20D35587" w:rsidR="00F31F44" w:rsidRPr="00F31F44" w:rsidRDefault="00F31F44" w:rsidP="00F31F44">
      <w:pPr>
        <w:spacing w:after="120" w:line="240" w:lineRule="atLeast"/>
        <w:jc w:val="both"/>
        <w:rPr>
          <w:rFonts w:ascii="Times New Roman" w:hAnsi="Times New Roman" w:cs="Times New Roman"/>
          <w:sz w:val="24"/>
          <w:szCs w:val="24"/>
        </w:rPr>
      </w:pPr>
      <w:r w:rsidRPr="00F31F44">
        <w:rPr>
          <w:rFonts w:ascii="Times New Roman" w:hAnsi="Times New Roman" w:cs="Times New Roman"/>
          <w:sz w:val="24"/>
          <w:szCs w:val="24"/>
        </w:rPr>
        <w:t xml:space="preserve">Zgodnie z art. 3 ust. 1 projektowanej ustawy </w:t>
      </w:r>
      <w:r w:rsidR="00D036AD">
        <w:rPr>
          <w:rFonts w:ascii="Times New Roman" w:hAnsi="Times New Roman" w:cs="Times New Roman"/>
          <w:sz w:val="24"/>
          <w:szCs w:val="24"/>
        </w:rPr>
        <w:t>ZUS</w:t>
      </w:r>
      <w:r w:rsidRPr="00F31F44">
        <w:rPr>
          <w:rFonts w:ascii="Times New Roman" w:hAnsi="Times New Roman" w:cs="Times New Roman"/>
          <w:sz w:val="24"/>
          <w:szCs w:val="24"/>
        </w:rPr>
        <w:t xml:space="preserve"> zobowiązany będzie, w terminie 30 dni od dnia wejścia w życie tego przepisu, zawiadomić </w:t>
      </w:r>
      <w:r w:rsidR="00D036AD">
        <w:rPr>
          <w:rFonts w:ascii="Times New Roman" w:hAnsi="Times New Roman" w:cs="Times New Roman"/>
          <w:sz w:val="24"/>
          <w:szCs w:val="24"/>
        </w:rPr>
        <w:t>ww.</w:t>
      </w:r>
      <w:r w:rsidRPr="00F31F44">
        <w:rPr>
          <w:rFonts w:ascii="Times New Roman" w:hAnsi="Times New Roman" w:cs="Times New Roman"/>
          <w:sz w:val="24"/>
          <w:szCs w:val="24"/>
        </w:rPr>
        <w:t xml:space="preserve"> osoby o przysługującym im prawie do odstąpienia od umorzenia należności na podstawie niniejszej ustawy. Celem tego rozwiązania jest zapewnienie pełnej informacji adresatom normy oraz umożliwienie im podjęcia decyzji </w:t>
      </w:r>
      <w:r w:rsidR="00D036AD">
        <w:rPr>
          <w:rFonts w:ascii="Times New Roman" w:hAnsi="Times New Roman" w:cs="Times New Roman"/>
          <w:sz w:val="24"/>
          <w:szCs w:val="24"/>
        </w:rPr>
        <w:t>mając na uwadze</w:t>
      </w:r>
      <w:r w:rsidRPr="00F31F44">
        <w:rPr>
          <w:rFonts w:ascii="Times New Roman" w:hAnsi="Times New Roman" w:cs="Times New Roman"/>
          <w:sz w:val="24"/>
          <w:szCs w:val="24"/>
        </w:rPr>
        <w:t xml:space="preserve"> skutk</w:t>
      </w:r>
      <w:r w:rsidR="00D036AD">
        <w:rPr>
          <w:rFonts w:ascii="Times New Roman" w:hAnsi="Times New Roman" w:cs="Times New Roman"/>
          <w:sz w:val="24"/>
          <w:szCs w:val="24"/>
        </w:rPr>
        <w:t>i</w:t>
      </w:r>
      <w:r w:rsidRPr="00F31F44">
        <w:rPr>
          <w:rFonts w:ascii="Times New Roman" w:hAnsi="Times New Roman" w:cs="Times New Roman"/>
          <w:sz w:val="24"/>
          <w:szCs w:val="24"/>
        </w:rPr>
        <w:t xml:space="preserve"> prawn</w:t>
      </w:r>
      <w:r w:rsidR="00D036AD">
        <w:rPr>
          <w:rFonts w:ascii="Times New Roman" w:hAnsi="Times New Roman" w:cs="Times New Roman"/>
          <w:sz w:val="24"/>
          <w:szCs w:val="24"/>
        </w:rPr>
        <w:t>e</w:t>
      </w:r>
      <w:r w:rsidRPr="00F31F44">
        <w:rPr>
          <w:rFonts w:ascii="Times New Roman" w:hAnsi="Times New Roman" w:cs="Times New Roman"/>
          <w:sz w:val="24"/>
          <w:szCs w:val="24"/>
        </w:rPr>
        <w:t xml:space="preserve"> projektowanej regulacji.</w:t>
      </w:r>
    </w:p>
    <w:p w14:paraId="274A1186" w14:textId="1289B6ED" w:rsidR="00F31F44" w:rsidRPr="00F31F44" w:rsidRDefault="00F31F44" w:rsidP="00F31F44">
      <w:pPr>
        <w:spacing w:after="120" w:line="240" w:lineRule="atLeast"/>
        <w:jc w:val="both"/>
        <w:rPr>
          <w:rFonts w:ascii="Times New Roman" w:hAnsi="Times New Roman" w:cs="Times New Roman"/>
          <w:sz w:val="24"/>
          <w:szCs w:val="24"/>
        </w:rPr>
      </w:pPr>
      <w:r w:rsidRPr="00F31F44">
        <w:rPr>
          <w:rFonts w:ascii="Times New Roman" w:hAnsi="Times New Roman" w:cs="Times New Roman"/>
          <w:sz w:val="24"/>
          <w:szCs w:val="24"/>
        </w:rPr>
        <w:t xml:space="preserve">Art. 3 ust. 2 projektowanej ustawy określa tryb realizacji prawa do odstąpienia od umorzenia, przewidując, że następuje ono poprzez złożenie oświadczenia do </w:t>
      </w:r>
      <w:r w:rsidR="00D036AD">
        <w:rPr>
          <w:rFonts w:ascii="Times New Roman" w:hAnsi="Times New Roman" w:cs="Times New Roman"/>
          <w:sz w:val="24"/>
          <w:szCs w:val="24"/>
        </w:rPr>
        <w:t>ZUS</w:t>
      </w:r>
      <w:r w:rsidRPr="00F31F44">
        <w:rPr>
          <w:rFonts w:ascii="Times New Roman" w:hAnsi="Times New Roman" w:cs="Times New Roman"/>
          <w:sz w:val="24"/>
          <w:szCs w:val="24"/>
        </w:rPr>
        <w:t xml:space="preserve"> w terminie 30 dni od dnia doręczenia zawiadomienia. </w:t>
      </w:r>
    </w:p>
    <w:p w14:paraId="37C6762B" w14:textId="483B6F93" w:rsidR="00F31F44" w:rsidRPr="00554A59" w:rsidRDefault="00F31F44" w:rsidP="00F31F44">
      <w:pPr>
        <w:spacing w:after="120" w:line="240" w:lineRule="atLeast"/>
        <w:jc w:val="both"/>
        <w:rPr>
          <w:rFonts w:ascii="Times New Roman" w:hAnsi="Times New Roman" w:cs="Times New Roman"/>
          <w:sz w:val="24"/>
          <w:szCs w:val="24"/>
        </w:rPr>
      </w:pPr>
      <w:r w:rsidRPr="00F31F44">
        <w:rPr>
          <w:rFonts w:ascii="Times New Roman" w:hAnsi="Times New Roman" w:cs="Times New Roman"/>
          <w:sz w:val="24"/>
          <w:szCs w:val="24"/>
        </w:rPr>
        <w:t>Wprowadzenie możliwości odstąpienia od umorzenia ma na celu poszanowanie autonomii decyzji osób opłacających składki na własne ubezpieczenia, w szczególności w sytuacjach, w których dalsze istnienie zobowiązania może mieć dla nich znaczenie prawne, np. w kontekście uprawnień emerytalnych. Rozwiązanie to wzmacnia ochronę interesów jednostki, nie naruszając jednocześnie celu deregulacyjnego projektowanej ustawy ani jej systemowego charakteru.</w:t>
      </w:r>
    </w:p>
    <w:p w14:paraId="3F7F02D7" w14:textId="0BB6CC5B" w:rsidR="0040427F" w:rsidRPr="008D25E1" w:rsidRDefault="00F31F44" w:rsidP="00C91E82">
      <w:pPr>
        <w:spacing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4</w:t>
      </w:r>
      <w:r w:rsidR="00CE0D6C">
        <w:rPr>
          <w:rFonts w:ascii="Times New Roman" w:hAnsi="Times New Roman" w:cs="Times New Roman"/>
          <w:b/>
          <w:bCs/>
          <w:sz w:val="24"/>
          <w:szCs w:val="24"/>
        </w:rPr>
        <w:t xml:space="preserve">. </w:t>
      </w:r>
      <w:r w:rsidR="0040427F" w:rsidRPr="008D25E1">
        <w:rPr>
          <w:rFonts w:ascii="Times New Roman" w:hAnsi="Times New Roman" w:cs="Times New Roman"/>
          <w:b/>
          <w:bCs/>
          <w:sz w:val="24"/>
          <w:szCs w:val="24"/>
        </w:rPr>
        <w:t xml:space="preserve">Umorzenie trwających postępowań egzekucyjnych i zabezpieczających oraz obowiązki informacyjne wobec organów egzekucyjnych (art. </w:t>
      </w:r>
      <w:r>
        <w:rPr>
          <w:rFonts w:ascii="Times New Roman" w:hAnsi="Times New Roman" w:cs="Times New Roman"/>
          <w:b/>
          <w:bCs/>
          <w:sz w:val="24"/>
          <w:szCs w:val="24"/>
        </w:rPr>
        <w:t>4</w:t>
      </w:r>
      <w:r w:rsidR="0040427F" w:rsidRPr="008D25E1">
        <w:rPr>
          <w:rFonts w:ascii="Times New Roman" w:hAnsi="Times New Roman" w:cs="Times New Roman"/>
          <w:b/>
          <w:bCs/>
          <w:sz w:val="24"/>
          <w:szCs w:val="24"/>
        </w:rPr>
        <w:t xml:space="preserve"> projektowanej ustawy)</w:t>
      </w:r>
    </w:p>
    <w:p w14:paraId="6C8BB094" w14:textId="164602F4" w:rsidR="0040427F" w:rsidRPr="008D25E1" w:rsidRDefault="00661C42" w:rsidP="00C91E82">
      <w:pPr>
        <w:spacing w:after="120" w:line="240" w:lineRule="atLeast"/>
        <w:jc w:val="both"/>
        <w:rPr>
          <w:rFonts w:ascii="Times New Roman" w:hAnsi="Times New Roman" w:cs="Times New Roman"/>
          <w:sz w:val="24"/>
          <w:szCs w:val="24"/>
        </w:rPr>
      </w:pPr>
      <w:r w:rsidRPr="008D25E1">
        <w:rPr>
          <w:rFonts w:ascii="Times New Roman" w:hAnsi="Times New Roman" w:cs="Times New Roman"/>
          <w:sz w:val="24"/>
          <w:szCs w:val="24"/>
        </w:rPr>
        <w:t>P</w:t>
      </w:r>
      <w:r w:rsidR="0040427F" w:rsidRPr="008D25E1">
        <w:rPr>
          <w:rFonts w:ascii="Times New Roman" w:hAnsi="Times New Roman" w:cs="Times New Roman"/>
          <w:sz w:val="24"/>
          <w:szCs w:val="24"/>
        </w:rPr>
        <w:t>rzewiduje</w:t>
      </w:r>
      <w:r w:rsidRPr="008D25E1">
        <w:rPr>
          <w:rFonts w:ascii="Times New Roman" w:hAnsi="Times New Roman" w:cs="Times New Roman"/>
          <w:sz w:val="24"/>
          <w:szCs w:val="24"/>
        </w:rPr>
        <w:t xml:space="preserve"> się</w:t>
      </w:r>
      <w:r w:rsidR="0040427F" w:rsidRPr="008D25E1">
        <w:rPr>
          <w:rFonts w:ascii="Times New Roman" w:hAnsi="Times New Roman" w:cs="Times New Roman"/>
          <w:sz w:val="24"/>
          <w:szCs w:val="24"/>
        </w:rPr>
        <w:t>, że postępowania egzekucyjne oraz zabezpieczające wszczęte i niezakończone przed dniem wejścia w życie ustawy ulegają umorzeniu w zakresie należności objętych projektowaną regulacją</w:t>
      </w:r>
      <w:r w:rsidR="00784EFD" w:rsidRPr="008D25E1">
        <w:rPr>
          <w:rFonts w:ascii="Times New Roman" w:hAnsi="Times New Roman" w:cs="Times New Roman"/>
          <w:sz w:val="24"/>
          <w:szCs w:val="24"/>
        </w:rPr>
        <w:t xml:space="preserve"> (art. </w:t>
      </w:r>
      <w:r w:rsidR="00D1477C">
        <w:rPr>
          <w:rFonts w:ascii="Times New Roman" w:hAnsi="Times New Roman" w:cs="Times New Roman"/>
          <w:sz w:val="24"/>
          <w:szCs w:val="24"/>
        </w:rPr>
        <w:t>4</w:t>
      </w:r>
      <w:r w:rsidR="00D1477C" w:rsidRPr="008D25E1">
        <w:rPr>
          <w:rFonts w:ascii="Times New Roman" w:hAnsi="Times New Roman" w:cs="Times New Roman"/>
          <w:sz w:val="24"/>
          <w:szCs w:val="24"/>
        </w:rPr>
        <w:t xml:space="preserve"> </w:t>
      </w:r>
      <w:r w:rsidR="00784EFD" w:rsidRPr="008D25E1">
        <w:rPr>
          <w:rFonts w:ascii="Times New Roman" w:hAnsi="Times New Roman" w:cs="Times New Roman"/>
          <w:sz w:val="24"/>
          <w:szCs w:val="24"/>
        </w:rPr>
        <w:t>ust. 1 projektowanej ustawy).</w:t>
      </w:r>
      <w:r w:rsidR="0040427F" w:rsidRPr="008D25E1">
        <w:rPr>
          <w:rFonts w:ascii="Times New Roman" w:hAnsi="Times New Roman" w:cs="Times New Roman"/>
          <w:sz w:val="24"/>
          <w:szCs w:val="24"/>
        </w:rPr>
        <w:t xml:space="preserve"> </w:t>
      </w:r>
      <w:r w:rsidR="00743099">
        <w:rPr>
          <w:rFonts w:ascii="Times New Roman" w:hAnsi="Times New Roman" w:cs="Times New Roman"/>
          <w:bCs/>
          <w:spacing w:val="-2"/>
          <w:sz w:val="24"/>
          <w:szCs w:val="24"/>
        </w:rPr>
        <w:t>N</w:t>
      </w:r>
      <w:r w:rsidR="00743099" w:rsidRPr="00F21F99">
        <w:rPr>
          <w:rFonts w:ascii="Times New Roman" w:hAnsi="Times New Roman" w:cs="Times New Roman"/>
          <w:bCs/>
          <w:spacing w:val="-2"/>
          <w:sz w:val="24"/>
          <w:szCs w:val="24"/>
        </w:rPr>
        <w:t xml:space="preserve">ależności ZUS </w:t>
      </w:r>
      <w:r w:rsidR="007809D7">
        <w:rPr>
          <w:rFonts w:ascii="Times New Roman" w:hAnsi="Times New Roman" w:cs="Times New Roman"/>
          <w:bCs/>
          <w:spacing w:val="-2"/>
          <w:sz w:val="24"/>
          <w:szCs w:val="24"/>
        </w:rPr>
        <w:t xml:space="preserve">są </w:t>
      </w:r>
      <w:r w:rsidR="00743099" w:rsidRPr="00F21F99">
        <w:rPr>
          <w:rFonts w:ascii="Times New Roman" w:hAnsi="Times New Roman" w:cs="Times New Roman"/>
          <w:bCs/>
          <w:spacing w:val="-2"/>
          <w:sz w:val="24"/>
          <w:szCs w:val="24"/>
        </w:rPr>
        <w:t>dochodzone  w</w:t>
      </w:r>
      <w:r w:rsidR="007809D7">
        <w:rPr>
          <w:rFonts w:ascii="Times New Roman" w:hAnsi="Times New Roman" w:cs="Times New Roman"/>
          <w:bCs/>
          <w:spacing w:val="-2"/>
          <w:sz w:val="24"/>
          <w:szCs w:val="24"/>
        </w:rPr>
        <w:t> </w:t>
      </w:r>
      <w:r w:rsidR="00743099" w:rsidRPr="00F21F99">
        <w:rPr>
          <w:rFonts w:ascii="Times New Roman" w:hAnsi="Times New Roman" w:cs="Times New Roman"/>
          <w:bCs/>
          <w:spacing w:val="-2"/>
          <w:sz w:val="24"/>
          <w:szCs w:val="24"/>
        </w:rPr>
        <w:t>trybie egzekucji administracyjnej oraz sądowej</w:t>
      </w:r>
      <w:r w:rsidR="00743099">
        <w:rPr>
          <w:rFonts w:ascii="Times New Roman" w:hAnsi="Times New Roman" w:cs="Times New Roman"/>
          <w:bCs/>
          <w:spacing w:val="-2"/>
          <w:sz w:val="24"/>
          <w:szCs w:val="24"/>
        </w:rPr>
        <w:t>,</w:t>
      </w:r>
      <w:r w:rsidR="00743099" w:rsidRPr="00F21F99">
        <w:rPr>
          <w:rFonts w:ascii="Times New Roman" w:hAnsi="Times New Roman" w:cs="Times New Roman"/>
          <w:bCs/>
          <w:spacing w:val="-2"/>
          <w:sz w:val="24"/>
          <w:szCs w:val="24"/>
        </w:rPr>
        <w:t xml:space="preserve"> </w:t>
      </w:r>
      <w:r w:rsidR="00743099">
        <w:rPr>
          <w:rFonts w:ascii="Times New Roman" w:hAnsi="Times New Roman" w:cs="Times New Roman"/>
          <w:bCs/>
          <w:spacing w:val="-2"/>
          <w:sz w:val="24"/>
          <w:szCs w:val="24"/>
        </w:rPr>
        <w:t>stąd propozycja</w:t>
      </w:r>
      <w:r w:rsidR="00743099" w:rsidRPr="00F21F99">
        <w:rPr>
          <w:rFonts w:ascii="Times New Roman" w:hAnsi="Times New Roman" w:cs="Times New Roman"/>
          <w:bCs/>
          <w:spacing w:val="-2"/>
          <w:sz w:val="24"/>
          <w:szCs w:val="24"/>
        </w:rPr>
        <w:t>, aby trwające postępowania egzekucyjne oraz zabezpieczające uległy umorzeniu</w:t>
      </w:r>
      <w:r w:rsidR="00743099">
        <w:rPr>
          <w:rFonts w:ascii="Times New Roman" w:hAnsi="Times New Roman" w:cs="Times New Roman"/>
          <w:bCs/>
          <w:spacing w:val="-2"/>
          <w:sz w:val="24"/>
          <w:szCs w:val="24"/>
        </w:rPr>
        <w:t xml:space="preserve">. </w:t>
      </w:r>
      <w:r w:rsidR="0040427F" w:rsidRPr="008D25E1">
        <w:rPr>
          <w:rFonts w:ascii="Times New Roman" w:hAnsi="Times New Roman" w:cs="Times New Roman"/>
          <w:sz w:val="24"/>
          <w:szCs w:val="24"/>
        </w:rPr>
        <w:t>Przepis ten ma na celu zapewnienie spójności systemowej oraz wyeliminowanie bezprzedmiotowych działań egzekucyjnych po wejściu w życie ustawy</w:t>
      </w:r>
      <w:r w:rsidR="00743099">
        <w:rPr>
          <w:rFonts w:ascii="Times New Roman" w:hAnsi="Times New Roman" w:cs="Times New Roman"/>
          <w:sz w:val="24"/>
          <w:szCs w:val="24"/>
        </w:rPr>
        <w:t>.</w:t>
      </w:r>
    </w:p>
    <w:p w14:paraId="7C30DA05" w14:textId="76A5F4E3" w:rsidR="00F21F99" w:rsidRPr="008D25E1" w:rsidRDefault="00EF6A5A" w:rsidP="00C91E82">
      <w:pPr>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w:t>
      </w:r>
      <w:r w:rsidR="00661C42" w:rsidRPr="008D25E1">
        <w:rPr>
          <w:rFonts w:ascii="Times New Roman" w:hAnsi="Times New Roman" w:cs="Times New Roman"/>
          <w:sz w:val="24"/>
          <w:szCs w:val="24"/>
        </w:rPr>
        <w:t xml:space="preserve">prowadzony zostanie </w:t>
      </w:r>
      <w:r w:rsidR="000B66D5" w:rsidRPr="008D25E1">
        <w:rPr>
          <w:rFonts w:ascii="Times New Roman" w:hAnsi="Times New Roman" w:cs="Times New Roman"/>
          <w:sz w:val="24"/>
          <w:szCs w:val="24"/>
        </w:rPr>
        <w:t xml:space="preserve">także </w:t>
      </w:r>
      <w:r w:rsidR="0040427F" w:rsidRPr="008D25E1">
        <w:rPr>
          <w:rFonts w:ascii="Times New Roman" w:hAnsi="Times New Roman" w:cs="Times New Roman"/>
          <w:sz w:val="24"/>
          <w:szCs w:val="24"/>
        </w:rPr>
        <w:t xml:space="preserve">obowiązek informacyjny po stronie </w:t>
      </w:r>
      <w:r w:rsidR="00BF7903">
        <w:rPr>
          <w:rFonts w:ascii="Times New Roman" w:hAnsi="Times New Roman" w:cs="Times New Roman"/>
          <w:sz w:val="24"/>
          <w:szCs w:val="24"/>
        </w:rPr>
        <w:t>ZUS</w:t>
      </w:r>
      <w:r w:rsidR="0040427F" w:rsidRPr="008D25E1">
        <w:rPr>
          <w:rFonts w:ascii="Times New Roman" w:hAnsi="Times New Roman" w:cs="Times New Roman"/>
          <w:sz w:val="24"/>
          <w:szCs w:val="24"/>
        </w:rPr>
        <w:t xml:space="preserve"> wobec organów egzekucyjnych niebędących dyrektorami oddziałów ZUS</w:t>
      </w:r>
      <w:r w:rsidR="00661C42" w:rsidRPr="008D25E1">
        <w:rPr>
          <w:rFonts w:ascii="Times New Roman" w:hAnsi="Times New Roman" w:cs="Times New Roman"/>
          <w:sz w:val="24"/>
          <w:szCs w:val="24"/>
        </w:rPr>
        <w:t xml:space="preserve"> (art. </w:t>
      </w:r>
      <w:r w:rsidR="001770BB">
        <w:rPr>
          <w:rFonts w:ascii="Times New Roman" w:hAnsi="Times New Roman" w:cs="Times New Roman"/>
          <w:sz w:val="24"/>
          <w:szCs w:val="24"/>
        </w:rPr>
        <w:t>4</w:t>
      </w:r>
      <w:r w:rsidR="001770BB" w:rsidRPr="008D25E1">
        <w:rPr>
          <w:rFonts w:ascii="Times New Roman" w:hAnsi="Times New Roman" w:cs="Times New Roman"/>
          <w:sz w:val="24"/>
          <w:szCs w:val="24"/>
        </w:rPr>
        <w:t xml:space="preserve"> </w:t>
      </w:r>
      <w:r w:rsidR="00661C42" w:rsidRPr="008D25E1">
        <w:rPr>
          <w:rFonts w:ascii="Times New Roman" w:hAnsi="Times New Roman" w:cs="Times New Roman"/>
          <w:sz w:val="24"/>
          <w:szCs w:val="24"/>
        </w:rPr>
        <w:t>ust.</w:t>
      </w:r>
      <w:r>
        <w:rPr>
          <w:rFonts w:ascii="Times New Roman" w:hAnsi="Times New Roman" w:cs="Times New Roman"/>
          <w:sz w:val="24"/>
          <w:szCs w:val="24"/>
        </w:rPr>
        <w:t xml:space="preserve"> 2</w:t>
      </w:r>
      <w:r w:rsidR="00661C42" w:rsidRPr="008D25E1">
        <w:rPr>
          <w:rFonts w:ascii="Times New Roman" w:hAnsi="Times New Roman" w:cs="Times New Roman"/>
          <w:sz w:val="24"/>
          <w:szCs w:val="24"/>
        </w:rPr>
        <w:t xml:space="preserve"> projektowanej ustawy)</w:t>
      </w:r>
      <w:r w:rsidR="0040427F" w:rsidRPr="008D25E1">
        <w:rPr>
          <w:rFonts w:ascii="Times New Roman" w:hAnsi="Times New Roman" w:cs="Times New Roman"/>
          <w:sz w:val="24"/>
          <w:szCs w:val="24"/>
        </w:rPr>
        <w:t>. Rozwiązanie to ma zapobiec podejmowaniu dalszych czynności egzekucyjnych po umorzeniu należności, w szczególności dokonywaniu potrąceń, zajęć lub przekazywaniu środków na poczet zobowiązań, które uległy umorzeniu z mocy prawa</w:t>
      </w:r>
      <w:r w:rsidR="00B83FFB" w:rsidRPr="008D25E1">
        <w:rPr>
          <w:rFonts w:ascii="Times New Roman" w:hAnsi="Times New Roman" w:cs="Times New Roman"/>
          <w:sz w:val="24"/>
          <w:szCs w:val="24"/>
        </w:rPr>
        <w:t xml:space="preserve">. ZUS będzie miał obowiązek przesłać zawiadomienia do organów egzekucyjnych niebędących dyrektorami ZUS w </w:t>
      </w:r>
      <w:r w:rsidR="00C0289D" w:rsidRPr="00C0289D">
        <w:rPr>
          <w:rFonts w:ascii="Times New Roman" w:hAnsi="Times New Roman" w:cs="Times New Roman"/>
          <w:sz w:val="24"/>
          <w:szCs w:val="24"/>
        </w:rPr>
        <w:t>terminie od dnia wejścia w życie niniejszego przepisu do dnia poprzedzającego dzień wejścia w życie ustawy</w:t>
      </w:r>
      <w:r w:rsidR="00B83FFB" w:rsidRPr="008D25E1">
        <w:rPr>
          <w:rFonts w:ascii="Times New Roman" w:hAnsi="Times New Roman" w:cs="Times New Roman"/>
          <w:sz w:val="24"/>
          <w:szCs w:val="24"/>
        </w:rPr>
        <w:t>.</w:t>
      </w:r>
    </w:p>
    <w:p w14:paraId="467A9EE9" w14:textId="6EA8D2C7" w:rsidR="0040427F" w:rsidRPr="008D25E1" w:rsidRDefault="00F31F44" w:rsidP="00C91E82">
      <w:pPr>
        <w:spacing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lastRenderedPageBreak/>
        <w:t>5</w:t>
      </w:r>
      <w:r w:rsidR="0040427F" w:rsidRPr="008D25E1">
        <w:rPr>
          <w:rFonts w:ascii="Times New Roman" w:hAnsi="Times New Roman" w:cs="Times New Roman"/>
          <w:b/>
          <w:bCs/>
          <w:sz w:val="24"/>
          <w:szCs w:val="24"/>
        </w:rPr>
        <w:t xml:space="preserve">. </w:t>
      </w:r>
      <w:r w:rsidR="001952A2">
        <w:rPr>
          <w:rFonts w:ascii="Times New Roman" w:hAnsi="Times New Roman" w:cs="Times New Roman"/>
          <w:b/>
          <w:bCs/>
          <w:sz w:val="24"/>
          <w:szCs w:val="24"/>
        </w:rPr>
        <w:t>Obowiązek informacyjny</w:t>
      </w:r>
      <w:r w:rsidR="001D7352">
        <w:rPr>
          <w:rFonts w:ascii="Times New Roman" w:hAnsi="Times New Roman" w:cs="Times New Roman"/>
          <w:b/>
          <w:bCs/>
          <w:sz w:val="24"/>
          <w:szCs w:val="24"/>
        </w:rPr>
        <w:t xml:space="preserve"> w</w:t>
      </w:r>
      <w:r w:rsidR="0040427F" w:rsidRPr="008D25E1">
        <w:rPr>
          <w:rFonts w:ascii="Times New Roman" w:hAnsi="Times New Roman" w:cs="Times New Roman"/>
          <w:b/>
          <w:bCs/>
          <w:sz w:val="24"/>
          <w:szCs w:val="24"/>
        </w:rPr>
        <w:t xml:space="preserve"> postępowaniach upadłościowych i restrukturyzacyjnych (art.</w:t>
      </w:r>
      <w:r w:rsidR="00B83FFB" w:rsidRPr="008D25E1">
        <w:rPr>
          <w:rFonts w:ascii="Times New Roman" w:hAnsi="Times New Roman" w:cs="Times New Roman"/>
          <w:b/>
          <w:bCs/>
          <w:sz w:val="24"/>
          <w:szCs w:val="24"/>
        </w:rPr>
        <w:t xml:space="preserve"> </w:t>
      </w:r>
      <w:r>
        <w:rPr>
          <w:rFonts w:ascii="Times New Roman" w:hAnsi="Times New Roman" w:cs="Times New Roman"/>
          <w:b/>
          <w:bCs/>
          <w:sz w:val="24"/>
          <w:szCs w:val="24"/>
        </w:rPr>
        <w:t>5</w:t>
      </w:r>
      <w:r w:rsidR="00B83FFB" w:rsidRPr="008D25E1">
        <w:rPr>
          <w:rFonts w:ascii="Times New Roman" w:hAnsi="Times New Roman" w:cs="Times New Roman"/>
          <w:b/>
          <w:bCs/>
          <w:sz w:val="24"/>
          <w:szCs w:val="24"/>
        </w:rPr>
        <w:t xml:space="preserve"> </w:t>
      </w:r>
      <w:r w:rsidR="0040427F" w:rsidRPr="008D25E1">
        <w:rPr>
          <w:rFonts w:ascii="Times New Roman" w:hAnsi="Times New Roman" w:cs="Times New Roman"/>
          <w:b/>
          <w:bCs/>
          <w:sz w:val="24"/>
          <w:szCs w:val="24"/>
        </w:rPr>
        <w:t>projektowanej ustawy)</w:t>
      </w:r>
    </w:p>
    <w:p w14:paraId="1FD9F79F" w14:textId="2CEAB4F9" w:rsidR="001952A2" w:rsidRPr="00B347BA" w:rsidRDefault="00661C42" w:rsidP="00C91E82">
      <w:pPr>
        <w:spacing w:after="120" w:line="240" w:lineRule="atLeast"/>
        <w:jc w:val="both"/>
        <w:rPr>
          <w:rFonts w:ascii="Times New Roman" w:hAnsi="Times New Roman" w:cs="Times New Roman"/>
          <w:sz w:val="24"/>
          <w:szCs w:val="24"/>
        </w:rPr>
      </w:pPr>
      <w:r w:rsidRPr="008D25E1">
        <w:rPr>
          <w:rFonts w:ascii="Times New Roman" w:hAnsi="Times New Roman" w:cs="Times New Roman"/>
          <w:sz w:val="24"/>
          <w:szCs w:val="24"/>
        </w:rPr>
        <w:t>Na ZUS nałożony zostanie</w:t>
      </w:r>
      <w:r w:rsidR="00EF6A5A">
        <w:rPr>
          <w:rFonts w:ascii="Times New Roman" w:hAnsi="Times New Roman" w:cs="Times New Roman"/>
          <w:sz w:val="24"/>
          <w:szCs w:val="24"/>
        </w:rPr>
        <w:t xml:space="preserve"> także</w:t>
      </w:r>
      <w:r w:rsidR="0040427F" w:rsidRPr="008D25E1">
        <w:rPr>
          <w:rFonts w:ascii="Times New Roman" w:hAnsi="Times New Roman" w:cs="Times New Roman"/>
          <w:sz w:val="24"/>
          <w:szCs w:val="24"/>
        </w:rPr>
        <w:t xml:space="preserve"> obowiązek zawiadomienia syndyka masy upadłości o</w:t>
      </w:r>
      <w:r w:rsidR="00FE3420">
        <w:rPr>
          <w:rFonts w:ascii="Times New Roman" w:hAnsi="Times New Roman" w:cs="Times New Roman"/>
          <w:sz w:val="24"/>
          <w:szCs w:val="24"/>
        </w:rPr>
        <w:t> </w:t>
      </w:r>
      <w:r w:rsidR="0040427F" w:rsidRPr="008D25E1">
        <w:rPr>
          <w:rFonts w:ascii="Times New Roman" w:hAnsi="Times New Roman" w:cs="Times New Roman"/>
          <w:sz w:val="24"/>
          <w:szCs w:val="24"/>
        </w:rPr>
        <w:t xml:space="preserve">umorzeniu należności </w:t>
      </w:r>
      <w:r w:rsidR="001952A2">
        <w:rPr>
          <w:rFonts w:ascii="Times New Roman" w:hAnsi="Times New Roman" w:cs="Times New Roman"/>
          <w:sz w:val="24"/>
          <w:szCs w:val="24"/>
        </w:rPr>
        <w:t xml:space="preserve">wynikających z projektowanej ustawy, </w:t>
      </w:r>
      <w:r w:rsidR="0040427F" w:rsidRPr="008D25E1">
        <w:rPr>
          <w:rFonts w:ascii="Times New Roman" w:hAnsi="Times New Roman" w:cs="Times New Roman"/>
          <w:sz w:val="24"/>
          <w:szCs w:val="24"/>
        </w:rPr>
        <w:t>zgłoszonych jako wierzytelności w postępowaniu upadłościowym</w:t>
      </w:r>
      <w:r w:rsidRPr="008D25E1">
        <w:rPr>
          <w:rFonts w:ascii="Times New Roman" w:hAnsi="Times New Roman" w:cs="Times New Roman"/>
          <w:sz w:val="24"/>
          <w:szCs w:val="24"/>
        </w:rPr>
        <w:t xml:space="preserve"> (art. </w:t>
      </w:r>
      <w:r w:rsidR="00DA184E">
        <w:rPr>
          <w:rFonts w:ascii="Times New Roman" w:hAnsi="Times New Roman" w:cs="Times New Roman"/>
          <w:sz w:val="24"/>
          <w:szCs w:val="24"/>
        </w:rPr>
        <w:t xml:space="preserve">5 </w:t>
      </w:r>
      <w:r w:rsidR="00CE0D6C">
        <w:rPr>
          <w:rFonts w:ascii="Times New Roman" w:hAnsi="Times New Roman" w:cs="Times New Roman"/>
          <w:sz w:val="24"/>
          <w:szCs w:val="24"/>
        </w:rPr>
        <w:t>ust. 1</w:t>
      </w:r>
      <w:r w:rsidRPr="008D25E1">
        <w:rPr>
          <w:rFonts w:ascii="Times New Roman" w:hAnsi="Times New Roman" w:cs="Times New Roman"/>
          <w:sz w:val="24"/>
          <w:szCs w:val="24"/>
        </w:rPr>
        <w:t xml:space="preserve"> projektowanej ustawy)</w:t>
      </w:r>
      <w:r w:rsidR="0040427F" w:rsidRPr="008D25E1">
        <w:rPr>
          <w:rFonts w:ascii="Times New Roman" w:hAnsi="Times New Roman" w:cs="Times New Roman"/>
          <w:sz w:val="24"/>
          <w:szCs w:val="24"/>
        </w:rPr>
        <w:t xml:space="preserve">. </w:t>
      </w:r>
      <w:r w:rsidR="00CE0D6C" w:rsidRPr="00CE0D6C">
        <w:rPr>
          <w:rFonts w:ascii="Times New Roman" w:hAnsi="Times New Roman" w:cs="Times New Roman"/>
          <w:sz w:val="24"/>
          <w:szCs w:val="24"/>
        </w:rPr>
        <w:t xml:space="preserve">Zawiadomienie </w:t>
      </w:r>
      <w:r w:rsidR="00CE0D6C">
        <w:rPr>
          <w:rFonts w:ascii="Times New Roman" w:hAnsi="Times New Roman" w:cs="Times New Roman"/>
          <w:sz w:val="24"/>
          <w:szCs w:val="24"/>
        </w:rPr>
        <w:t xml:space="preserve">to </w:t>
      </w:r>
      <w:r w:rsidR="00CE0D6C" w:rsidRPr="00CE0D6C">
        <w:rPr>
          <w:rFonts w:ascii="Times New Roman" w:hAnsi="Times New Roman" w:cs="Times New Roman"/>
          <w:sz w:val="24"/>
          <w:szCs w:val="24"/>
        </w:rPr>
        <w:t xml:space="preserve">kierowane </w:t>
      </w:r>
      <w:r w:rsidR="001952A2">
        <w:rPr>
          <w:rFonts w:ascii="Times New Roman" w:hAnsi="Times New Roman" w:cs="Times New Roman"/>
          <w:sz w:val="24"/>
          <w:szCs w:val="24"/>
        </w:rPr>
        <w:t>będzie</w:t>
      </w:r>
      <w:r w:rsidR="00CE0D6C" w:rsidRPr="00CE0D6C">
        <w:rPr>
          <w:rFonts w:ascii="Times New Roman" w:hAnsi="Times New Roman" w:cs="Times New Roman"/>
          <w:sz w:val="24"/>
          <w:szCs w:val="24"/>
        </w:rPr>
        <w:t xml:space="preserve"> </w:t>
      </w:r>
      <w:r w:rsidR="008F6320" w:rsidRPr="008F6320">
        <w:rPr>
          <w:rFonts w:ascii="Times New Roman" w:hAnsi="Times New Roman" w:cs="Times New Roman"/>
          <w:sz w:val="24"/>
          <w:szCs w:val="24"/>
        </w:rPr>
        <w:t>w terminie od dnia wejścia w życie niniejszego przepisu do dnia poprzedzającego dzień wejścia w życie ustawy</w:t>
      </w:r>
      <w:r w:rsidR="00CE0D6C" w:rsidRPr="00B347BA">
        <w:rPr>
          <w:rFonts w:ascii="Times New Roman" w:hAnsi="Times New Roman" w:cs="Times New Roman"/>
          <w:sz w:val="24"/>
          <w:szCs w:val="24"/>
        </w:rPr>
        <w:t>.</w:t>
      </w:r>
      <w:r w:rsidR="008F6320">
        <w:rPr>
          <w:sz w:val="24"/>
          <w:szCs w:val="24"/>
        </w:rPr>
        <w:t xml:space="preserve"> </w:t>
      </w:r>
      <w:r w:rsidR="00421A60" w:rsidRPr="00B347BA">
        <w:rPr>
          <w:rFonts w:ascii="Times New Roman" w:hAnsi="Times New Roman" w:cs="Times New Roman"/>
          <w:sz w:val="24"/>
          <w:szCs w:val="24"/>
        </w:rPr>
        <w:t>Do postępowań</w:t>
      </w:r>
      <w:r w:rsidR="008F6320">
        <w:rPr>
          <w:rFonts w:ascii="Times New Roman" w:hAnsi="Times New Roman" w:cs="Times New Roman"/>
          <w:sz w:val="24"/>
          <w:szCs w:val="24"/>
        </w:rPr>
        <w:t xml:space="preserve"> </w:t>
      </w:r>
      <w:r w:rsidR="00421A60" w:rsidRPr="00B347BA">
        <w:rPr>
          <w:rFonts w:ascii="Times New Roman" w:hAnsi="Times New Roman" w:cs="Times New Roman"/>
          <w:sz w:val="24"/>
          <w:szCs w:val="24"/>
        </w:rPr>
        <w:t xml:space="preserve">restrukturyzacyjnych, obejmujących należności składkowe powstałe przed 1 stycznia 1999 r., ww. schemat zawiadamiania stosuje się odpowiednio (art. </w:t>
      </w:r>
      <w:r w:rsidR="00477D0D">
        <w:rPr>
          <w:rFonts w:ascii="Times New Roman" w:hAnsi="Times New Roman" w:cs="Times New Roman"/>
          <w:sz w:val="24"/>
          <w:szCs w:val="24"/>
        </w:rPr>
        <w:t>5</w:t>
      </w:r>
      <w:r w:rsidR="00477D0D" w:rsidRPr="00B347BA">
        <w:rPr>
          <w:rFonts w:ascii="Times New Roman" w:hAnsi="Times New Roman" w:cs="Times New Roman"/>
          <w:sz w:val="24"/>
          <w:szCs w:val="24"/>
        </w:rPr>
        <w:t xml:space="preserve"> </w:t>
      </w:r>
      <w:r w:rsidR="00421A60" w:rsidRPr="00B347BA">
        <w:rPr>
          <w:rFonts w:ascii="Times New Roman" w:hAnsi="Times New Roman" w:cs="Times New Roman"/>
          <w:sz w:val="24"/>
          <w:szCs w:val="24"/>
        </w:rPr>
        <w:t xml:space="preserve">ust. </w:t>
      </w:r>
      <w:r w:rsidR="008F6320">
        <w:rPr>
          <w:rFonts w:ascii="Times New Roman" w:hAnsi="Times New Roman" w:cs="Times New Roman"/>
          <w:sz w:val="24"/>
          <w:szCs w:val="24"/>
        </w:rPr>
        <w:t>2</w:t>
      </w:r>
      <w:r w:rsidR="00421A60" w:rsidRPr="00B347BA">
        <w:rPr>
          <w:rFonts w:ascii="Times New Roman" w:hAnsi="Times New Roman" w:cs="Times New Roman"/>
          <w:sz w:val="24"/>
          <w:szCs w:val="24"/>
        </w:rPr>
        <w:t xml:space="preserve"> projektowanej ustawy).</w:t>
      </w:r>
      <w:r w:rsidR="001952A2" w:rsidRPr="00B347BA">
        <w:rPr>
          <w:rFonts w:ascii="Times New Roman" w:hAnsi="Times New Roman" w:cs="Times New Roman"/>
          <w:sz w:val="24"/>
          <w:szCs w:val="24"/>
        </w:rPr>
        <w:t xml:space="preserve"> </w:t>
      </w:r>
    </w:p>
    <w:p w14:paraId="1254F1CF" w14:textId="1130AA95" w:rsidR="008F6320" w:rsidRDefault="001952A2" w:rsidP="00C91E82">
      <w:pPr>
        <w:pStyle w:val="ARTartustawynprozporzdzenia"/>
        <w:spacing w:before="0" w:after="120" w:line="240" w:lineRule="atLeast"/>
        <w:ind w:firstLine="0"/>
        <w:rPr>
          <w:rFonts w:ascii="Times New Roman" w:hAnsi="Times New Roman" w:cs="Times New Roman"/>
          <w:szCs w:val="24"/>
        </w:rPr>
      </w:pPr>
      <w:r w:rsidRPr="00B347BA">
        <w:rPr>
          <w:rFonts w:ascii="Times New Roman" w:hAnsi="Times New Roman" w:cs="Times New Roman"/>
          <w:szCs w:val="24"/>
        </w:rPr>
        <w:t>Rozwiązanie to zapewni aktualność stanu wierzytelności oraz zapobiegnie uwzględnianiu w</w:t>
      </w:r>
      <w:r w:rsidR="00FE3420">
        <w:rPr>
          <w:rFonts w:ascii="Times New Roman" w:hAnsi="Times New Roman" w:cs="Times New Roman"/>
          <w:szCs w:val="24"/>
        </w:rPr>
        <w:t> </w:t>
      </w:r>
      <w:r w:rsidRPr="00B347BA">
        <w:rPr>
          <w:rFonts w:ascii="Times New Roman" w:hAnsi="Times New Roman" w:cs="Times New Roman"/>
          <w:szCs w:val="24"/>
        </w:rPr>
        <w:t>dalszym</w:t>
      </w:r>
      <w:r w:rsidRPr="008D25E1">
        <w:rPr>
          <w:rFonts w:ascii="Times New Roman" w:hAnsi="Times New Roman" w:cs="Times New Roman"/>
          <w:szCs w:val="24"/>
        </w:rPr>
        <w:t xml:space="preserve"> toku postępowania należności, które przestały istnieć z mocy prawa</w:t>
      </w:r>
      <w:r>
        <w:rPr>
          <w:rFonts w:ascii="Times New Roman" w:hAnsi="Times New Roman" w:cs="Times New Roman"/>
          <w:szCs w:val="24"/>
        </w:rPr>
        <w:t>.</w:t>
      </w:r>
    </w:p>
    <w:p w14:paraId="19909818" w14:textId="0582C7B7" w:rsidR="0040427F" w:rsidRPr="008D25E1" w:rsidRDefault="00F31F44" w:rsidP="00C91E82">
      <w:pPr>
        <w:spacing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6</w:t>
      </w:r>
      <w:r w:rsidR="0040427F" w:rsidRPr="008D25E1">
        <w:rPr>
          <w:rFonts w:ascii="Times New Roman" w:hAnsi="Times New Roman" w:cs="Times New Roman"/>
          <w:b/>
          <w:bCs/>
          <w:sz w:val="24"/>
          <w:szCs w:val="24"/>
        </w:rPr>
        <w:t xml:space="preserve">. Skutki umorzenia dla ustalania kapitału początkowego (art. </w:t>
      </w:r>
      <w:r>
        <w:rPr>
          <w:rFonts w:ascii="Times New Roman" w:hAnsi="Times New Roman" w:cs="Times New Roman"/>
          <w:b/>
          <w:bCs/>
          <w:sz w:val="24"/>
          <w:szCs w:val="24"/>
        </w:rPr>
        <w:t>6</w:t>
      </w:r>
      <w:r w:rsidR="0040427F" w:rsidRPr="008D25E1">
        <w:rPr>
          <w:rFonts w:ascii="Times New Roman" w:hAnsi="Times New Roman" w:cs="Times New Roman"/>
          <w:b/>
          <w:bCs/>
          <w:sz w:val="24"/>
          <w:szCs w:val="24"/>
        </w:rPr>
        <w:t xml:space="preserve"> projektowanej ustawy)</w:t>
      </w:r>
    </w:p>
    <w:p w14:paraId="292242F4" w14:textId="5B939B96" w:rsidR="006247E2" w:rsidRDefault="000F71C9" w:rsidP="00C91E82">
      <w:pPr>
        <w:spacing w:after="120" w:line="240" w:lineRule="atLeast"/>
        <w:jc w:val="both"/>
        <w:rPr>
          <w:rFonts w:ascii="Times New Roman" w:hAnsi="Times New Roman" w:cs="Times New Roman"/>
          <w:sz w:val="24"/>
          <w:szCs w:val="24"/>
        </w:rPr>
      </w:pPr>
      <w:r w:rsidRPr="008D25E1">
        <w:rPr>
          <w:rFonts w:ascii="Times New Roman" w:hAnsi="Times New Roman" w:cs="Times New Roman"/>
          <w:sz w:val="24"/>
          <w:szCs w:val="24"/>
        </w:rPr>
        <w:t>S</w:t>
      </w:r>
      <w:r w:rsidR="0040427F" w:rsidRPr="008D25E1">
        <w:rPr>
          <w:rFonts w:ascii="Times New Roman" w:hAnsi="Times New Roman" w:cs="Times New Roman"/>
          <w:sz w:val="24"/>
          <w:szCs w:val="24"/>
        </w:rPr>
        <w:t xml:space="preserve">kładki na ubezpieczenie społeczne umorzone na podstawie </w:t>
      </w:r>
      <w:r w:rsidR="001952A2">
        <w:rPr>
          <w:rFonts w:ascii="Times New Roman" w:hAnsi="Times New Roman" w:cs="Times New Roman"/>
          <w:sz w:val="24"/>
          <w:szCs w:val="24"/>
        </w:rPr>
        <w:t xml:space="preserve">projektowanej </w:t>
      </w:r>
      <w:r w:rsidR="0040427F" w:rsidRPr="008D25E1">
        <w:rPr>
          <w:rFonts w:ascii="Times New Roman" w:hAnsi="Times New Roman" w:cs="Times New Roman"/>
          <w:sz w:val="24"/>
          <w:szCs w:val="24"/>
        </w:rPr>
        <w:t xml:space="preserve">ustawy, dotyczące osób opłacających składki na własne ubezpieczenia, nie </w:t>
      </w:r>
      <w:r w:rsidRPr="008D25E1">
        <w:rPr>
          <w:rFonts w:ascii="Times New Roman" w:hAnsi="Times New Roman" w:cs="Times New Roman"/>
          <w:sz w:val="24"/>
          <w:szCs w:val="24"/>
        </w:rPr>
        <w:t xml:space="preserve">będą podlegały </w:t>
      </w:r>
      <w:r w:rsidR="0040427F" w:rsidRPr="008D25E1">
        <w:rPr>
          <w:rFonts w:ascii="Times New Roman" w:hAnsi="Times New Roman" w:cs="Times New Roman"/>
          <w:sz w:val="24"/>
          <w:szCs w:val="24"/>
        </w:rPr>
        <w:t>uwzględnieniu przy ustalaniu kapitału początkowego</w:t>
      </w:r>
      <w:r w:rsidR="00EF6A5A">
        <w:rPr>
          <w:rFonts w:ascii="Times New Roman" w:hAnsi="Times New Roman" w:cs="Times New Roman"/>
          <w:sz w:val="24"/>
          <w:szCs w:val="24"/>
        </w:rPr>
        <w:t xml:space="preserve"> (art. </w:t>
      </w:r>
      <w:r w:rsidR="00E02327">
        <w:rPr>
          <w:rFonts w:ascii="Times New Roman" w:hAnsi="Times New Roman" w:cs="Times New Roman"/>
          <w:sz w:val="24"/>
          <w:szCs w:val="24"/>
        </w:rPr>
        <w:t xml:space="preserve">6 </w:t>
      </w:r>
      <w:r w:rsidR="00EF6A5A">
        <w:rPr>
          <w:rFonts w:ascii="Times New Roman" w:hAnsi="Times New Roman" w:cs="Times New Roman"/>
          <w:sz w:val="24"/>
          <w:szCs w:val="24"/>
        </w:rPr>
        <w:t>ust. 1 projektowanej ustawy)</w:t>
      </w:r>
      <w:r w:rsidR="0040427F" w:rsidRPr="008D25E1">
        <w:rPr>
          <w:rFonts w:ascii="Times New Roman" w:hAnsi="Times New Roman" w:cs="Times New Roman"/>
          <w:sz w:val="24"/>
          <w:szCs w:val="24"/>
        </w:rPr>
        <w:t xml:space="preserve">. </w:t>
      </w:r>
      <w:r w:rsidRPr="008D25E1">
        <w:rPr>
          <w:rFonts w:ascii="Times New Roman" w:hAnsi="Times New Roman" w:cs="Times New Roman"/>
          <w:sz w:val="24"/>
          <w:szCs w:val="24"/>
        </w:rPr>
        <w:t>S</w:t>
      </w:r>
      <w:r w:rsidR="0040427F" w:rsidRPr="008D25E1">
        <w:rPr>
          <w:rFonts w:ascii="Times New Roman" w:hAnsi="Times New Roman" w:cs="Times New Roman"/>
          <w:sz w:val="24"/>
          <w:szCs w:val="24"/>
        </w:rPr>
        <w:t xml:space="preserve">tosowanie tej zasady </w:t>
      </w:r>
      <w:r w:rsidRPr="008D25E1">
        <w:rPr>
          <w:rFonts w:ascii="Times New Roman" w:hAnsi="Times New Roman" w:cs="Times New Roman"/>
          <w:sz w:val="24"/>
          <w:szCs w:val="24"/>
        </w:rPr>
        <w:t xml:space="preserve">rozszerzone będzie </w:t>
      </w:r>
      <w:r w:rsidR="0040427F" w:rsidRPr="008D25E1">
        <w:rPr>
          <w:rFonts w:ascii="Times New Roman" w:hAnsi="Times New Roman" w:cs="Times New Roman"/>
          <w:sz w:val="24"/>
          <w:szCs w:val="24"/>
        </w:rPr>
        <w:t>na osoby urodzone przed 1 stycznia 1949 r., dla których ustala się kapitał początkowy, eliminując wątpliwości interpretacyjne w tym zakresie</w:t>
      </w:r>
      <w:r w:rsidRPr="008D25E1">
        <w:rPr>
          <w:rFonts w:ascii="Times New Roman" w:hAnsi="Times New Roman" w:cs="Times New Roman"/>
          <w:sz w:val="24"/>
          <w:szCs w:val="24"/>
        </w:rPr>
        <w:t xml:space="preserve"> (art. </w:t>
      </w:r>
      <w:r w:rsidR="00E02327">
        <w:rPr>
          <w:rFonts w:ascii="Times New Roman" w:hAnsi="Times New Roman" w:cs="Times New Roman"/>
          <w:sz w:val="24"/>
          <w:szCs w:val="24"/>
        </w:rPr>
        <w:t>6</w:t>
      </w:r>
      <w:r w:rsidR="00E02327" w:rsidRPr="008D25E1">
        <w:rPr>
          <w:rFonts w:ascii="Times New Roman" w:hAnsi="Times New Roman" w:cs="Times New Roman"/>
          <w:sz w:val="24"/>
          <w:szCs w:val="24"/>
        </w:rPr>
        <w:t xml:space="preserve"> </w:t>
      </w:r>
      <w:r w:rsidRPr="008D25E1">
        <w:rPr>
          <w:rFonts w:ascii="Times New Roman" w:hAnsi="Times New Roman" w:cs="Times New Roman"/>
          <w:sz w:val="24"/>
          <w:szCs w:val="24"/>
        </w:rPr>
        <w:t>ust. 2 projektowanej ustawy)</w:t>
      </w:r>
      <w:r w:rsidR="0040427F" w:rsidRPr="008D25E1">
        <w:rPr>
          <w:rFonts w:ascii="Times New Roman" w:hAnsi="Times New Roman" w:cs="Times New Roman"/>
          <w:sz w:val="24"/>
          <w:szCs w:val="24"/>
        </w:rPr>
        <w:t>.</w:t>
      </w:r>
      <w:r w:rsidR="006247E2" w:rsidRPr="006247E2">
        <w:rPr>
          <w:rFonts w:ascii="Times New Roman" w:hAnsi="Times New Roman" w:cs="Times New Roman"/>
          <w:sz w:val="24"/>
          <w:szCs w:val="24"/>
        </w:rPr>
        <w:t xml:space="preserve"> </w:t>
      </w:r>
    </w:p>
    <w:p w14:paraId="6FDC0B41" w14:textId="6B334671" w:rsidR="0040427F" w:rsidRPr="008D25E1" w:rsidRDefault="006247E2" w:rsidP="00C91E82">
      <w:pPr>
        <w:spacing w:after="120" w:line="240" w:lineRule="atLeast"/>
        <w:jc w:val="both"/>
        <w:rPr>
          <w:rFonts w:ascii="Times New Roman" w:hAnsi="Times New Roman" w:cs="Times New Roman"/>
          <w:sz w:val="24"/>
          <w:szCs w:val="24"/>
        </w:rPr>
      </w:pPr>
      <w:r w:rsidRPr="008D25E1">
        <w:rPr>
          <w:rFonts w:ascii="Times New Roman" w:hAnsi="Times New Roman" w:cs="Times New Roman"/>
          <w:sz w:val="24"/>
          <w:szCs w:val="24"/>
        </w:rPr>
        <w:t>Rozwiązanie to ma na celu zachowanie spójności systemu emerytalnego oraz jednoznaczne przesądzenie, że umorzenie należności nie jest równoznaczne z uznaniem składek za opłacone.</w:t>
      </w:r>
    </w:p>
    <w:p w14:paraId="039B9721" w14:textId="493410F1" w:rsidR="008F2BFB" w:rsidRPr="008D6B9D" w:rsidRDefault="00F31F44" w:rsidP="00C91E82">
      <w:pPr>
        <w:spacing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t>7</w:t>
      </w:r>
      <w:r w:rsidR="008F2BFB" w:rsidRPr="008D6B9D">
        <w:rPr>
          <w:rFonts w:ascii="Times New Roman" w:hAnsi="Times New Roman" w:cs="Times New Roman"/>
          <w:b/>
          <w:bCs/>
          <w:sz w:val="24"/>
          <w:szCs w:val="24"/>
        </w:rPr>
        <w:t xml:space="preserve">. Skutki umorzenia dla stażu pracy (art. </w:t>
      </w:r>
      <w:r>
        <w:rPr>
          <w:rFonts w:ascii="Times New Roman" w:hAnsi="Times New Roman" w:cs="Times New Roman"/>
          <w:b/>
          <w:bCs/>
          <w:sz w:val="24"/>
          <w:szCs w:val="24"/>
        </w:rPr>
        <w:t>7</w:t>
      </w:r>
      <w:r w:rsidR="008F2BFB" w:rsidRPr="008D6B9D">
        <w:rPr>
          <w:rFonts w:ascii="Times New Roman" w:hAnsi="Times New Roman" w:cs="Times New Roman"/>
          <w:b/>
          <w:bCs/>
          <w:sz w:val="24"/>
          <w:szCs w:val="24"/>
        </w:rPr>
        <w:t xml:space="preserve"> projektowanej ustawy)</w:t>
      </w:r>
    </w:p>
    <w:p w14:paraId="1988570F" w14:textId="1B451FCA" w:rsidR="008F2BFB" w:rsidRDefault="006E3B03" w:rsidP="00BF7903">
      <w:pPr>
        <w:pStyle w:val="ARTartustawynprozporzdzenia"/>
        <w:spacing w:after="120" w:line="240" w:lineRule="atLeast"/>
        <w:ind w:firstLine="0"/>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 xml:space="preserve">Mając na względzie  </w:t>
      </w:r>
      <w:r w:rsidRPr="008D6B9D">
        <w:rPr>
          <w:rFonts w:ascii="Times New Roman" w:eastAsiaTheme="minorHAnsi" w:hAnsi="Times New Roman" w:cs="Times New Roman"/>
          <w:szCs w:val="24"/>
          <w:lang w:eastAsia="en-US"/>
        </w:rPr>
        <w:t>art. 302</w:t>
      </w:r>
      <w:r w:rsidRPr="006E3B03">
        <w:rPr>
          <w:rFonts w:ascii="Times New Roman" w:eastAsiaTheme="minorHAnsi" w:hAnsi="Times New Roman" w:cs="Times New Roman"/>
          <w:szCs w:val="24"/>
          <w:vertAlign w:val="superscript"/>
          <w:lang w:eastAsia="en-US"/>
        </w:rPr>
        <w:t>1</w:t>
      </w:r>
      <w:r w:rsidRPr="008D6B9D">
        <w:rPr>
          <w:rFonts w:ascii="Times New Roman" w:eastAsiaTheme="minorHAnsi" w:hAnsi="Times New Roman" w:cs="Times New Roman"/>
          <w:szCs w:val="24"/>
          <w:lang w:eastAsia="en-US"/>
        </w:rPr>
        <w:t xml:space="preserve"> § 1 ustawy z dnia 26 czerwca 1974 r. – Kodeks pracy (Dz. U. z 2025 r. poz. 277, z późn. zm.)</w:t>
      </w:r>
      <w:r>
        <w:rPr>
          <w:rFonts w:ascii="Times New Roman" w:eastAsiaTheme="minorHAnsi" w:hAnsi="Times New Roman" w:cs="Times New Roman"/>
          <w:szCs w:val="24"/>
          <w:lang w:eastAsia="en-US"/>
        </w:rPr>
        <w:t>,</w:t>
      </w:r>
      <w:r w:rsidR="00F00F40">
        <w:rPr>
          <w:rFonts w:ascii="Times New Roman" w:eastAsiaTheme="minorHAnsi" w:hAnsi="Times New Roman" w:cs="Times New Roman"/>
          <w:szCs w:val="24"/>
          <w:lang w:eastAsia="en-US"/>
        </w:rPr>
        <w:t xml:space="preserve"> </w:t>
      </w:r>
      <w:r>
        <w:rPr>
          <w:rFonts w:ascii="Times New Roman" w:eastAsiaTheme="minorHAnsi" w:hAnsi="Times New Roman" w:cs="Times New Roman"/>
          <w:szCs w:val="24"/>
          <w:lang w:eastAsia="en-US"/>
        </w:rPr>
        <w:t>proponuje się regulację na podstawie której</w:t>
      </w:r>
      <w:r w:rsidR="001931A1">
        <w:rPr>
          <w:rFonts w:ascii="Times New Roman" w:eastAsiaTheme="minorHAnsi" w:hAnsi="Times New Roman" w:cs="Times New Roman"/>
          <w:szCs w:val="24"/>
          <w:lang w:eastAsia="en-US"/>
        </w:rPr>
        <w:t>,</w:t>
      </w:r>
      <w:r>
        <w:rPr>
          <w:rFonts w:ascii="Times New Roman" w:eastAsiaTheme="minorHAnsi" w:hAnsi="Times New Roman" w:cs="Times New Roman"/>
          <w:szCs w:val="24"/>
          <w:lang w:eastAsia="en-US"/>
        </w:rPr>
        <w:t xml:space="preserve"> w przypadku </w:t>
      </w:r>
      <w:r w:rsidR="008D6B9D" w:rsidRPr="008D6B9D">
        <w:rPr>
          <w:rFonts w:ascii="Times New Roman" w:eastAsiaTheme="minorHAnsi" w:hAnsi="Times New Roman" w:cs="Times New Roman"/>
          <w:szCs w:val="24"/>
          <w:lang w:eastAsia="en-US"/>
        </w:rPr>
        <w:t xml:space="preserve">umorzenia składek na ubezpieczenie społeczne dotyczące osób opłacających składki na własne ubezpieczenia, okresy podlegania ubezpieczeniu społecznemu objęte umorzeniem </w:t>
      </w:r>
      <w:r>
        <w:rPr>
          <w:rFonts w:ascii="Times New Roman" w:eastAsiaTheme="minorHAnsi" w:hAnsi="Times New Roman" w:cs="Times New Roman"/>
          <w:szCs w:val="24"/>
          <w:lang w:eastAsia="en-US"/>
        </w:rPr>
        <w:t xml:space="preserve">będą </w:t>
      </w:r>
      <w:r w:rsidR="008D6B9D" w:rsidRPr="008D6B9D">
        <w:rPr>
          <w:rFonts w:ascii="Times New Roman" w:eastAsiaTheme="minorHAnsi" w:hAnsi="Times New Roman" w:cs="Times New Roman"/>
          <w:szCs w:val="24"/>
          <w:lang w:eastAsia="en-US"/>
        </w:rPr>
        <w:t>wlicza</w:t>
      </w:r>
      <w:r>
        <w:rPr>
          <w:rFonts w:ascii="Times New Roman" w:eastAsiaTheme="minorHAnsi" w:hAnsi="Times New Roman" w:cs="Times New Roman"/>
          <w:szCs w:val="24"/>
          <w:lang w:eastAsia="en-US"/>
        </w:rPr>
        <w:t>ły</w:t>
      </w:r>
      <w:r w:rsidR="008D6B9D" w:rsidRPr="008D6B9D">
        <w:rPr>
          <w:rFonts w:ascii="Times New Roman" w:eastAsiaTheme="minorHAnsi" w:hAnsi="Times New Roman" w:cs="Times New Roman"/>
          <w:szCs w:val="24"/>
          <w:lang w:eastAsia="en-US"/>
        </w:rPr>
        <w:t xml:space="preserve"> się do okresu zatrudnienia,</w:t>
      </w:r>
      <w:r w:rsidR="00934FAA">
        <w:rPr>
          <w:rFonts w:ascii="Times New Roman" w:eastAsiaTheme="minorHAnsi" w:hAnsi="Times New Roman" w:cs="Times New Roman"/>
          <w:szCs w:val="24"/>
          <w:lang w:eastAsia="en-US"/>
        </w:rPr>
        <w:t xml:space="preserve"> do którego</w:t>
      </w:r>
      <w:r w:rsidR="00934FAA" w:rsidRPr="00F00F40">
        <w:rPr>
          <w:rFonts w:ascii="Times New Roman" w:eastAsiaTheme="minorHAnsi" w:hAnsi="Times New Roman" w:cs="Times New Roman"/>
          <w:szCs w:val="24"/>
          <w:lang w:eastAsia="en-US"/>
        </w:rPr>
        <w:t xml:space="preserve"> wlicza się okresy prowadzenia przez osobę fizyczną pozarolniczej działalności, o której mowa w art. 8 ust. 6 ustawy z dnia 13 października 1998 r. o systemie ubezpieczeń społecznych, oraz okresy pozostawania osobą współpracującą z osobą fizyczną prowadzącą tę działalność, za które zostały opłacone składki na ubezpieczenia emerytalne, rentowe lub wypadkowe</w:t>
      </w:r>
      <w:r w:rsidR="00934FAA">
        <w:rPr>
          <w:rFonts w:ascii="Times New Roman" w:eastAsiaTheme="minorHAnsi" w:hAnsi="Times New Roman" w:cs="Times New Roman"/>
          <w:szCs w:val="24"/>
          <w:lang w:eastAsia="en-US"/>
        </w:rPr>
        <w:t>.</w:t>
      </w:r>
    </w:p>
    <w:p w14:paraId="161DDCEF" w14:textId="77777777" w:rsidR="00F31F44" w:rsidRDefault="00F31F44" w:rsidP="00F31F44">
      <w:pPr>
        <w:pStyle w:val="ARTartustawynprozporzdzenia"/>
        <w:spacing w:before="0" w:after="120" w:line="240" w:lineRule="atLeast"/>
        <w:ind w:firstLine="0"/>
        <w:rPr>
          <w:rFonts w:ascii="Times New Roman" w:eastAsiaTheme="minorHAnsi" w:hAnsi="Times New Roman" w:cs="Times New Roman"/>
          <w:b/>
          <w:bCs/>
          <w:szCs w:val="24"/>
          <w:lang w:eastAsia="en-US"/>
        </w:rPr>
      </w:pPr>
      <w:r w:rsidRPr="00055B73">
        <w:rPr>
          <w:rFonts w:ascii="Times New Roman" w:eastAsiaTheme="minorHAnsi" w:hAnsi="Times New Roman" w:cs="Times New Roman"/>
          <w:b/>
          <w:bCs/>
          <w:szCs w:val="24"/>
          <w:lang w:eastAsia="en-US"/>
        </w:rPr>
        <w:t>8. Przepisy odsyłające (art. 8 projektowanej ustawy)</w:t>
      </w:r>
    </w:p>
    <w:p w14:paraId="12B16763" w14:textId="2346C4F7" w:rsidR="00F31F44" w:rsidRPr="001D430E" w:rsidRDefault="00F31F44" w:rsidP="00F31F44">
      <w:pPr>
        <w:pStyle w:val="ARTartustawynprozporzdzenia"/>
        <w:spacing w:after="120" w:line="240" w:lineRule="atLeast"/>
        <w:ind w:firstLine="0"/>
        <w:rPr>
          <w:rFonts w:ascii="Times New Roman" w:eastAsiaTheme="minorHAnsi" w:hAnsi="Times New Roman" w:cs="Times New Roman"/>
          <w:szCs w:val="24"/>
          <w:lang w:eastAsia="en-US"/>
        </w:rPr>
      </w:pPr>
      <w:r w:rsidRPr="001D430E">
        <w:rPr>
          <w:rFonts w:ascii="Times New Roman" w:eastAsiaTheme="minorHAnsi" w:hAnsi="Times New Roman" w:cs="Times New Roman"/>
          <w:szCs w:val="24"/>
          <w:lang w:eastAsia="en-US"/>
        </w:rPr>
        <w:t>Art. 8 projektowanej ustawy zawiera przepis odsyłający, zgodnie z którym w sprawach nieuregulowanych w niniejszej ustawie zastosowanie znajdują przepisy ustawy z dnia 13 października 1998 r. o systemie ubezpieczeń społecznych. Celem tego rozwiązania jest zapewnienie spójności systemowej projektowanej regulacji z obowiązującym porządkiem prawnym w zakresie ubezpieczeń społecznych.</w:t>
      </w:r>
    </w:p>
    <w:p w14:paraId="3AD7FB09" w14:textId="15657F32" w:rsidR="00F31F44" w:rsidRPr="001D430E" w:rsidRDefault="00F31F44" w:rsidP="00F31F44">
      <w:pPr>
        <w:pStyle w:val="ARTartustawynprozporzdzenia"/>
        <w:spacing w:after="120" w:line="240" w:lineRule="atLeast"/>
        <w:ind w:firstLine="0"/>
        <w:rPr>
          <w:rFonts w:ascii="Times New Roman" w:eastAsiaTheme="minorHAnsi" w:hAnsi="Times New Roman" w:cs="Times New Roman"/>
          <w:szCs w:val="24"/>
          <w:lang w:eastAsia="en-US"/>
        </w:rPr>
      </w:pPr>
      <w:r w:rsidRPr="001D430E">
        <w:rPr>
          <w:rFonts w:ascii="Times New Roman" w:eastAsiaTheme="minorHAnsi" w:hAnsi="Times New Roman" w:cs="Times New Roman"/>
          <w:szCs w:val="24"/>
          <w:lang w:eastAsia="en-US"/>
        </w:rPr>
        <w:t xml:space="preserve">Wprowadzenie przepisu odsyłającego ma na celu jednoznaczne przesądzenie, że w zakresie nieobjętym szczegółowymi regulacjami projektowanej ustawy zastosowanie znajdują ogólne zasady, tryby i instytucje przewidziane w ustawie </w:t>
      </w:r>
      <w:r w:rsidR="00934FAA" w:rsidRPr="004E40BD">
        <w:rPr>
          <w:rFonts w:ascii="Times New Roman" w:hAnsi="Times New Roman" w:cs="Times New Roman"/>
          <w:szCs w:val="24"/>
        </w:rPr>
        <w:t xml:space="preserve">z </w:t>
      </w:r>
      <w:r w:rsidR="00934FAA">
        <w:rPr>
          <w:rFonts w:ascii="Times New Roman" w:hAnsi="Times New Roman" w:cs="Times New Roman"/>
          <w:szCs w:val="24"/>
        </w:rPr>
        <w:t xml:space="preserve">dnia </w:t>
      </w:r>
      <w:r w:rsidR="00934FAA" w:rsidRPr="004E40BD">
        <w:rPr>
          <w:rFonts w:ascii="Times New Roman" w:hAnsi="Times New Roman" w:cs="Times New Roman"/>
          <w:szCs w:val="24"/>
        </w:rPr>
        <w:t xml:space="preserve">13 października 1998 r. </w:t>
      </w:r>
      <w:r w:rsidRPr="001D430E">
        <w:rPr>
          <w:rFonts w:ascii="Times New Roman" w:eastAsiaTheme="minorHAnsi" w:hAnsi="Times New Roman" w:cs="Times New Roman"/>
          <w:szCs w:val="24"/>
          <w:lang w:eastAsia="en-US"/>
        </w:rPr>
        <w:t>o systemie ubezpieczeń społecznych,</w:t>
      </w:r>
      <w:r w:rsidR="00934FAA">
        <w:rPr>
          <w:rFonts w:ascii="Times New Roman" w:eastAsiaTheme="minorHAnsi" w:hAnsi="Times New Roman" w:cs="Times New Roman"/>
          <w:szCs w:val="24"/>
          <w:lang w:eastAsia="en-US"/>
        </w:rPr>
        <w:t xml:space="preserve"> </w:t>
      </w:r>
      <w:r w:rsidRPr="001D430E">
        <w:rPr>
          <w:rFonts w:ascii="Times New Roman" w:eastAsiaTheme="minorHAnsi" w:hAnsi="Times New Roman" w:cs="Times New Roman"/>
          <w:szCs w:val="24"/>
          <w:lang w:eastAsia="en-US"/>
        </w:rPr>
        <w:t>w</w:t>
      </w:r>
      <w:r w:rsidR="00934FAA">
        <w:rPr>
          <w:rFonts w:ascii="Times New Roman" w:eastAsiaTheme="minorHAnsi" w:hAnsi="Times New Roman" w:cs="Times New Roman"/>
          <w:szCs w:val="24"/>
          <w:lang w:eastAsia="en-US"/>
        </w:rPr>
        <w:t> </w:t>
      </w:r>
      <w:r w:rsidRPr="001D430E">
        <w:rPr>
          <w:rFonts w:ascii="Times New Roman" w:eastAsiaTheme="minorHAnsi" w:hAnsi="Times New Roman" w:cs="Times New Roman"/>
          <w:szCs w:val="24"/>
          <w:lang w:eastAsia="en-US"/>
        </w:rPr>
        <w:t xml:space="preserve">szczególności w odniesieniu do właściwości </w:t>
      </w:r>
      <w:r w:rsidR="00BF7903">
        <w:rPr>
          <w:rFonts w:ascii="Times New Roman" w:eastAsiaTheme="minorHAnsi" w:hAnsi="Times New Roman" w:cs="Times New Roman"/>
          <w:szCs w:val="24"/>
          <w:lang w:eastAsia="en-US"/>
        </w:rPr>
        <w:t>ZUS</w:t>
      </w:r>
      <w:r w:rsidRPr="001D430E">
        <w:rPr>
          <w:rFonts w:ascii="Times New Roman" w:eastAsiaTheme="minorHAnsi" w:hAnsi="Times New Roman" w:cs="Times New Roman"/>
          <w:szCs w:val="24"/>
          <w:lang w:eastAsia="en-US"/>
        </w:rPr>
        <w:t>, form działania organu, trybu doręczeń, wydawania zaświadczeń oraz innych czynności materialno-technicznych i procesowych.</w:t>
      </w:r>
    </w:p>
    <w:p w14:paraId="7E97038B" w14:textId="33E65E6D" w:rsidR="00F31F44" w:rsidRPr="008D6B9D" w:rsidRDefault="00F31F44" w:rsidP="00C91E82">
      <w:pPr>
        <w:pStyle w:val="ARTartustawynprozporzdzenia"/>
        <w:spacing w:before="0" w:after="120" w:line="240" w:lineRule="atLeast"/>
        <w:ind w:firstLine="0"/>
        <w:rPr>
          <w:rFonts w:ascii="Times New Roman" w:eastAsiaTheme="minorHAnsi" w:hAnsi="Times New Roman" w:cs="Times New Roman"/>
          <w:szCs w:val="24"/>
          <w:lang w:eastAsia="en-US"/>
        </w:rPr>
      </w:pPr>
      <w:r w:rsidRPr="001D430E">
        <w:rPr>
          <w:rFonts w:ascii="Times New Roman" w:eastAsiaTheme="minorHAnsi" w:hAnsi="Times New Roman" w:cs="Times New Roman"/>
          <w:szCs w:val="24"/>
          <w:lang w:eastAsia="en-US"/>
        </w:rPr>
        <w:t>Rozwiązanie to zapobiega powstawaniu luk prawnych oraz eliminuje wątpliwości interpretacyjne co do podstawy prawnej stosowania przepisów ogólnych, zapewniając jednolite i prawidłowe stosowanie projektowanej ustawy w praktyce.</w:t>
      </w:r>
    </w:p>
    <w:p w14:paraId="4DCE01C7" w14:textId="66625770" w:rsidR="0040427F" w:rsidRPr="008D6B9D" w:rsidRDefault="00F31F44" w:rsidP="00C91E82">
      <w:pPr>
        <w:spacing w:after="120" w:line="240" w:lineRule="atLeast"/>
        <w:jc w:val="both"/>
        <w:rPr>
          <w:rFonts w:ascii="Times New Roman" w:hAnsi="Times New Roman" w:cs="Times New Roman"/>
          <w:b/>
          <w:bCs/>
          <w:sz w:val="24"/>
          <w:szCs w:val="24"/>
        </w:rPr>
      </w:pPr>
      <w:r>
        <w:rPr>
          <w:rFonts w:ascii="Times New Roman" w:hAnsi="Times New Roman" w:cs="Times New Roman"/>
          <w:b/>
          <w:bCs/>
          <w:sz w:val="24"/>
          <w:szCs w:val="24"/>
        </w:rPr>
        <w:lastRenderedPageBreak/>
        <w:t>9</w:t>
      </w:r>
      <w:r w:rsidR="0040427F" w:rsidRPr="008D6B9D">
        <w:rPr>
          <w:rFonts w:ascii="Times New Roman" w:hAnsi="Times New Roman" w:cs="Times New Roman"/>
          <w:b/>
          <w:bCs/>
          <w:sz w:val="24"/>
          <w:szCs w:val="24"/>
        </w:rPr>
        <w:t xml:space="preserve">. Wejście w życie ustawy (art. </w:t>
      </w:r>
      <w:r>
        <w:rPr>
          <w:rFonts w:ascii="Times New Roman" w:hAnsi="Times New Roman" w:cs="Times New Roman"/>
          <w:b/>
          <w:bCs/>
          <w:sz w:val="24"/>
          <w:szCs w:val="24"/>
        </w:rPr>
        <w:t>9</w:t>
      </w:r>
      <w:r w:rsidR="008F2BFB" w:rsidRPr="008D6B9D">
        <w:rPr>
          <w:rFonts w:ascii="Times New Roman" w:hAnsi="Times New Roman" w:cs="Times New Roman"/>
          <w:b/>
          <w:bCs/>
          <w:sz w:val="24"/>
          <w:szCs w:val="24"/>
        </w:rPr>
        <w:t xml:space="preserve"> </w:t>
      </w:r>
      <w:r w:rsidR="0040427F" w:rsidRPr="008D6B9D">
        <w:rPr>
          <w:rFonts w:ascii="Times New Roman" w:hAnsi="Times New Roman" w:cs="Times New Roman"/>
          <w:b/>
          <w:bCs/>
          <w:sz w:val="24"/>
          <w:szCs w:val="24"/>
        </w:rPr>
        <w:t>projektowanej ustawy)</w:t>
      </w:r>
    </w:p>
    <w:p w14:paraId="3D154F9E" w14:textId="4A50100C" w:rsidR="00A5384F" w:rsidRDefault="000F71C9" w:rsidP="00C91E82">
      <w:pPr>
        <w:pStyle w:val="ARTartustawynprozporzdzenia"/>
        <w:spacing w:before="0" w:after="120" w:line="240" w:lineRule="atLeast"/>
        <w:ind w:firstLine="0"/>
        <w:rPr>
          <w:rFonts w:ascii="Times New Roman" w:hAnsi="Times New Roman" w:cs="Times New Roman"/>
          <w:szCs w:val="24"/>
        </w:rPr>
      </w:pPr>
      <w:r w:rsidRPr="008D25E1">
        <w:rPr>
          <w:rFonts w:ascii="Times New Roman" w:hAnsi="Times New Roman" w:cs="Times New Roman"/>
          <w:szCs w:val="24"/>
        </w:rPr>
        <w:t xml:space="preserve">Wejście w życie projektowanej ustawy </w:t>
      </w:r>
      <w:r w:rsidR="0040427F" w:rsidRPr="008D25E1">
        <w:rPr>
          <w:rFonts w:ascii="Times New Roman" w:hAnsi="Times New Roman" w:cs="Times New Roman"/>
          <w:szCs w:val="24"/>
        </w:rPr>
        <w:t xml:space="preserve">nastąpi pierwszego dnia miesiąca następującego po upływie </w:t>
      </w:r>
      <w:r w:rsidR="00F31F44">
        <w:rPr>
          <w:rFonts w:ascii="Times New Roman" w:hAnsi="Times New Roman" w:cs="Times New Roman"/>
          <w:szCs w:val="24"/>
        </w:rPr>
        <w:t>3</w:t>
      </w:r>
      <w:r w:rsidR="0040427F" w:rsidRPr="008D25E1">
        <w:rPr>
          <w:rFonts w:ascii="Times New Roman" w:hAnsi="Times New Roman" w:cs="Times New Roman"/>
          <w:szCs w:val="24"/>
        </w:rPr>
        <w:t xml:space="preserve"> miesięcy od dnia ogłoszenia</w:t>
      </w:r>
      <w:r w:rsidR="00071DDC" w:rsidRPr="008D25E1">
        <w:rPr>
          <w:rFonts w:ascii="Times New Roman" w:hAnsi="Times New Roman" w:cs="Times New Roman"/>
          <w:szCs w:val="24"/>
        </w:rPr>
        <w:t xml:space="preserve"> z </w:t>
      </w:r>
      <w:r w:rsidR="00931F6B">
        <w:t xml:space="preserve">wyjątkiem </w:t>
      </w:r>
      <w:r w:rsidR="00931F6B" w:rsidRPr="00E61A34">
        <w:t>art. 3</w:t>
      </w:r>
      <w:r w:rsidR="009120C6">
        <w:t>–</w:t>
      </w:r>
      <w:r w:rsidR="00F31F44">
        <w:t>5 i art. 8</w:t>
      </w:r>
      <w:r w:rsidR="00931F6B" w:rsidRPr="00E61A34">
        <w:t xml:space="preserve">, </w:t>
      </w:r>
      <w:r w:rsidR="00071DDC" w:rsidRPr="008D25E1">
        <w:rPr>
          <w:rFonts w:ascii="Times New Roman" w:hAnsi="Times New Roman" w:cs="Times New Roman"/>
          <w:szCs w:val="24"/>
        </w:rPr>
        <w:t xml:space="preserve">które wchodzą w życie </w:t>
      </w:r>
      <w:r w:rsidR="001D7352">
        <w:rPr>
          <w:rFonts w:ascii="Times New Roman" w:hAnsi="Times New Roman" w:cs="Times New Roman"/>
          <w:szCs w:val="24"/>
        </w:rPr>
        <w:t xml:space="preserve">po upływie </w:t>
      </w:r>
      <w:r w:rsidR="00071DDC" w:rsidRPr="008D25E1">
        <w:rPr>
          <w:rFonts w:ascii="Times New Roman" w:hAnsi="Times New Roman" w:cs="Times New Roman"/>
          <w:szCs w:val="24"/>
        </w:rPr>
        <w:t>14 dni od dnia ogłoszenia.</w:t>
      </w:r>
      <w:r w:rsidR="0040427F" w:rsidRPr="008D25E1">
        <w:rPr>
          <w:rFonts w:ascii="Times New Roman" w:hAnsi="Times New Roman" w:cs="Times New Roman"/>
          <w:szCs w:val="24"/>
        </w:rPr>
        <w:t xml:space="preserve"> Przyjęcie takiego vacatio legis umożliwi Z</w:t>
      </w:r>
      <w:r w:rsidR="009120C6">
        <w:rPr>
          <w:rFonts w:ascii="Times New Roman" w:hAnsi="Times New Roman" w:cs="Times New Roman"/>
          <w:szCs w:val="24"/>
        </w:rPr>
        <w:t>US</w:t>
      </w:r>
      <w:r w:rsidR="0040427F" w:rsidRPr="008D25E1">
        <w:rPr>
          <w:rFonts w:ascii="Times New Roman" w:hAnsi="Times New Roman" w:cs="Times New Roman"/>
          <w:szCs w:val="24"/>
        </w:rPr>
        <w:t xml:space="preserve"> dokonanie niezbędnych przygotowań organizacyjnych i informatycznych, zapewniając sprawne i jednolite wdrożenie projektowanych rozwiązań.</w:t>
      </w:r>
    </w:p>
    <w:p w14:paraId="693DF86F" w14:textId="74802298" w:rsidR="002333DA" w:rsidRPr="0060270E" w:rsidRDefault="0040427F" w:rsidP="00B60040">
      <w:pPr>
        <w:spacing w:after="120" w:line="240" w:lineRule="atLeast"/>
        <w:jc w:val="both"/>
        <w:rPr>
          <w:rFonts w:ascii="Times New Roman" w:hAnsi="Times New Roman"/>
          <w:sz w:val="24"/>
          <w:szCs w:val="24"/>
        </w:rPr>
      </w:pPr>
      <w:r w:rsidRPr="0060270E">
        <w:rPr>
          <w:rFonts w:ascii="Times New Roman" w:hAnsi="Times New Roman" w:cs="Times New Roman"/>
          <w:sz w:val="24"/>
          <w:szCs w:val="24"/>
        </w:rPr>
        <w:t>Zmiany wprowadzane projektowaną ustawą mają charakter neutralny dla budżetu państwa</w:t>
      </w:r>
      <w:r w:rsidR="002333DA" w:rsidRPr="0060270E">
        <w:rPr>
          <w:rFonts w:ascii="Times New Roman" w:hAnsi="Times New Roman" w:cs="Times New Roman"/>
          <w:sz w:val="24"/>
          <w:szCs w:val="24"/>
        </w:rPr>
        <w:t xml:space="preserve">. </w:t>
      </w:r>
      <w:r w:rsidR="002333DA" w:rsidRPr="0060270E">
        <w:rPr>
          <w:rFonts w:ascii="Times New Roman" w:hAnsi="Times New Roman"/>
          <w:sz w:val="24"/>
          <w:szCs w:val="24"/>
        </w:rPr>
        <w:t>Skutki finansowe przedmiotowej regulacji wynikają</w:t>
      </w:r>
      <w:r w:rsidR="0060270E" w:rsidRPr="0060270E">
        <w:rPr>
          <w:rFonts w:ascii="Times New Roman" w:hAnsi="Times New Roman"/>
          <w:sz w:val="24"/>
          <w:szCs w:val="24"/>
        </w:rPr>
        <w:t>ce</w:t>
      </w:r>
      <w:r w:rsidR="002333DA" w:rsidRPr="0060270E">
        <w:rPr>
          <w:rFonts w:ascii="Times New Roman" w:hAnsi="Times New Roman"/>
          <w:sz w:val="24"/>
          <w:szCs w:val="24"/>
        </w:rPr>
        <w:t xml:space="preserve"> z umorzenia z mocy prawa należności z tytułu nieopłaconych składek powstałych przed dniem 1 stycznia 1999 r., których spłata nie została zabezpieczona hipoteką</w:t>
      </w:r>
      <w:r w:rsidR="00D61A9C">
        <w:rPr>
          <w:rFonts w:ascii="Times New Roman" w:hAnsi="Times New Roman"/>
          <w:sz w:val="24"/>
          <w:szCs w:val="24"/>
        </w:rPr>
        <w:t>,</w:t>
      </w:r>
      <w:r w:rsidR="0060270E" w:rsidRPr="0060270E">
        <w:rPr>
          <w:rFonts w:ascii="Times New Roman" w:hAnsi="Times New Roman"/>
          <w:sz w:val="24"/>
          <w:szCs w:val="24"/>
        </w:rPr>
        <w:t xml:space="preserve"> </w:t>
      </w:r>
      <w:r w:rsidRPr="0060270E">
        <w:rPr>
          <w:rFonts w:ascii="Times New Roman" w:hAnsi="Times New Roman" w:cs="Times New Roman"/>
          <w:sz w:val="24"/>
          <w:szCs w:val="24"/>
        </w:rPr>
        <w:t>ograniczają się do Funduszu Ubezpieczeń Społecznych oraz kosztów funkcjonowania Z</w:t>
      </w:r>
      <w:r w:rsidR="009120C6">
        <w:rPr>
          <w:rFonts w:ascii="Times New Roman" w:hAnsi="Times New Roman" w:cs="Times New Roman"/>
          <w:sz w:val="24"/>
          <w:szCs w:val="24"/>
        </w:rPr>
        <w:t>US</w:t>
      </w:r>
      <w:r w:rsidR="0060270E" w:rsidRPr="0060270E">
        <w:rPr>
          <w:rFonts w:ascii="Times New Roman" w:hAnsi="Times New Roman" w:cs="Times New Roman"/>
          <w:sz w:val="24"/>
          <w:szCs w:val="24"/>
        </w:rPr>
        <w:t>.</w:t>
      </w:r>
      <w:r w:rsidR="002333DA" w:rsidRPr="0060270E">
        <w:rPr>
          <w:rFonts w:ascii="Times New Roman" w:hAnsi="Times New Roman" w:cs="Times New Roman"/>
          <w:sz w:val="24"/>
          <w:szCs w:val="24"/>
        </w:rPr>
        <w:t xml:space="preserve"> </w:t>
      </w:r>
      <w:r w:rsidR="0060270E" w:rsidRPr="0060270E">
        <w:rPr>
          <w:rFonts w:ascii="Times New Roman" w:hAnsi="Times New Roman" w:cs="Times New Roman"/>
          <w:sz w:val="24"/>
          <w:szCs w:val="24"/>
        </w:rPr>
        <w:t>W</w:t>
      </w:r>
      <w:r w:rsidR="002333DA" w:rsidRPr="0060270E">
        <w:rPr>
          <w:rFonts w:ascii="Times New Roman" w:hAnsi="Times New Roman" w:cs="Times New Roman"/>
          <w:sz w:val="24"/>
          <w:szCs w:val="24"/>
        </w:rPr>
        <w:t xml:space="preserve"> ciągu najbliższych </w:t>
      </w:r>
      <w:r w:rsidR="002333DA" w:rsidRPr="0060270E">
        <w:rPr>
          <w:rFonts w:ascii="Times New Roman" w:hAnsi="Times New Roman"/>
          <w:sz w:val="24"/>
          <w:szCs w:val="24"/>
        </w:rPr>
        <w:t xml:space="preserve">10 lat </w:t>
      </w:r>
      <w:r w:rsidR="0060270E" w:rsidRPr="0060270E">
        <w:rPr>
          <w:rFonts w:ascii="Times New Roman" w:hAnsi="Times New Roman"/>
          <w:sz w:val="24"/>
          <w:szCs w:val="24"/>
        </w:rPr>
        <w:t xml:space="preserve">umorzenie należności składkowych sprzed 1999 r. </w:t>
      </w:r>
      <w:r w:rsidR="002333DA" w:rsidRPr="0060270E">
        <w:rPr>
          <w:rFonts w:ascii="Times New Roman" w:hAnsi="Times New Roman"/>
          <w:sz w:val="24"/>
          <w:szCs w:val="24"/>
        </w:rPr>
        <w:t>pozwoli na oszczędności sektora finansów publicznych rzędu ok</w:t>
      </w:r>
      <w:r w:rsidR="00880045">
        <w:rPr>
          <w:rFonts w:ascii="Times New Roman" w:hAnsi="Times New Roman"/>
          <w:sz w:val="24"/>
          <w:szCs w:val="24"/>
        </w:rPr>
        <w:t>oło</w:t>
      </w:r>
      <w:r w:rsidR="002333DA" w:rsidRPr="0060270E">
        <w:rPr>
          <w:rFonts w:ascii="Times New Roman" w:hAnsi="Times New Roman"/>
          <w:sz w:val="24"/>
          <w:szCs w:val="24"/>
        </w:rPr>
        <w:t xml:space="preserve"> 121,4 mln zł</w:t>
      </w:r>
      <w:r w:rsidR="00D61A9C">
        <w:rPr>
          <w:rFonts w:ascii="Times New Roman" w:hAnsi="Times New Roman"/>
          <w:sz w:val="24"/>
          <w:szCs w:val="24"/>
        </w:rPr>
        <w:t xml:space="preserve">. </w:t>
      </w:r>
      <w:r w:rsidR="00D61A9C">
        <w:rPr>
          <w:rFonts w:ascii="Times New Roman" w:hAnsi="Times New Roman" w:cs="Times New Roman"/>
          <w:sz w:val="24"/>
          <w:szCs w:val="24"/>
        </w:rPr>
        <w:t>S</w:t>
      </w:r>
      <w:r w:rsidR="002333DA" w:rsidRPr="0060270E">
        <w:rPr>
          <w:rFonts w:ascii="Times New Roman" w:hAnsi="Times New Roman" w:cs="Times New Roman"/>
          <w:sz w:val="24"/>
          <w:szCs w:val="24"/>
        </w:rPr>
        <w:t>zczegółow</w:t>
      </w:r>
      <w:r w:rsidR="00E04CED">
        <w:rPr>
          <w:rFonts w:ascii="Times New Roman" w:hAnsi="Times New Roman" w:cs="Times New Roman"/>
          <w:sz w:val="24"/>
          <w:szCs w:val="24"/>
        </w:rPr>
        <w:t>a</w:t>
      </w:r>
      <w:r w:rsidR="00D61A9C">
        <w:rPr>
          <w:rFonts w:ascii="Times New Roman" w:hAnsi="Times New Roman" w:cs="Times New Roman"/>
          <w:sz w:val="24"/>
          <w:szCs w:val="24"/>
        </w:rPr>
        <w:t xml:space="preserve"> informacj</w:t>
      </w:r>
      <w:r w:rsidR="00E04CED">
        <w:rPr>
          <w:rFonts w:ascii="Times New Roman" w:hAnsi="Times New Roman" w:cs="Times New Roman"/>
          <w:sz w:val="24"/>
          <w:szCs w:val="24"/>
        </w:rPr>
        <w:t>a</w:t>
      </w:r>
      <w:r w:rsidR="00D61A9C">
        <w:rPr>
          <w:rFonts w:ascii="Times New Roman" w:hAnsi="Times New Roman" w:cs="Times New Roman"/>
          <w:sz w:val="24"/>
          <w:szCs w:val="24"/>
        </w:rPr>
        <w:t xml:space="preserve"> w powyższym zakresie wraz z przedstawieniem metody przyjętej do obliczeń, </w:t>
      </w:r>
      <w:r w:rsidR="002333DA" w:rsidRPr="0060270E">
        <w:rPr>
          <w:rFonts w:ascii="Times New Roman" w:hAnsi="Times New Roman" w:cs="Times New Roman"/>
          <w:sz w:val="24"/>
          <w:szCs w:val="24"/>
        </w:rPr>
        <w:t>przedstawion</w:t>
      </w:r>
      <w:r w:rsidR="00D61A9C">
        <w:rPr>
          <w:rFonts w:ascii="Times New Roman" w:hAnsi="Times New Roman" w:cs="Times New Roman"/>
          <w:sz w:val="24"/>
          <w:szCs w:val="24"/>
        </w:rPr>
        <w:t>a została</w:t>
      </w:r>
      <w:r w:rsidR="002333DA" w:rsidRPr="0060270E">
        <w:rPr>
          <w:rFonts w:ascii="Times New Roman" w:hAnsi="Times New Roman" w:cs="Times New Roman"/>
          <w:sz w:val="24"/>
          <w:szCs w:val="24"/>
        </w:rPr>
        <w:t xml:space="preserve"> w Ocenie Skutków Regulacji</w:t>
      </w:r>
      <w:r w:rsidR="00D61A9C">
        <w:rPr>
          <w:rFonts w:ascii="Times New Roman" w:hAnsi="Times New Roman" w:cs="Times New Roman"/>
          <w:sz w:val="24"/>
          <w:szCs w:val="24"/>
        </w:rPr>
        <w:t>.</w:t>
      </w:r>
    </w:p>
    <w:p w14:paraId="6F68EC82" w14:textId="30E922D9" w:rsidR="0040427F" w:rsidRPr="008D25E1" w:rsidRDefault="0040427F" w:rsidP="00B60040">
      <w:pPr>
        <w:spacing w:after="120" w:line="240" w:lineRule="atLeast"/>
        <w:jc w:val="both"/>
        <w:rPr>
          <w:rFonts w:ascii="Times New Roman" w:hAnsi="Times New Roman" w:cs="Times New Roman"/>
          <w:sz w:val="24"/>
          <w:szCs w:val="24"/>
        </w:rPr>
      </w:pPr>
      <w:r w:rsidRPr="008D25E1">
        <w:rPr>
          <w:rFonts w:ascii="Times New Roman" w:hAnsi="Times New Roman" w:cs="Times New Roman"/>
          <w:sz w:val="24"/>
          <w:szCs w:val="24"/>
        </w:rPr>
        <w:t>W ocenie projektodawcy przedmiot projektowanej regulacji pozostaje w zgodzie z prawem Unii Europejskiej. Regulacja dotyczy materii należącej do kompetencji państw członkowskich w zakresie organizacji systemu zabezpieczenia społecznego oraz dochodzenia należności publicznoprawnych.</w:t>
      </w:r>
    </w:p>
    <w:p w14:paraId="17AFC942" w14:textId="2DFC6226" w:rsidR="004014E2" w:rsidRPr="008D25E1" w:rsidRDefault="0040427F" w:rsidP="00B60040">
      <w:pPr>
        <w:spacing w:after="120" w:line="240" w:lineRule="atLeast"/>
        <w:jc w:val="both"/>
        <w:rPr>
          <w:rFonts w:ascii="Times New Roman" w:hAnsi="Times New Roman" w:cs="Times New Roman"/>
          <w:sz w:val="24"/>
          <w:szCs w:val="24"/>
        </w:rPr>
      </w:pPr>
      <w:r w:rsidRPr="008D25E1">
        <w:rPr>
          <w:rFonts w:ascii="Times New Roman" w:hAnsi="Times New Roman" w:cs="Times New Roman"/>
          <w:sz w:val="24"/>
          <w:szCs w:val="24"/>
        </w:rPr>
        <w:t>Projekt ustawy nie podlega obowiązkowi przedstawienia właściwym organom i instytucjom Unii Europejskiej, w tym Europejskiemu Bankowi Centralnemu, w celu uzyskania opinii, dokonania powiadomienia, konsultacji albo uzgodnienia.</w:t>
      </w:r>
    </w:p>
    <w:p w14:paraId="25886FE8" w14:textId="150EFDA7" w:rsidR="004014E2" w:rsidRPr="008D25E1" w:rsidRDefault="0040427F" w:rsidP="00B60040">
      <w:pPr>
        <w:spacing w:after="120" w:line="240" w:lineRule="atLeast"/>
        <w:jc w:val="both"/>
        <w:rPr>
          <w:rFonts w:ascii="Times New Roman" w:hAnsi="Times New Roman" w:cs="Times New Roman"/>
          <w:sz w:val="24"/>
          <w:szCs w:val="24"/>
        </w:rPr>
      </w:pPr>
      <w:r w:rsidRPr="008D25E1">
        <w:rPr>
          <w:rFonts w:ascii="Times New Roman" w:hAnsi="Times New Roman" w:cs="Times New Roman"/>
          <w:sz w:val="24"/>
          <w:szCs w:val="24"/>
        </w:rPr>
        <w:t xml:space="preserve">Zgodnie z art. 5 ustawy z dnia 7 lipca 2005 r. o działalności lobbingowej w procesie stanowienia prawa </w:t>
      </w:r>
      <w:r w:rsidR="009120C6">
        <w:rPr>
          <w:rFonts w:ascii="Times New Roman" w:hAnsi="Times New Roman" w:cs="Times New Roman"/>
          <w:sz w:val="24"/>
          <w:szCs w:val="24"/>
        </w:rPr>
        <w:t xml:space="preserve">(Dz. U. z 2025 r. poz. 677) </w:t>
      </w:r>
      <w:r w:rsidRPr="008D25E1">
        <w:rPr>
          <w:rFonts w:ascii="Times New Roman" w:hAnsi="Times New Roman" w:cs="Times New Roman"/>
          <w:sz w:val="24"/>
          <w:szCs w:val="24"/>
        </w:rPr>
        <w:t>oraz § 52 uchwały nr 190 Rady Ministrów z dnia 29 października 2013 r. – Regulamin pracy Rady Ministrów</w:t>
      </w:r>
      <w:r w:rsidR="009120C6">
        <w:rPr>
          <w:rFonts w:ascii="Times New Roman" w:hAnsi="Times New Roman" w:cs="Times New Roman"/>
          <w:sz w:val="24"/>
          <w:szCs w:val="24"/>
        </w:rPr>
        <w:t xml:space="preserve"> (M.P. z 2024 r. poz. 806, z późn. zm.</w:t>
      </w:r>
      <w:r w:rsidR="004D2A1F">
        <w:rPr>
          <w:rFonts w:ascii="Times New Roman" w:hAnsi="Times New Roman" w:cs="Times New Roman"/>
          <w:sz w:val="24"/>
          <w:szCs w:val="24"/>
        </w:rPr>
        <w:t>)</w:t>
      </w:r>
      <w:r w:rsidRPr="008D25E1">
        <w:rPr>
          <w:rFonts w:ascii="Times New Roman" w:hAnsi="Times New Roman" w:cs="Times New Roman"/>
          <w:sz w:val="24"/>
          <w:szCs w:val="24"/>
        </w:rPr>
        <w:t>, projekt ustawy zostanie zamieszczony w Biuletynie Informacji Publicznej na stronie podmiotowej Rządowego Centrum Legislacji, w serwisie Rządowy Proces Legislacyjny.</w:t>
      </w:r>
    </w:p>
    <w:p w14:paraId="0E9972CF" w14:textId="773E5C9A" w:rsidR="004014E2" w:rsidRDefault="0040427F" w:rsidP="00B60040">
      <w:pPr>
        <w:spacing w:after="120" w:line="240" w:lineRule="atLeast"/>
        <w:jc w:val="both"/>
        <w:rPr>
          <w:rFonts w:ascii="Times New Roman" w:hAnsi="Times New Roman" w:cs="Times New Roman"/>
          <w:sz w:val="24"/>
          <w:szCs w:val="24"/>
        </w:rPr>
      </w:pPr>
      <w:r w:rsidRPr="008D25E1">
        <w:rPr>
          <w:rFonts w:ascii="Times New Roman" w:hAnsi="Times New Roman" w:cs="Times New Roman"/>
          <w:sz w:val="24"/>
          <w:szCs w:val="24"/>
        </w:rPr>
        <w:t>Projektowana ustawa nie zawiera przepisów technicznych w rozumieniu rozporządzenia Rady Ministrów z dnia 23 grudnia 2002 r. w sprawie sposobu funkcjonowania krajowego systemu notyfikacji norm i aktów prawnych i w związku z tym nie podlega procedurze notyfikacji</w:t>
      </w:r>
      <w:r w:rsidR="009120C6">
        <w:rPr>
          <w:rFonts w:ascii="Times New Roman" w:hAnsi="Times New Roman" w:cs="Times New Roman"/>
          <w:sz w:val="24"/>
          <w:szCs w:val="24"/>
        </w:rPr>
        <w:t xml:space="preserve"> (Dz. U.  poz. 2039, z późn. zm.)</w:t>
      </w:r>
      <w:r w:rsidRPr="008D25E1">
        <w:rPr>
          <w:rFonts w:ascii="Times New Roman" w:hAnsi="Times New Roman" w:cs="Times New Roman"/>
          <w:sz w:val="24"/>
          <w:szCs w:val="24"/>
        </w:rPr>
        <w:t>.</w:t>
      </w:r>
    </w:p>
    <w:p w14:paraId="07982F60" w14:textId="2ACBF45F" w:rsidR="00F94070" w:rsidRDefault="00F94070" w:rsidP="00B60040">
      <w:pPr>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 ramach oceny przewidywanego wpływu niniejszego projektu ustawy na mikro</w:t>
      </w:r>
      <w:r w:rsidR="009120C6">
        <w:rPr>
          <w:rFonts w:ascii="Times New Roman" w:hAnsi="Times New Roman" w:cs="Times New Roman"/>
          <w:sz w:val="24"/>
          <w:szCs w:val="24"/>
        </w:rPr>
        <w:t>przedsiębiorstwa</w:t>
      </w:r>
      <w:r>
        <w:rPr>
          <w:rFonts w:ascii="Times New Roman" w:hAnsi="Times New Roman" w:cs="Times New Roman"/>
          <w:sz w:val="24"/>
          <w:szCs w:val="24"/>
        </w:rPr>
        <w:t>, małe i średnie przedsiębiorstwa, zgodnie z art. 66</w:t>
      </w:r>
      <w:r w:rsidR="009120C6">
        <w:rPr>
          <w:rFonts w:ascii="Times New Roman" w:hAnsi="Times New Roman" w:cs="Times New Roman"/>
          <w:sz w:val="24"/>
          <w:szCs w:val="24"/>
        </w:rPr>
        <w:t>–</w:t>
      </w:r>
      <w:r>
        <w:rPr>
          <w:rFonts w:ascii="Times New Roman" w:hAnsi="Times New Roman" w:cs="Times New Roman"/>
          <w:sz w:val="24"/>
          <w:szCs w:val="24"/>
        </w:rPr>
        <w:t>68 ustawy z dnia 6 marca 2018 r. – Prawo przedsiębiorców (Dz. U. z 2024 r. poz. 236, z późn. zm.), proponowane rozwiązania będą miały pozytywny wpływ na ww. kategorię podmiotów.</w:t>
      </w:r>
    </w:p>
    <w:p w14:paraId="6946F224" w14:textId="1AEC7D23" w:rsidR="007B0841" w:rsidRPr="008D25E1" w:rsidRDefault="0040427F" w:rsidP="00B60040">
      <w:pPr>
        <w:spacing w:after="120" w:line="240" w:lineRule="atLeast"/>
        <w:jc w:val="both"/>
        <w:rPr>
          <w:rFonts w:ascii="Times New Roman" w:hAnsi="Times New Roman" w:cs="Times New Roman"/>
          <w:sz w:val="24"/>
          <w:szCs w:val="24"/>
        </w:rPr>
      </w:pPr>
      <w:r w:rsidRPr="008D25E1">
        <w:rPr>
          <w:rFonts w:ascii="Times New Roman" w:hAnsi="Times New Roman" w:cs="Times New Roman"/>
          <w:sz w:val="24"/>
          <w:szCs w:val="24"/>
        </w:rPr>
        <w:t>Projektowana regulacja nie stwarza zagrożeń korupcyjnych, w szczególności z uwagi na automatyczny charakter umorzenia należności z mocy prawa oraz brak uznaniowości po stronie organów stosujących ustawę.</w:t>
      </w:r>
    </w:p>
    <w:sectPr w:rsidR="007B0841" w:rsidRPr="008D25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ACDB" w14:textId="77777777" w:rsidR="00803DAB" w:rsidRDefault="00803DAB" w:rsidP="007803BB">
      <w:pPr>
        <w:spacing w:after="0" w:line="240" w:lineRule="auto"/>
      </w:pPr>
      <w:r>
        <w:separator/>
      </w:r>
    </w:p>
  </w:endnote>
  <w:endnote w:type="continuationSeparator" w:id="0">
    <w:p w14:paraId="52F65436" w14:textId="77777777" w:rsidR="00803DAB" w:rsidRDefault="00803DAB" w:rsidP="0078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6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A6BC" w14:textId="77777777" w:rsidR="00803DAB" w:rsidRDefault="00803DAB" w:rsidP="007803BB">
      <w:pPr>
        <w:spacing w:after="0" w:line="240" w:lineRule="auto"/>
      </w:pPr>
      <w:r>
        <w:separator/>
      </w:r>
    </w:p>
  </w:footnote>
  <w:footnote w:type="continuationSeparator" w:id="0">
    <w:p w14:paraId="2E2D447F" w14:textId="77777777" w:rsidR="00803DAB" w:rsidRDefault="00803DAB" w:rsidP="007803BB">
      <w:pPr>
        <w:spacing w:after="0" w:line="240" w:lineRule="auto"/>
      </w:pPr>
      <w:r>
        <w:continuationSeparator/>
      </w:r>
    </w:p>
  </w:footnote>
  <w:footnote w:id="1">
    <w:p w14:paraId="7795B84C" w14:textId="2D66D885" w:rsidR="00CE5BB0" w:rsidRDefault="00CE5BB0" w:rsidP="00CE5BB0">
      <w:pPr>
        <w:pStyle w:val="Tekstprzypisudolnego"/>
      </w:pPr>
      <w:r>
        <w:rPr>
          <w:rStyle w:val="Odwoanieprzypisudolnego"/>
        </w:rPr>
        <w:footnoteRef/>
      </w:r>
      <w:r>
        <w:t xml:space="preserve"> </w:t>
      </w:r>
      <w:r w:rsidR="00367B37" w:rsidRPr="00915939">
        <w:rPr>
          <w:rFonts w:ascii="Times New Roman" w:hAnsi="Times New Roman"/>
        </w:rPr>
        <w:t xml:space="preserve">Dane </w:t>
      </w:r>
      <w:r w:rsidRPr="00B94A9D">
        <w:rPr>
          <w:rFonts w:ascii="Times New Roman" w:hAnsi="Times New Roman"/>
        </w:rPr>
        <w:t>na 30 czerwca 2025 r</w:t>
      </w:r>
      <w:r w:rsidR="005D7F0C">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61B"/>
    <w:multiLevelType w:val="hybridMultilevel"/>
    <w:tmpl w:val="9238F184"/>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57D4070"/>
    <w:multiLevelType w:val="hybridMultilevel"/>
    <w:tmpl w:val="80606AF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 w15:restartNumberingAfterBreak="0">
    <w:nsid w:val="0E4F2428"/>
    <w:multiLevelType w:val="hybridMultilevel"/>
    <w:tmpl w:val="92C2A312"/>
    <w:lvl w:ilvl="0" w:tplc="7CDA59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372189"/>
    <w:multiLevelType w:val="hybridMultilevel"/>
    <w:tmpl w:val="A5869A42"/>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126E3FCF"/>
    <w:multiLevelType w:val="hybridMultilevel"/>
    <w:tmpl w:val="307A35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BC7FFB"/>
    <w:multiLevelType w:val="hybridMultilevel"/>
    <w:tmpl w:val="4DE22E94"/>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88C49E1"/>
    <w:multiLevelType w:val="hybridMultilevel"/>
    <w:tmpl w:val="5A20E076"/>
    <w:lvl w:ilvl="0" w:tplc="EAE4AEA4">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D638D3"/>
    <w:multiLevelType w:val="hybridMultilevel"/>
    <w:tmpl w:val="76040D7A"/>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157450"/>
    <w:multiLevelType w:val="hybridMultilevel"/>
    <w:tmpl w:val="C7F0E3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781FB9"/>
    <w:multiLevelType w:val="hybridMultilevel"/>
    <w:tmpl w:val="96468D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60641730"/>
    <w:multiLevelType w:val="hybridMultilevel"/>
    <w:tmpl w:val="80C8E56A"/>
    <w:lvl w:ilvl="0" w:tplc="EAE4AEA4">
      <w:numFmt w:val="bullet"/>
      <w:lvlText w:val="•"/>
      <w:lvlJc w:val="left"/>
      <w:pPr>
        <w:ind w:left="1068" w:hanging="360"/>
      </w:pPr>
      <w:rPr>
        <w:rFonts w:ascii="Times New Roman" w:eastAsia="Calibri" w:hAnsi="Times New Roman"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6F8E6389"/>
    <w:multiLevelType w:val="hybridMultilevel"/>
    <w:tmpl w:val="A5869A42"/>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72CF2FC5"/>
    <w:multiLevelType w:val="hybridMultilevel"/>
    <w:tmpl w:val="9E48C9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CBA2E6F"/>
    <w:multiLevelType w:val="hybridMultilevel"/>
    <w:tmpl w:val="061E049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7EAB46AD"/>
    <w:multiLevelType w:val="hybridMultilevel"/>
    <w:tmpl w:val="1F22AC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6"/>
  </w:num>
  <w:num w:numId="5">
    <w:abstractNumId w:val="1"/>
  </w:num>
  <w:num w:numId="6">
    <w:abstractNumId w:val="10"/>
  </w:num>
  <w:num w:numId="7">
    <w:abstractNumId w:val="13"/>
  </w:num>
  <w:num w:numId="8">
    <w:abstractNumId w:val="9"/>
  </w:num>
  <w:num w:numId="9">
    <w:abstractNumId w:val="0"/>
  </w:num>
  <w:num w:numId="10">
    <w:abstractNumId w:val="11"/>
  </w:num>
  <w:num w:numId="11">
    <w:abstractNumId w:val="5"/>
  </w:num>
  <w:num w:numId="12">
    <w:abstractNumId w:val="3"/>
  </w:num>
  <w:num w:numId="13">
    <w:abstractNumId w:val="8"/>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B03"/>
    <w:rsid w:val="0000354F"/>
    <w:rsid w:val="00010BB2"/>
    <w:rsid w:val="000146DB"/>
    <w:rsid w:val="00017839"/>
    <w:rsid w:val="00017B56"/>
    <w:rsid w:val="00023FC3"/>
    <w:rsid w:val="00027189"/>
    <w:rsid w:val="00030480"/>
    <w:rsid w:val="0003114B"/>
    <w:rsid w:val="0004048B"/>
    <w:rsid w:val="00042C59"/>
    <w:rsid w:val="000457EB"/>
    <w:rsid w:val="00061EBD"/>
    <w:rsid w:val="00066555"/>
    <w:rsid w:val="00071DDC"/>
    <w:rsid w:val="00073CCD"/>
    <w:rsid w:val="000769AD"/>
    <w:rsid w:val="000849DC"/>
    <w:rsid w:val="0008501C"/>
    <w:rsid w:val="00092203"/>
    <w:rsid w:val="000927D5"/>
    <w:rsid w:val="00094068"/>
    <w:rsid w:val="00095372"/>
    <w:rsid w:val="000A47B0"/>
    <w:rsid w:val="000B3CFF"/>
    <w:rsid w:val="000B5345"/>
    <w:rsid w:val="000B66D5"/>
    <w:rsid w:val="000C286D"/>
    <w:rsid w:val="000C4B18"/>
    <w:rsid w:val="000D41AD"/>
    <w:rsid w:val="000D7597"/>
    <w:rsid w:val="000D78D8"/>
    <w:rsid w:val="000E0486"/>
    <w:rsid w:val="000E3E87"/>
    <w:rsid w:val="000E72E5"/>
    <w:rsid w:val="000F312A"/>
    <w:rsid w:val="000F71C9"/>
    <w:rsid w:val="000F7398"/>
    <w:rsid w:val="000F74F9"/>
    <w:rsid w:val="00100332"/>
    <w:rsid w:val="00112960"/>
    <w:rsid w:val="00115C9F"/>
    <w:rsid w:val="001201B8"/>
    <w:rsid w:val="001338D2"/>
    <w:rsid w:val="00143024"/>
    <w:rsid w:val="001515EE"/>
    <w:rsid w:val="00153960"/>
    <w:rsid w:val="001565A6"/>
    <w:rsid w:val="001641C6"/>
    <w:rsid w:val="00164F0D"/>
    <w:rsid w:val="0016681F"/>
    <w:rsid w:val="00167A19"/>
    <w:rsid w:val="001770BB"/>
    <w:rsid w:val="00183C53"/>
    <w:rsid w:val="00190EF4"/>
    <w:rsid w:val="001931A1"/>
    <w:rsid w:val="001952A2"/>
    <w:rsid w:val="001A2000"/>
    <w:rsid w:val="001A6F37"/>
    <w:rsid w:val="001B2757"/>
    <w:rsid w:val="001B7286"/>
    <w:rsid w:val="001C288B"/>
    <w:rsid w:val="001C795E"/>
    <w:rsid w:val="001D6DAA"/>
    <w:rsid w:val="001D7352"/>
    <w:rsid w:val="001E11EB"/>
    <w:rsid w:val="001F4EC9"/>
    <w:rsid w:val="002034B4"/>
    <w:rsid w:val="0021089B"/>
    <w:rsid w:val="00211A6B"/>
    <w:rsid w:val="002146DA"/>
    <w:rsid w:val="002209DC"/>
    <w:rsid w:val="002255FA"/>
    <w:rsid w:val="0022613D"/>
    <w:rsid w:val="002261A0"/>
    <w:rsid w:val="002333DA"/>
    <w:rsid w:val="002440F4"/>
    <w:rsid w:val="00254CD6"/>
    <w:rsid w:val="00255107"/>
    <w:rsid w:val="00256053"/>
    <w:rsid w:val="002613F6"/>
    <w:rsid w:val="00293962"/>
    <w:rsid w:val="002A0732"/>
    <w:rsid w:val="002A11AB"/>
    <w:rsid w:val="002A32A0"/>
    <w:rsid w:val="002A72DD"/>
    <w:rsid w:val="002A75BA"/>
    <w:rsid w:val="002B479C"/>
    <w:rsid w:val="002B7E9E"/>
    <w:rsid w:val="002C184C"/>
    <w:rsid w:val="002C6794"/>
    <w:rsid w:val="002E1CB5"/>
    <w:rsid w:val="002E2624"/>
    <w:rsid w:val="002E4433"/>
    <w:rsid w:val="002E6476"/>
    <w:rsid w:val="002F48C1"/>
    <w:rsid w:val="0030090E"/>
    <w:rsid w:val="003122CD"/>
    <w:rsid w:val="00315900"/>
    <w:rsid w:val="003244DB"/>
    <w:rsid w:val="00330761"/>
    <w:rsid w:val="0033149F"/>
    <w:rsid w:val="00343487"/>
    <w:rsid w:val="003522BA"/>
    <w:rsid w:val="0035327A"/>
    <w:rsid w:val="0035565D"/>
    <w:rsid w:val="00356587"/>
    <w:rsid w:val="00367B37"/>
    <w:rsid w:val="0037131A"/>
    <w:rsid w:val="00374685"/>
    <w:rsid w:val="003777DD"/>
    <w:rsid w:val="00391948"/>
    <w:rsid w:val="003A5C27"/>
    <w:rsid w:val="003A7FB5"/>
    <w:rsid w:val="003C77C5"/>
    <w:rsid w:val="003D099A"/>
    <w:rsid w:val="003D3C40"/>
    <w:rsid w:val="003D70B7"/>
    <w:rsid w:val="003E0F91"/>
    <w:rsid w:val="003E35BC"/>
    <w:rsid w:val="003F3732"/>
    <w:rsid w:val="0040032B"/>
    <w:rsid w:val="004014E2"/>
    <w:rsid w:val="0040427F"/>
    <w:rsid w:val="0040686C"/>
    <w:rsid w:val="00412CD6"/>
    <w:rsid w:val="00421A60"/>
    <w:rsid w:val="004314EE"/>
    <w:rsid w:val="00440B35"/>
    <w:rsid w:val="00445955"/>
    <w:rsid w:val="00477D0D"/>
    <w:rsid w:val="00481F36"/>
    <w:rsid w:val="00487803"/>
    <w:rsid w:val="004879C7"/>
    <w:rsid w:val="00491D48"/>
    <w:rsid w:val="00493857"/>
    <w:rsid w:val="00493EAB"/>
    <w:rsid w:val="00493F9F"/>
    <w:rsid w:val="004A58A6"/>
    <w:rsid w:val="004A6933"/>
    <w:rsid w:val="004B4783"/>
    <w:rsid w:val="004C696B"/>
    <w:rsid w:val="004D05AF"/>
    <w:rsid w:val="004D14FB"/>
    <w:rsid w:val="004D2A1F"/>
    <w:rsid w:val="004D7FC6"/>
    <w:rsid w:val="004E34B9"/>
    <w:rsid w:val="004E40BD"/>
    <w:rsid w:val="004F021D"/>
    <w:rsid w:val="004F1228"/>
    <w:rsid w:val="0050211D"/>
    <w:rsid w:val="00505A49"/>
    <w:rsid w:val="00506EF8"/>
    <w:rsid w:val="00524BCB"/>
    <w:rsid w:val="005319AB"/>
    <w:rsid w:val="00541595"/>
    <w:rsid w:val="00544186"/>
    <w:rsid w:val="00551950"/>
    <w:rsid w:val="005536B1"/>
    <w:rsid w:val="00554A59"/>
    <w:rsid w:val="00560246"/>
    <w:rsid w:val="005662B7"/>
    <w:rsid w:val="00566DCB"/>
    <w:rsid w:val="005851A7"/>
    <w:rsid w:val="005929A0"/>
    <w:rsid w:val="005946F9"/>
    <w:rsid w:val="00595463"/>
    <w:rsid w:val="005A7E16"/>
    <w:rsid w:val="005B3925"/>
    <w:rsid w:val="005C30EC"/>
    <w:rsid w:val="005D240A"/>
    <w:rsid w:val="005D7F0C"/>
    <w:rsid w:val="005E7E33"/>
    <w:rsid w:val="005F2075"/>
    <w:rsid w:val="005F267B"/>
    <w:rsid w:val="0060270E"/>
    <w:rsid w:val="006031A8"/>
    <w:rsid w:val="0061718B"/>
    <w:rsid w:val="006247E2"/>
    <w:rsid w:val="00626037"/>
    <w:rsid w:val="006306FC"/>
    <w:rsid w:val="00661C42"/>
    <w:rsid w:val="006829A3"/>
    <w:rsid w:val="00695E45"/>
    <w:rsid w:val="00696CE9"/>
    <w:rsid w:val="006A04A9"/>
    <w:rsid w:val="006A76CE"/>
    <w:rsid w:val="006B3897"/>
    <w:rsid w:val="006B3A52"/>
    <w:rsid w:val="006D0174"/>
    <w:rsid w:val="006E3B03"/>
    <w:rsid w:val="00701D45"/>
    <w:rsid w:val="00702722"/>
    <w:rsid w:val="00712B03"/>
    <w:rsid w:val="00714EF9"/>
    <w:rsid w:val="00720532"/>
    <w:rsid w:val="00742CDC"/>
    <w:rsid w:val="00743099"/>
    <w:rsid w:val="00767EFF"/>
    <w:rsid w:val="007803BB"/>
    <w:rsid w:val="007809D7"/>
    <w:rsid w:val="00784EFD"/>
    <w:rsid w:val="007869DD"/>
    <w:rsid w:val="00787A91"/>
    <w:rsid w:val="007A3867"/>
    <w:rsid w:val="007B0426"/>
    <w:rsid w:val="007B0841"/>
    <w:rsid w:val="007B321F"/>
    <w:rsid w:val="007C1320"/>
    <w:rsid w:val="007C3212"/>
    <w:rsid w:val="007C7482"/>
    <w:rsid w:val="007D4564"/>
    <w:rsid w:val="007E0AEE"/>
    <w:rsid w:val="007E0C86"/>
    <w:rsid w:val="007F3A70"/>
    <w:rsid w:val="00803DAB"/>
    <w:rsid w:val="00806B45"/>
    <w:rsid w:val="00807361"/>
    <w:rsid w:val="00807E64"/>
    <w:rsid w:val="00812EEB"/>
    <w:rsid w:val="0081628F"/>
    <w:rsid w:val="008237BC"/>
    <w:rsid w:val="00831308"/>
    <w:rsid w:val="00843871"/>
    <w:rsid w:val="0084718D"/>
    <w:rsid w:val="008477AB"/>
    <w:rsid w:val="00850936"/>
    <w:rsid w:val="0085138B"/>
    <w:rsid w:val="00851C6C"/>
    <w:rsid w:val="00866257"/>
    <w:rsid w:val="00875095"/>
    <w:rsid w:val="00880045"/>
    <w:rsid w:val="00880DBD"/>
    <w:rsid w:val="00884266"/>
    <w:rsid w:val="008A2D83"/>
    <w:rsid w:val="008A47CF"/>
    <w:rsid w:val="008A572C"/>
    <w:rsid w:val="008B3F37"/>
    <w:rsid w:val="008B5F3B"/>
    <w:rsid w:val="008C3C9D"/>
    <w:rsid w:val="008D25E1"/>
    <w:rsid w:val="008D6B9D"/>
    <w:rsid w:val="008F2BFB"/>
    <w:rsid w:val="008F6320"/>
    <w:rsid w:val="00902F2B"/>
    <w:rsid w:val="009120C6"/>
    <w:rsid w:val="00913496"/>
    <w:rsid w:val="00915939"/>
    <w:rsid w:val="00923F8B"/>
    <w:rsid w:val="00924FE7"/>
    <w:rsid w:val="00931F6B"/>
    <w:rsid w:val="00934FAA"/>
    <w:rsid w:val="00942026"/>
    <w:rsid w:val="00971EBF"/>
    <w:rsid w:val="009722A6"/>
    <w:rsid w:val="009778C3"/>
    <w:rsid w:val="00980D62"/>
    <w:rsid w:val="0098727D"/>
    <w:rsid w:val="009923A4"/>
    <w:rsid w:val="009927DE"/>
    <w:rsid w:val="00994553"/>
    <w:rsid w:val="00996DA1"/>
    <w:rsid w:val="009A2AF2"/>
    <w:rsid w:val="009A3265"/>
    <w:rsid w:val="009A73F9"/>
    <w:rsid w:val="009B0BA1"/>
    <w:rsid w:val="009B3BF4"/>
    <w:rsid w:val="009B5C37"/>
    <w:rsid w:val="009C0A0D"/>
    <w:rsid w:val="009C0DF2"/>
    <w:rsid w:val="009D4992"/>
    <w:rsid w:val="009D7F77"/>
    <w:rsid w:val="00A01271"/>
    <w:rsid w:val="00A12783"/>
    <w:rsid w:val="00A20D4E"/>
    <w:rsid w:val="00A2252F"/>
    <w:rsid w:val="00A24DBA"/>
    <w:rsid w:val="00A25C73"/>
    <w:rsid w:val="00A36A74"/>
    <w:rsid w:val="00A5384F"/>
    <w:rsid w:val="00A64179"/>
    <w:rsid w:val="00A70630"/>
    <w:rsid w:val="00A723FA"/>
    <w:rsid w:val="00A74E70"/>
    <w:rsid w:val="00A806D1"/>
    <w:rsid w:val="00A96B46"/>
    <w:rsid w:val="00A9720F"/>
    <w:rsid w:val="00AA72EB"/>
    <w:rsid w:val="00AC0541"/>
    <w:rsid w:val="00AC34E8"/>
    <w:rsid w:val="00AC3790"/>
    <w:rsid w:val="00AD38F3"/>
    <w:rsid w:val="00AE7BF0"/>
    <w:rsid w:val="00AF7977"/>
    <w:rsid w:val="00B0377C"/>
    <w:rsid w:val="00B05C6D"/>
    <w:rsid w:val="00B15E96"/>
    <w:rsid w:val="00B347BA"/>
    <w:rsid w:val="00B46D65"/>
    <w:rsid w:val="00B55D6F"/>
    <w:rsid w:val="00B60040"/>
    <w:rsid w:val="00B720CF"/>
    <w:rsid w:val="00B83FFB"/>
    <w:rsid w:val="00B958FE"/>
    <w:rsid w:val="00BB1163"/>
    <w:rsid w:val="00BB5925"/>
    <w:rsid w:val="00BB769F"/>
    <w:rsid w:val="00BC5705"/>
    <w:rsid w:val="00BC6087"/>
    <w:rsid w:val="00BD7881"/>
    <w:rsid w:val="00BE2470"/>
    <w:rsid w:val="00BE6CBC"/>
    <w:rsid w:val="00BF0EE0"/>
    <w:rsid w:val="00BF44CD"/>
    <w:rsid w:val="00BF7903"/>
    <w:rsid w:val="00C0289D"/>
    <w:rsid w:val="00C03BF2"/>
    <w:rsid w:val="00C04BAB"/>
    <w:rsid w:val="00C1478B"/>
    <w:rsid w:val="00C15E2D"/>
    <w:rsid w:val="00C337FD"/>
    <w:rsid w:val="00C366A2"/>
    <w:rsid w:val="00C54D1A"/>
    <w:rsid w:val="00C62A97"/>
    <w:rsid w:val="00C72F31"/>
    <w:rsid w:val="00C738D8"/>
    <w:rsid w:val="00C815CA"/>
    <w:rsid w:val="00C91E82"/>
    <w:rsid w:val="00C9209C"/>
    <w:rsid w:val="00CA03FA"/>
    <w:rsid w:val="00CA198F"/>
    <w:rsid w:val="00CA2492"/>
    <w:rsid w:val="00CA6F87"/>
    <w:rsid w:val="00CB1AA0"/>
    <w:rsid w:val="00CB262C"/>
    <w:rsid w:val="00CB4909"/>
    <w:rsid w:val="00CB6999"/>
    <w:rsid w:val="00CC291C"/>
    <w:rsid w:val="00CD236B"/>
    <w:rsid w:val="00CD5539"/>
    <w:rsid w:val="00CE0D6C"/>
    <w:rsid w:val="00CE3E50"/>
    <w:rsid w:val="00CE5344"/>
    <w:rsid w:val="00CE5BB0"/>
    <w:rsid w:val="00D015DF"/>
    <w:rsid w:val="00D036AD"/>
    <w:rsid w:val="00D06CF9"/>
    <w:rsid w:val="00D1477C"/>
    <w:rsid w:val="00D161DA"/>
    <w:rsid w:val="00D17A20"/>
    <w:rsid w:val="00D215E9"/>
    <w:rsid w:val="00D22032"/>
    <w:rsid w:val="00D3002D"/>
    <w:rsid w:val="00D30874"/>
    <w:rsid w:val="00D45318"/>
    <w:rsid w:val="00D507F0"/>
    <w:rsid w:val="00D514A8"/>
    <w:rsid w:val="00D5738A"/>
    <w:rsid w:val="00D61A9C"/>
    <w:rsid w:val="00D6274E"/>
    <w:rsid w:val="00D73F13"/>
    <w:rsid w:val="00D75553"/>
    <w:rsid w:val="00D776BE"/>
    <w:rsid w:val="00D96314"/>
    <w:rsid w:val="00DA184E"/>
    <w:rsid w:val="00DA1A01"/>
    <w:rsid w:val="00DA70D3"/>
    <w:rsid w:val="00DD56E0"/>
    <w:rsid w:val="00DE4268"/>
    <w:rsid w:val="00DE619A"/>
    <w:rsid w:val="00DE61DA"/>
    <w:rsid w:val="00DF5E12"/>
    <w:rsid w:val="00DF6E09"/>
    <w:rsid w:val="00E02327"/>
    <w:rsid w:val="00E04CED"/>
    <w:rsid w:val="00E05772"/>
    <w:rsid w:val="00E07F47"/>
    <w:rsid w:val="00E40D9F"/>
    <w:rsid w:val="00E443E6"/>
    <w:rsid w:val="00E51A7C"/>
    <w:rsid w:val="00E57870"/>
    <w:rsid w:val="00E63E5A"/>
    <w:rsid w:val="00E6551F"/>
    <w:rsid w:val="00E67440"/>
    <w:rsid w:val="00E72B3F"/>
    <w:rsid w:val="00E73431"/>
    <w:rsid w:val="00E87D45"/>
    <w:rsid w:val="00E90C5F"/>
    <w:rsid w:val="00E949A8"/>
    <w:rsid w:val="00EA101D"/>
    <w:rsid w:val="00EA134F"/>
    <w:rsid w:val="00EA6DC0"/>
    <w:rsid w:val="00EB482F"/>
    <w:rsid w:val="00EC55BF"/>
    <w:rsid w:val="00EE13A4"/>
    <w:rsid w:val="00EE58CF"/>
    <w:rsid w:val="00EE7FD6"/>
    <w:rsid w:val="00EF02A7"/>
    <w:rsid w:val="00EF2DB1"/>
    <w:rsid w:val="00EF6A5A"/>
    <w:rsid w:val="00F00711"/>
    <w:rsid w:val="00F00F40"/>
    <w:rsid w:val="00F0610C"/>
    <w:rsid w:val="00F10B4E"/>
    <w:rsid w:val="00F15231"/>
    <w:rsid w:val="00F21F99"/>
    <w:rsid w:val="00F310C3"/>
    <w:rsid w:val="00F31F44"/>
    <w:rsid w:val="00F34FE3"/>
    <w:rsid w:val="00F42019"/>
    <w:rsid w:val="00F42329"/>
    <w:rsid w:val="00F65DF1"/>
    <w:rsid w:val="00F66AEE"/>
    <w:rsid w:val="00F7470F"/>
    <w:rsid w:val="00F94070"/>
    <w:rsid w:val="00F94A5F"/>
    <w:rsid w:val="00FA4C51"/>
    <w:rsid w:val="00FA4E9B"/>
    <w:rsid w:val="00FA50AE"/>
    <w:rsid w:val="00FB1407"/>
    <w:rsid w:val="00FB2A7F"/>
    <w:rsid w:val="00FB39D8"/>
    <w:rsid w:val="00FB69F6"/>
    <w:rsid w:val="00FC2762"/>
    <w:rsid w:val="00FC4951"/>
    <w:rsid w:val="00FD405C"/>
    <w:rsid w:val="00FD4EE5"/>
    <w:rsid w:val="00FD79FF"/>
    <w:rsid w:val="00FE1C5C"/>
    <w:rsid w:val="00FE1FCF"/>
    <w:rsid w:val="00FE3420"/>
    <w:rsid w:val="00FE6B9D"/>
    <w:rsid w:val="00FF010C"/>
    <w:rsid w:val="00FF2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8E5E"/>
  <w15:chartTrackingRefBased/>
  <w15:docId w15:val="{BC07DE5B-1A3A-4071-92A2-B57FCE0D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E53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5344"/>
    <w:rPr>
      <w:rFonts w:ascii="Segoe UI" w:hAnsi="Segoe UI" w:cs="Segoe UI"/>
      <w:sz w:val="18"/>
      <w:szCs w:val="18"/>
    </w:rPr>
  </w:style>
  <w:style w:type="paragraph" w:customStyle="1" w:styleId="PKTpunkt">
    <w:name w:val="PKT – punkt"/>
    <w:uiPriority w:val="13"/>
    <w:qFormat/>
    <w:rsid w:val="00D3002D"/>
    <w:pPr>
      <w:spacing w:after="0" w:line="360" w:lineRule="auto"/>
      <w:ind w:left="510" w:hanging="510"/>
      <w:jc w:val="both"/>
    </w:pPr>
    <w:rPr>
      <w:rFonts w:ascii="Times" w:eastAsiaTheme="minorEastAsia" w:hAnsi="Times" w:cs="Arial"/>
      <w:bCs/>
      <w:sz w:val="24"/>
      <w:szCs w:val="20"/>
      <w:lang w:eastAsia="pl-PL"/>
    </w:rPr>
  </w:style>
  <w:style w:type="paragraph" w:customStyle="1" w:styleId="ARTartustawynprozporzdzenia">
    <w:name w:val="ART(§) – art. ustawy (§ np. rozporządzenia)"/>
    <w:uiPriority w:val="11"/>
    <w:qFormat/>
    <w:rsid w:val="007803BB"/>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przypisukocowego">
    <w:name w:val="endnote text"/>
    <w:basedOn w:val="Normalny"/>
    <w:link w:val="TekstprzypisukocowegoZnak"/>
    <w:uiPriority w:val="99"/>
    <w:semiHidden/>
    <w:unhideWhenUsed/>
    <w:rsid w:val="007803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03BB"/>
    <w:rPr>
      <w:sz w:val="20"/>
      <w:szCs w:val="20"/>
    </w:rPr>
  </w:style>
  <w:style w:type="character" w:styleId="Odwoanieprzypisukocowego">
    <w:name w:val="endnote reference"/>
    <w:basedOn w:val="Domylnaczcionkaakapitu"/>
    <w:uiPriority w:val="99"/>
    <w:semiHidden/>
    <w:unhideWhenUsed/>
    <w:rsid w:val="007803BB"/>
    <w:rPr>
      <w:vertAlign w:val="superscript"/>
    </w:rPr>
  </w:style>
  <w:style w:type="character" w:customStyle="1" w:styleId="AkapitzlistZnak">
    <w:name w:val="Akapit z listą Znak"/>
    <w:aliases w:val="Bullet1 Znak,Styl moj Znak,Akapit z listą11 Znak,List Paragraph1 Znak,aotm_załączniki Znak,Dot pt Znak,F5 List Paragraph Znak,Recommendation Znak,List Paragraph11 Znak,Kolorowa lista — akcent 11 Znak,Akapit z listą1 Znak,L1 Znak"/>
    <w:link w:val="Akapitzlist"/>
    <w:uiPriority w:val="34"/>
    <w:qFormat/>
    <w:locked/>
    <w:rsid w:val="001E11EB"/>
  </w:style>
  <w:style w:type="paragraph" w:styleId="Akapitzlist">
    <w:name w:val="List Paragraph"/>
    <w:aliases w:val="Bullet1,Styl moj,Akapit z listą11,List Paragraph1,aotm_załączniki,Dot pt,F5 List Paragraph,Recommendation,List Paragraph11,Kolorowa lista — akcent 11,Akapit z listą1,Numerowanie,List Paragraph,Listaszerű bekezdés1,List Paragraph à moi,L1"/>
    <w:basedOn w:val="Normalny"/>
    <w:link w:val="AkapitzlistZnak"/>
    <w:uiPriority w:val="34"/>
    <w:qFormat/>
    <w:rsid w:val="001E11EB"/>
    <w:pPr>
      <w:spacing w:line="254" w:lineRule="auto"/>
      <w:ind w:left="720"/>
      <w:contextualSpacing/>
    </w:pPr>
  </w:style>
  <w:style w:type="paragraph" w:customStyle="1" w:styleId="USTustnpkodeksu">
    <w:name w:val="UST(§) – ust. (§ np. kodeksu)"/>
    <w:basedOn w:val="ARTartustawynprozporzdzenia"/>
    <w:uiPriority w:val="12"/>
    <w:qFormat/>
    <w:rsid w:val="00DF5E12"/>
    <w:pPr>
      <w:spacing w:before="0"/>
    </w:pPr>
    <w:rPr>
      <w:bCs/>
    </w:rPr>
  </w:style>
  <w:style w:type="character" w:styleId="Odwoaniedokomentarza">
    <w:name w:val="annotation reference"/>
    <w:basedOn w:val="Domylnaczcionkaakapitu"/>
    <w:uiPriority w:val="99"/>
    <w:semiHidden/>
    <w:unhideWhenUsed/>
    <w:rsid w:val="00C62A97"/>
    <w:rPr>
      <w:sz w:val="16"/>
      <w:szCs w:val="16"/>
    </w:rPr>
  </w:style>
  <w:style w:type="paragraph" w:styleId="Tekstkomentarza">
    <w:name w:val="annotation text"/>
    <w:basedOn w:val="Normalny"/>
    <w:link w:val="TekstkomentarzaZnak"/>
    <w:uiPriority w:val="99"/>
    <w:semiHidden/>
    <w:unhideWhenUsed/>
    <w:rsid w:val="00C62A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2A97"/>
    <w:rPr>
      <w:sz w:val="20"/>
      <w:szCs w:val="20"/>
    </w:rPr>
  </w:style>
  <w:style w:type="paragraph" w:styleId="Tematkomentarza">
    <w:name w:val="annotation subject"/>
    <w:basedOn w:val="Tekstkomentarza"/>
    <w:next w:val="Tekstkomentarza"/>
    <w:link w:val="TematkomentarzaZnak"/>
    <w:uiPriority w:val="99"/>
    <w:semiHidden/>
    <w:unhideWhenUsed/>
    <w:rsid w:val="00C62A97"/>
    <w:rPr>
      <w:b/>
      <w:bCs/>
    </w:rPr>
  </w:style>
  <w:style w:type="character" w:customStyle="1" w:styleId="TematkomentarzaZnak">
    <w:name w:val="Temat komentarza Znak"/>
    <w:basedOn w:val="TekstkomentarzaZnak"/>
    <w:link w:val="Tematkomentarza"/>
    <w:uiPriority w:val="99"/>
    <w:semiHidden/>
    <w:rsid w:val="00C62A97"/>
    <w:rPr>
      <w:b/>
      <w:bCs/>
      <w:sz w:val="20"/>
      <w:szCs w:val="20"/>
    </w:rPr>
  </w:style>
  <w:style w:type="character" w:customStyle="1" w:styleId="Teksttreci10ptBezpogrubieniaKursywa">
    <w:name w:val="Tekst treści + 10 pt;Bez pogrubienia;Kursywa"/>
    <w:basedOn w:val="Domylnaczcionkaakapitu"/>
    <w:rsid w:val="00F15231"/>
    <w:rPr>
      <w:rFonts w:ascii="Times New Roman" w:eastAsia="Times New Roman" w:hAnsi="Times New Roman" w:cs="Times New Roman"/>
      <w:b/>
      <w:bCs/>
      <w:i/>
      <w:iCs/>
      <w:smallCaps w:val="0"/>
      <w:strike w:val="0"/>
      <w:color w:val="000000"/>
      <w:spacing w:val="0"/>
      <w:w w:val="100"/>
      <w:position w:val="0"/>
      <w:sz w:val="20"/>
      <w:szCs w:val="20"/>
      <w:u w:val="none"/>
      <w:lang w:val="pl-PL"/>
    </w:rPr>
  </w:style>
  <w:style w:type="character" w:customStyle="1" w:styleId="Teksttreci10ptBezpogrubienia">
    <w:name w:val="Tekst treści + 10 pt;Bez pogrubienia"/>
    <w:basedOn w:val="Domylnaczcionkaakapitu"/>
    <w:rsid w:val="009D7F77"/>
    <w:rPr>
      <w:rFonts w:ascii="Times New Roman" w:eastAsia="Times New Roman" w:hAnsi="Times New Roman" w:cs="Times New Roman"/>
      <w:b/>
      <w:bCs/>
      <w:i w:val="0"/>
      <w:iCs w:val="0"/>
      <w:smallCaps w:val="0"/>
      <w:strike w:val="0"/>
      <w:color w:val="000000"/>
      <w:spacing w:val="0"/>
      <w:w w:val="100"/>
      <w:position w:val="0"/>
      <w:sz w:val="20"/>
      <w:szCs w:val="20"/>
      <w:u w:val="none"/>
      <w:lang w:val="pl-PL"/>
    </w:rPr>
  </w:style>
  <w:style w:type="paragraph" w:styleId="NormalnyWeb">
    <w:name w:val="Normal (Web)"/>
    <w:basedOn w:val="Normalny"/>
    <w:uiPriority w:val="99"/>
    <w:unhideWhenUsed/>
    <w:rsid w:val="00D73F1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73F13"/>
    <w:rPr>
      <w:b/>
      <w:bCs/>
    </w:rPr>
  </w:style>
  <w:style w:type="paragraph" w:styleId="Tekstprzypisudolnego">
    <w:name w:val="footnote text"/>
    <w:basedOn w:val="Normalny"/>
    <w:link w:val="TekstprzypisudolnegoZnak"/>
    <w:uiPriority w:val="99"/>
    <w:unhideWhenUsed/>
    <w:rsid w:val="00CE5BB0"/>
    <w:pPr>
      <w:spacing w:after="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CE5BB0"/>
    <w:rPr>
      <w:rFonts w:ascii="Calibri" w:eastAsia="Calibri" w:hAnsi="Calibri" w:cs="Times New Roman"/>
      <w:sz w:val="20"/>
      <w:szCs w:val="20"/>
    </w:rPr>
  </w:style>
  <w:style w:type="character" w:styleId="Odwoanieprzypisudolnego">
    <w:name w:val="footnote reference"/>
    <w:aliases w:val="FZ,header 3,Footnotemark,Footnotemark1,FR,Footnotemark2,FR1,Footnotemark3,FR2,Footnotemark4,FR3,Footnotemark5,FR4,Footnotemark6,Footnotemark7,Footnotemark8,FR5,Footnotemark11,Footnotemark21,FR11,Footnotemark31,FR21"/>
    <w:uiPriority w:val="99"/>
    <w:unhideWhenUsed/>
    <w:rsid w:val="00CE5BB0"/>
    <w:rPr>
      <w:vertAlign w:val="superscript"/>
    </w:rPr>
  </w:style>
  <w:style w:type="paragraph" w:customStyle="1" w:styleId="LITlitera">
    <w:name w:val="LIT – litera"/>
    <w:basedOn w:val="PKTpunkt"/>
    <w:uiPriority w:val="14"/>
    <w:qFormat/>
    <w:rsid w:val="00E63E5A"/>
    <w:pPr>
      <w:ind w:left="986" w:hanging="476"/>
    </w:pPr>
  </w:style>
  <w:style w:type="character" w:customStyle="1" w:styleId="Ppogrubienie">
    <w:name w:val="_P_ – pogrubienie"/>
    <w:basedOn w:val="Domylnaczcionkaakapitu"/>
    <w:uiPriority w:val="1"/>
    <w:qFormat/>
    <w:rsid w:val="00CE0D6C"/>
    <w:rPr>
      <w:b/>
    </w:rPr>
  </w:style>
  <w:style w:type="character" w:customStyle="1" w:styleId="IGindeksgrny">
    <w:name w:val="_IG_ – indeks górny"/>
    <w:basedOn w:val="Domylnaczcionkaakapitu"/>
    <w:uiPriority w:val="2"/>
    <w:qFormat/>
    <w:rsid w:val="008D6B9D"/>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93">
      <w:bodyDiv w:val="1"/>
      <w:marLeft w:val="0"/>
      <w:marRight w:val="0"/>
      <w:marTop w:val="0"/>
      <w:marBottom w:val="0"/>
      <w:divBdr>
        <w:top w:val="none" w:sz="0" w:space="0" w:color="auto"/>
        <w:left w:val="none" w:sz="0" w:space="0" w:color="auto"/>
        <w:bottom w:val="none" w:sz="0" w:space="0" w:color="auto"/>
        <w:right w:val="none" w:sz="0" w:space="0" w:color="auto"/>
      </w:divBdr>
      <w:divsChild>
        <w:div w:id="1915504489">
          <w:marLeft w:val="0"/>
          <w:marRight w:val="0"/>
          <w:marTop w:val="0"/>
          <w:marBottom w:val="0"/>
          <w:divBdr>
            <w:top w:val="none" w:sz="0" w:space="0" w:color="auto"/>
            <w:left w:val="none" w:sz="0" w:space="0" w:color="auto"/>
            <w:bottom w:val="none" w:sz="0" w:space="0" w:color="auto"/>
            <w:right w:val="none" w:sz="0" w:space="0" w:color="auto"/>
          </w:divBdr>
        </w:div>
      </w:divsChild>
    </w:div>
    <w:div w:id="195507069">
      <w:bodyDiv w:val="1"/>
      <w:marLeft w:val="0"/>
      <w:marRight w:val="0"/>
      <w:marTop w:val="0"/>
      <w:marBottom w:val="0"/>
      <w:divBdr>
        <w:top w:val="none" w:sz="0" w:space="0" w:color="auto"/>
        <w:left w:val="none" w:sz="0" w:space="0" w:color="auto"/>
        <w:bottom w:val="none" w:sz="0" w:space="0" w:color="auto"/>
        <w:right w:val="none" w:sz="0" w:space="0" w:color="auto"/>
      </w:divBdr>
      <w:divsChild>
        <w:div w:id="2013952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46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734573">
      <w:bodyDiv w:val="1"/>
      <w:marLeft w:val="0"/>
      <w:marRight w:val="0"/>
      <w:marTop w:val="0"/>
      <w:marBottom w:val="0"/>
      <w:divBdr>
        <w:top w:val="none" w:sz="0" w:space="0" w:color="auto"/>
        <w:left w:val="none" w:sz="0" w:space="0" w:color="auto"/>
        <w:bottom w:val="none" w:sz="0" w:space="0" w:color="auto"/>
        <w:right w:val="none" w:sz="0" w:space="0" w:color="auto"/>
      </w:divBdr>
    </w:div>
    <w:div w:id="324624618">
      <w:bodyDiv w:val="1"/>
      <w:marLeft w:val="0"/>
      <w:marRight w:val="0"/>
      <w:marTop w:val="0"/>
      <w:marBottom w:val="0"/>
      <w:divBdr>
        <w:top w:val="none" w:sz="0" w:space="0" w:color="auto"/>
        <w:left w:val="none" w:sz="0" w:space="0" w:color="auto"/>
        <w:bottom w:val="none" w:sz="0" w:space="0" w:color="auto"/>
        <w:right w:val="none" w:sz="0" w:space="0" w:color="auto"/>
      </w:divBdr>
      <w:divsChild>
        <w:div w:id="1757706843">
          <w:marLeft w:val="0"/>
          <w:marRight w:val="0"/>
          <w:marTop w:val="0"/>
          <w:marBottom w:val="0"/>
          <w:divBdr>
            <w:top w:val="none" w:sz="0" w:space="0" w:color="auto"/>
            <w:left w:val="none" w:sz="0" w:space="0" w:color="auto"/>
            <w:bottom w:val="none" w:sz="0" w:space="0" w:color="auto"/>
            <w:right w:val="none" w:sz="0" w:space="0" w:color="auto"/>
          </w:divBdr>
          <w:divsChild>
            <w:div w:id="200630768">
              <w:marLeft w:val="0"/>
              <w:marRight w:val="0"/>
              <w:marTop w:val="0"/>
              <w:marBottom w:val="0"/>
              <w:divBdr>
                <w:top w:val="none" w:sz="0" w:space="0" w:color="auto"/>
                <w:left w:val="none" w:sz="0" w:space="0" w:color="auto"/>
                <w:bottom w:val="none" w:sz="0" w:space="0" w:color="auto"/>
                <w:right w:val="none" w:sz="0" w:space="0" w:color="auto"/>
              </w:divBdr>
              <w:divsChild>
                <w:div w:id="1710689484">
                  <w:marLeft w:val="0"/>
                  <w:marRight w:val="0"/>
                  <w:marTop w:val="0"/>
                  <w:marBottom w:val="0"/>
                  <w:divBdr>
                    <w:top w:val="none" w:sz="0" w:space="0" w:color="auto"/>
                    <w:left w:val="none" w:sz="0" w:space="0" w:color="auto"/>
                    <w:bottom w:val="none" w:sz="0" w:space="0" w:color="auto"/>
                    <w:right w:val="none" w:sz="0" w:space="0" w:color="auto"/>
                  </w:divBdr>
                  <w:divsChild>
                    <w:div w:id="945580883">
                      <w:marLeft w:val="0"/>
                      <w:marRight w:val="0"/>
                      <w:marTop w:val="0"/>
                      <w:marBottom w:val="0"/>
                      <w:divBdr>
                        <w:top w:val="none" w:sz="0" w:space="0" w:color="auto"/>
                        <w:left w:val="none" w:sz="0" w:space="0" w:color="auto"/>
                        <w:bottom w:val="none" w:sz="0" w:space="0" w:color="auto"/>
                        <w:right w:val="none" w:sz="0" w:space="0" w:color="auto"/>
                      </w:divBdr>
                      <w:divsChild>
                        <w:div w:id="949900068">
                          <w:marLeft w:val="0"/>
                          <w:marRight w:val="0"/>
                          <w:marTop w:val="0"/>
                          <w:marBottom w:val="0"/>
                          <w:divBdr>
                            <w:top w:val="none" w:sz="0" w:space="0" w:color="auto"/>
                            <w:left w:val="none" w:sz="0" w:space="0" w:color="auto"/>
                            <w:bottom w:val="none" w:sz="0" w:space="0" w:color="auto"/>
                            <w:right w:val="none" w:sz="0" w:space="0" w:color="auto"/>
                          </w:divBdr>
                          <w:divsChild>
                            <w:div w:id="716663373">
                              <w:marLeft w:val="0"/>
                              <w:marRight w:val="0"/>
                              <w:marTop w:val="0"/>
                              <w:marBottom w:val="0"/>
                              <w:divBdr>
                                <w:top w:val="none" w:sz="0" w:space="0" w:color="auto"/>
                                <w:left w:val="none" w:sz="0" w:space="0" w:color="auto"/>
                                <w:bottom w:val="none" w:sz="0" w:space="0" w:color="auto"/>
                                <w:right w:val="none" w:sz="0" w:space="0" w:color="auto"/>
                              </w:divBdr>
                              <w:divsChild>
                                <w:div w:id="13544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235476">
      <w:bodyDiv w:val="1"/>
      <w:marLeft w:val="0"/>
      <w:marRight w:val="0"/>
      <w:marTop w:val="0"/>
      <w:marBottom w:val="0"/>
      <w:divBdr>
        <w:top w:val="none" w:sz="0" w:space="0" w:color="auto"/>
        <w:left w:val="none" w:sz="0" w:space="0" w:color="auto"/>
        <w:bottom w:val="none" w:sz="0" w:space="0" w:color="auto"/>
        <w:right w:val="none" w:sz="0" w:space="0" w:color="auto"/>
      </w:divBdr>
    </w:div>
    <w:div w:id="655648215">
      <w:bodyDiv w:val="1"/>
      <w:marLeft w:val="0"/>
      <w:marRight w:val="0"/>
      <w:marTop w:val="0"/>
      <w:marBottom w:val="0"/>
      <w:divBdr>
        <w:top w:val="none" w:sz="0" w:space="0" w:color="auto"/>
        <w:left w:val="none" w:sz="0" w:space="0" w:color="auto"/>
        <w:bottom w:val="none" w:sz="0" w:space="0" w:color="auto"/>
        <w:right w:val="none" w:sz="0" w:space="0" w:color="auto"/>
      </w:divBdr>
    </w:div>
    <w:div w:id="743375870">
      <w:bodyDiv w:val="1"/>
      <w:marLeft w:val="0"/>
      <w:marRight w:val="0"/>
      <w:marTop w:val="0"/>
      <w:marBottom w:val="0"/>
      <w:divBdr>
        <w:top w:val="none" w:sz="0" w:space="0" w:color="auto"/>
        <w:left w:val="none" w:sz="0" w:space="0" w:color="auto"/>
        <w:bottom w:val="none" w:sz="0" w:space="0" w:color="auto"/>
        <w:right w:val="none" w:sz="0" w:space="0" w:color="auto"/>
      </w:divBdr>
    </w:div>
    <w:div w:id="1204249742">
      <w:bodyDiv w:val="1"/>
      <w:marLeft w:val="0"/>
      <w:marRight w:val="0"/>
      <w:marTop w:val="0"/>
      <w:marBottom w:val="0"/>
      <w:divBdr>
        <w:top w:val="none" w:sz="0" w:space="0" w:color="auto"/>
        <w:left w:val="none" w:sz="0" w:space="0" w:color="auto"/>
        <w:bottom w:val="none" w:sz="0" w:space="0" w:color="auto"/>
        <w:right w:val="none" w:sz="0" w:space="0" w:color="auto"/>
      </w:divBdr>
    </w:div>
    <w:div w:id="1287814542">
      <w:bodyDiv w:val="1"/>
      <w:marLeft w:val="0"/>
      <w:marRight w:val="0"/>
      <w:marTop w:val="0"/>
      <w:marBottom w:val="0"/>
      <w:divBdr>
        <w:top w:val="none" w:sz="0" w:space="0" w:color="auto"/>
        <w:left w:val="none" w:sz="0" w:space="0" w:color="auto"/>
        <w:bottom w:val="none" w:sz="0" w:space="0" w:color="auto"/>
        <w:right w:val="none" w:sz="0" w:space="0" w:color="auto"/>
      </w:divBdr>
    </w:div>
    <w:div w:id="1761639523">
      <w:bodyDiv w:val="1"/>
      <w:marLeft w:val="0"/>
      <w:marRight w:val="0"/>
      <w:marTop w:val="0"/>
      <w:marBottom w:val="0"/>
      <w:divBdr>
        <w:top w:val="none" w:sz="0" w:space="0" w:color="auto"/>
        <w:left w:val="none" w:sz="0" w:space="0" w:color="auto"/>
        <w:bottom w:val="none" w:sz="0" w:space="0" w:color="auto"/>
        <w:right w:val="none" w:sz="0" w:space="0" w:color="auto"/>
      </w:divBdr>
    </w:div>
    <w:div w:id="1800951834">
      <w:bodyDiv w:val="1"/>
      <w:marLeft w:val="0"/>
      <w:marRight w:val="0"/>
      <w:marTop w:val="0"/>
      <w:marBottom w:val="0"/>
      <w:divBdr>
        <w:top w:val="none" w:sz="0" w:space="0" w:color="auto"/>
        <w:left w:val="none" w:sz="0" w:space="0" w:color="auto"/>
        <w:bottom w:val="none" w:sz="0" w:space="0" w:color="auto"/>
        <w:right w:val="none" w:sz="0" w:space="0" w:color="auto"/>
      </w:divBdr>
      <w:divsChild>
        <w:div w:id="39204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84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920981">
      <w:bodyDiv w:val="1"/>
      <w:marLeft w:val="0"/>
      <w:marRight w:val="0"/>
      <w:marTop w:val="0"/>
      <w:marBottom w:val="0"/>
      <w:divBdr>
        <w:top w:val="none" w:sz="0" w:space="0" w:color="auto"/>
        <w:left w:val="none" w:sz="0" w:space="0" w:color="auto"/>
        <w:bottom w:val="none" w:sz="0" w:space="0" w:color="auto"/>
        <w:right w:val="none" w:sz="0" w:space="0" w:color="auto"/>
      </w:divBdr>
    </w:div>
    <w:div w:id="2049449486">
      <w:bodyDiv w:val="1"/>
      <w:marLeft w:val="0"/>
      <w:marRight w:val="0"/>
      <w:marTop w:val="0"/>
      <w:marBottom w:val="0"/>
      <w:divBdr>
        <w:top w:val="none" w:sz="0" w:space="0" w:color="auto"/>
        <w:left w:val="none" w:sz="0" w:space="0" w:color="auto"/>
        <w:bottom w:val="none" w:sz="0" w:space="0" w:color="auto"/>
        <w:right w:val="none" w:sz="0" w:space="0" w:color="auto"/>
      </w:divBdr>
    </w:div>
    <w:div w:id="212082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FDD4-8F2B-47D0-B929-F67F9D055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5080</Words>
  <Characters>30483</Characters>
  <Application>Microsoft Office Word</Application>
  <DocSecurity>0</DocSecurity>
  <Lines>254</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Kamiński</dc:creator>
  <cp:keywords/>
  <dc:description/>
  <cp:lastModifiedBy>Wójcik Małgorzata</cp:lastModifiedBy>
  <cp:revision>3</cp:revision>
  <dcterms:created xsi:type="dcterms:W3CDTF">2026-03-02T13:05:00Z</dcterms:created>
  <dcterms:modified xsi:type="dcterms:W3CDTF">2026-03-02T19:14:00Z</dcterms:modified>
</cp:coreProperties>
</file>