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1DAB" w14:textId="13C8363F" w:rsidR="00C70042" w:rsidRPr="007164CB" w:rsidRDefault="00C70042" w:rsidP="007164CB">
      <w:pPr>
        <w:tabs>
          <w:tab w:val="left" w:pos="751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64C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CFA48CD" w14:textId="77777777" w:rsidR="00C70042" w:rsidRPr="007164CB" w:rsidRDefault="00C70042" w:rsidP="007164CB">
      <w:pPr>
        <w:tabs>
          <w:tab w:val="left" w:pos="751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7C6582" w14:textId="77777777" w:rsidR="009B513F" w:rsidRDefault="009B513F" w:rsidP="006312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C8B0C" w14:textId="4C992DBC" w:rsidR="002A62D1" w:rsidRPr="002A62D1" w:rsidRDefault="002A62D1" w:rsidP="006312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2D1">
        <w:rPr>
          <w:rFonts w:ascii="Times New Roman" w:eastAsia="Times New Roman" w:hAnsi="Times New Roman" w:cs="Times New Roman"/>
          <w:b/>
          <w:bCs/>
          <w:sz w:val="24"/>
          <w:szCs w:val="24"/>
        </w:rPr>
        <w:t>Cel wprowadzenia przepisów</w:t>
      </w:r>
    </w:p>
    <w:p w14:paraId="76EF49C5" w14:textId="5CF87B12" w:rsidR="00631295" w:rsidRPr="00631295" w:rsidRDefault="008A4279" w:rsidP="006312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Konieczność u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>regulowani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 kwestii ubezpieczeń społecznych marynarzy wykonujących pracę na morzu na statkach o przynależności (bandery) innej niż polska, do których również nie mają zastosowania przepisy unijne o koordynacji systemów zabezpieczenia społecznego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uwarunkowana 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>ratyfikowanie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proofErr w:type="spellStart"/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>Rzecz</w:t>
      </w:r>
      <w:r w:rsidR="00BF0C0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>pospolitą</w:t>
      </w:r>
      <w:proofErr w:type="spellEnd"/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 Polską Konwencji Międzynarodowej Organizacji Pracy w Genewie o pracy na morzu </w:t>
      </w:r>
      <w:r w:rsidR="00631295" w:rsidRPr="00631295">
        <w:rPr>
          <w:rFonts w:ascii="Times New Roman" w:eastAsia="Helvetica" w:hAnsi="Times New Roman" w:cs="Times New Roman"/>
          <w:bCs/>
          <w:sz w:val="24"/>
          <w:szCs w:val="24"/>
        </w:rPr>
        <w:t>z dnia 23 lutego 2006 r. (Dz.</w:t>
      </w:r>
      <w:r w:rsidR="00365F20">
        <w:rPr>
          <w:rFonts w:ascii="Times New Roman" w:eastAsia="Helvetica" w:hAnsi="Times New Roman" w:cs="Times New Roman"/>
          <w:bCs/>
          <w:sz w:val="24"/>
          <w:szCs w:val="24"/>
        </w:rPr>
        <w:t xml:space="preserve"> </w:t>
      </w:r>
      <w:r w:rsidR="00631295" w:rsidRPr="00631295">
        <w:rPr>
          <w:rFonts w:ascii="Times New Roman" w:eastAsia="Helvetica" w:hAnsi="Times New Roman" w:cs="Times New Roman"/>
          <w:bCs/>
          <w:sz w:val="24"/>
          <w:szCs w:val="24"/>
        </w:rPr>
        <w:t xml:space="preserve">U. z 2013 r. poz. 845, z </w:t>
      </w:r>
      <w:proofErr w:type="spellStart"/>
      <w:r w:rsidR="00631295" w:rsidRPr="00631295">
        <w:rPr>
          <w:rFonts w:ascii="Times New Roman" w:eastAsia="Helvetica" w:hAnsi="Times New Roman" w:cs="Times New Roman"/>
          <w:bCs/>
          <w:sz w:val="24"/>
          <w:szCs w:val="24"/>
        </w:rPr>
        <w:t>późn</w:t>
      </w:r>
      <w:proofErr w:type="spellEnd"/>
      <w:r w:rsidR="00631295" w:rsidRPr="00631295">
        <w:rPr>
          <w:rFonts w:ascii="Times New Roman" w:eastAsia="Helvetica" w:hAnsi="Times New Roman" w:cs="Times New Roman"/>
          <w:bCs/>
          <w:sz w:val="24"/>
          <w:szCs w:val="24"/>
        </w:rPr>
        <w:t>. zm.)</w:t>
      </w:r>
      <w:r w:rsidR="00663874">
        <w:rPr>
          <w:rFonts w:ascii="Times New Roman" w:eastAsia="Helvetica" w:hAnsi="Times New Roman" w:cs="Times New Roman"/>
          <w:bCs/>
          <w:sz w:val="24"/>
          <w:szCs w:val="24"/>
        </w:rPr>
        <w:t>.</w:t>
      </w:r>
    </w:p>
    <w:p w14:paraId="54EE0B5E" w14:textId="25AC4CB6" w:rsidR="00631295" w:rsidRPr="00050D9A" w:rsidRDefault="008A4279" w:rsidP="006312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gruncie obecnego stanu prawnego można </w:t>
      </w:r>
      <w:r w:rsidR="00631295" w:rsidRPr="00631295">
        <w:rPr>
          <w:rFonts w:ascii="Times New Roman" w:hAnsi="Times New Roman" w:cs="Times New Roman"/>
          <w:sz w:val="24"/>
          <w:szCs w:val="24"/>
        </w:rPr>
        <w:t>wyodrębni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 trz</w:t>
      </w:r>
      <w:r>
        <w:rPr>
          <w:rFonts w:ascii="Times New Roman" w:hAnsi="Times New Roman" w:cs="Times New Roman"/>
          <w:sz w:val="24"/>
          <w:szCs w:val="24"/>
        </w:rPr>
        <w:t>y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 grup</w:t>
      </w:r>
      <w:r>
        <w:rPr>
          <w:rFonts w:ascii="Times New Roman" w:hAnsi="Times New Roman" w:cs="Times New Roman"/>
          <w:sz w:val="24"/>
          <w:szCs w:val="24"/>
        </w:rPr>
        <w:t>y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 marynarzy ze względu na zakres podlegania przez nich </w:t>
      </w:r>
      <w:r w:rsidR="00631295" w:rsidRPr="00050D9A">
        <w:rPr>
          <w:rFonts w:ascii="Times New Roman" w:hAnsi="Times New Roman" w:cs="Times New Roman"/>
          <w:sz w:val="24"/>
          <w:szCs w:val="24"/>
        </w:rPr>
        <w:t>ubezpieczeniom społecznym:</w:t>
      </w:r>
    </w:p>
    <w:p w14:paraId="4B36F847" w14:textId="047AE7B6" w:rsidR="00631295" w:rsidRPr="00631295" w:rsidRDefault="00631295" w:rsidP="00631295">
      <w:pPr>
        <w:pStyle w:val="Akapitzlist"/>
        <w:numPr>
          <w:ilvl w:val="0"/>
          <w:numId w:val="3"/>
        </w:numPr>
        <w:spacing w:after="0" w:line="360" w:lineRule="auto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D9A">
        <w:rPr>
          <w:rFonts w:ascii="Times New Roman" w:eastAsia="Times New Roman" w:hAnsi="Times New Roman" w:cs="Times New Roman"/>
          <w:sz w:val="24"/>
          <w:szCs w:val="24"/>
        </w:rPr>
        <w:t xml:space="preserve">Marynarze zatrudnieni na podstawie marynarskiej umowy o pracę przewidzianej przez ustawę z </w:t>
      </w:r>
      <w:r w:rsidR="007806E3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Pr="00050D9A">
        <w:rPr>
          <w:rFonts w:ascii="Times New Roman" w:eastAsia="Times New Roman" w:hAnsi="Times New Roman" w:cs="Times New Roman"/>
          <w:sz w:val="24"/>
          <w:szCs w:val="24"/>
        </w:rPr>
        <w:t>5 sierpnia 2015 r. o pracy na morzu</w:t>
      </w:r>
      <w:r w:rsidR="00050D9A" w:rsidRPr="00050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D9A" w:rsidRPr="00050D9A">
        <w:rPr>
          <w:rFonts w:ascii="Times New Roman" w:hAnsi="Times New Roman" w:cs="Times New Roman"/>
          <w:sz w:val="24"/>
          <w:szCs w:val="24"/>
        </w:rPr>
        <w:t>(Dz. U. z 2023 r. poz. 2257)</w:t>
      </w:r>
      <w:r w:rsidRPr="00050D9A">
        <w:rPr>
          <w:rFonts w:ascii="Times New Roman" w:eastAsia="Times New Roman" w:hAnsi="Times New Roman" w:cs="Times New Roman"/>
          <w:sz w:val="24"/>
          <w:szCs w:val="24"/>
        </w:rPr>
        <w:t>. Marynarze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 należący do tej grupy podlegają ubezpieczeniom emerytalnemu i rentowym, chorobowemu oraz wypadkowemu, uregulowanym przepisami ustawy </w:t>
      </w:r>
      <w:r w:rsidRPr="0063129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 dnia 13 października 1998 r. o systemie ubezpieczeń społecznych (Dz. U. z 2024 r. poz. 497</w:t>
      </w:r>
      <w:r w:rsidR="002A62D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,</w:t>
      </w:r>
      <w:r w:rsidR="00365F2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z </w:t>
      </w:r>
      <w:proofErr w:type="spellStart"/>
      <w:r w:rsidR="00365F2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późn</w:t>
      </w:r>
      <w:proofErr w:type="spellEnd"/>
      <w:r w:rsidR="00365F2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 zm.</w:t>
      </w:r>
      <w:r w:rsidRPr="0063129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)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. Tytułem podlegania ubezpieczeniom społecznym jest umowa o pracę. Grupa ta liczy około 5 400 marynarzy (dane GUS </w:t>
      </w:r>
      <w:r w:rsidR="00050D9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>2022).</w:t>
      </w:r>
    </w:p>
    <w:p w14:paraId="16DFA18C" w14:textId="50E985D4" w:rsidR="00631295" w:rsidRPr="00631295" w:rsidRDefault="00631295" w:rsidP="00631295">
      <w:pPr>
        <w:pStyle w:val="Akapitzlist"/>
        <w:numPr>
          <w:ilvl w:val="0"/>
          <w:numId w:val="3"/>
        </w:numPr>
        <w:spacing w:after="0" w:line="360" w:lineRule="auto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Marynarze pływający na statkach pod banderą państwa członkowskiego Unii Europejskiej (UE) lub </w:t>
      </w:r>
      <w:r w:rsidRPr="006312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Europejskiego Stowarzyszenia Wolnego Handlu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 (EFTA). Marynarze, którzy należą do tej grupy, zgodnie z przepisami rozporządzenia 883/2004 w sprawie koordynacji systemów zabezpieczenia społecznego podlegają ubezpieczeniom społecznym na zasadach przewidzianych w ustawodawstwie państwa bandery. Grupa ta liczy około 17 000 marynarzy. </w:t>
      </w:r>
    </w:p>
    <w:p w14:paraId="1C4544F7" w14:textId="462A5628" w:rsidR="00631295" w:rsidRPr="00631295" w:rsidRDefault="00631295" w:rsidP="00631295">
      <w:pPr>
        <w:pStyle w:val="Akapitzlist"/>
        <w:numPr>
          <w:ilvl w:val="0"/>
          <w:numId w:val="3"/>
        </w:numPr>
        <w:spacing w:after="0" w:line="360" w:lineRule="auto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sz w:val="24"/>
          <w:szCs w:val="24"/>
        </w:rPr>
        <w:t>Marynarze pływający na statkach pod banderą państwa trzeciego, które nie jest państwem członkowskim UE/EFTA. Grupa ta liczy około 17 000 marynarzy</w:t>
      </w:r>
      <w:r w:rsidR="00050D9A">
        <w:rPr>
          <w:rFonts w:ascii="Times New Roman" w:eastAsia="Times New Roman" w:hAnsi="Times New Roman" w:cs="Times New Roman"/>
          <w:sz w:val="24"/>
          <w:szCs w:val="24"/>
        </w:rPr>
        <w:t xml:space="preserve"> (dane szacowane przez stronę branżową)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>. Jest ona zróżnicowana ze względu na zasady i zakres podlegania ubezpieczeniom społecznym:</w:t>
      </w:r>
    </w:p>
    <w:p w14:paraId="287367B0" w14:textId="77777777" w:rsidR="00631295" w:rsidRPr="00631295" w:rsidRDefault="00631295" w:rsidP="006312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Marynarze zatrudnieni przez pracodawcę armatora mającego siedzibę w UE, którzy mają miejsce zamieszkania na terenie UE. Marynarze ci z mocy wyroku Trybunału Sprawiedliwości Unii Europejskiej C-631/17 podlegają ubezpieczeniom społecznym zgodnie z ustawodawstwem państwa członkowskiego ich miejsca zamieszkania. Oznacza to, że jeśli marynarze ci mają miejsce zamieszkania na terytorium Polski, </w:t>
      </w:r>
      <w:r w:rsidRPr="00631295">
        <w:rPr>
          <w:rFonts w:ascii="Times New Roman" w:hAnsi="Times New Roman" w:cs="Times New Roman"/>
          <w:sz w:val="24"/>
          <w:szCs w:val="24"/>
        </w:rPr>
        <w:lastRenderedPageBreak/>
        <w:t xml:space="preserve">podlegają oni ubezpieczeniom społecznym zgodnie z przepisami polskiego prawa ubezpieczeń społecznych. </w:t>
      </w:r>
    </w:p>
    <w:p w14:paraId="6E5D8800" w14:textId="77777777" w:rsidR="00631295" w:rsidRPr="00631295" w:rsidRDefault="00631295" w:rsidP="006312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Marynarze pływający na statkach pod banderą państwa trzeciego, z którym Polska zawarła umowę dwustronną o zabezpieczeniu społecznym, w której zamieszczono postanowienia dotyczące podlegania ubezpieczeniom społecznym przez marynarzy (np. umowa o zabezpieczeniu społecznym z Turcją). Marynarze ci podlegają ubezpieczeniom społecznym zgodnie z przepisami jednego z państw-stron umowy, wskazanego w umowie. </w:t>
      </w:r>
    </w:p>
    <w:p w14:paraId="153769A1" w14:textId="642106D8" w:rsidR="00631295" w:rsidRPr="00631295" w:rsidRDefault="00631295" w:rsidP="006312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Marynarze pływający na statkach pod banderą państwa trzeciego, z którym Polska </w:t>
      </w:r>
      <w:r w:rsidRPr="00631295">
        <w:rPr>
          <w:rFonts w:ascii="Times New Roman" w:hAnsi="Times New Roman" w:cs="Times New Roman"/>
          <w:sz w:val="24"/>
          <w:szCs w:val="24"/>
        </w:rPr>
        <w:br/>
        <w:t xml:space="preserve">nie  zawarła umowy dwustronnej o zabezpieczeniu społecznym, a ich pracodawca armator nie ma siedziby na terenie UE/EFTA. Marynarze ci w praktyce nie są objęci ochroną ubezpieczeniową. Część z nich (ok. 20%) dobrowolnie przystępuje do ubezpieczenia emerytalnego i ubezpieczeń rentowych i odprowadza składki do Zakładu Ubezpieczeń Społecznych (ZUS) od zadeklarowanej kwoty nie niższej niż minimalne wynagrodzenie za pracę. Pozostali nie podlegają w tym okresie i z tytułu pracy na morzu ubezpieczeniom społecznym. </w:t>
      </w:r>
    </w:p>
    <w:p w14:paraId="09DC0242" w14:textId="622D3577" w:rsidR="00631295" w:rsidRPr="00631295" w:rsidRDefault="00631295" w:rsidP="006312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sz w:val="24"/>
          <w:szCs w:val="24"/>
        </w:rPr>
        <w:t>Marynarze nieobjęci ubezpieczeniami w Polsce, ani w krajach UE/EFTA mogą zgłosić się do dobrowolnych ubezpieczeń emerytalnego i rentowych pod warunkiem, że zamieszkują na terenie Polski.</w:t>
      </w:r>
      <w:r w:rsidR="008A4279">
        <w:rPr>
          <w:rFonts w:ascii="Times New Roman" w:eastAsia="Times New Roman" w:hAnsi="Times New Roman" w:cs="Times New Roman"/>
          <w:sz w:val="24"/>
          <w:szCs w:val="24"/>
        </w:rPr>
        <w:t xml:space="preserve"> Szacujemy, że jest ich ok. 500 osób.</w:t>
      </w:r>
    </w:p>
    <w:p w14:paraId="584F5D5D" w14:textId="0C8938C9" w:rsidR="00631295" w:rsidRPr="00631295" w:rsidRDefault="00347460" w:rsidP="003474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</w:t>
      </w:r>
      <w:r w:rsidR="00631295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jęcie </w:t>
      </w:r>
      <w:r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ww.</w:t>
      </w:r>
      <w:r w:rsidR="008A4279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grup marynarzy</w:t>
      </w:r>
      <w:r w:rsidR="00050D9A" w:rsidRPr="00050D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50D9A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mających miejsce zamieszkania w Polsce</w:t>
      </w:r>
      <w:r w:rsidR="008A4279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przez pryzmat </w:t>
      </w:r>
      <w:r w:rsidR="00631295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zasad podlegania ubezpieczeniom społecznym i opłacania za nich składek</w:t>
      </w:r>
      <w:r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na te ubezpieczenia,</w:t>
      </w:r>
      <w:r w:rsidR="00631295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ma dwie istotne konsekwencje ekonomiczne, biorąc pod uwagę realia marynarskiego rynku pracy. Po pierwsze, takie rozwiązania sprzyjają podejmowaniu przez polskich armatorów decyzji o uprawianiu żeglugi morskiej pod obcymi banderami, w tym w szczególności spoza UE i EFTA. W ten sposób są oni w stanie istotnie zmniejszyć ciążące na nich koszty związane z ochroną socjalną. Po drugie, mający miejsce zamieszkania w Polsce marynarze zatrudnieni przez pracodawców armatorów mających siedzibę w UE, którzy pływają na statkach pod banderą państwa trzeciego, są postrzegani jako mniej konkurencyjni na marynarskim rynku pracy w stosunku do marynarzy mających miejsce zamieszkania poza UE/EFTA lub w krajach UE, w których obowiązują preferencyjne zasady podlegania ubezpieczeniom społecznym dla marynarzy oraz opłacania za nich składek. </w:t>
      </w:r>
      <w:r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Dodatkowo</w:t>
      </w:r>
      <w:r w:rsidR="00631295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wskazać należy, że aktualne zasady podlegania marynarzy mających miejsce zamieszkania w Polsce ubezpieczeniom społecznym i opłacania za nich składek budzą wątpliwości co do ich pełnej zgodności z</w:t>
      </w:r>
      <w:r w:rsidR="00911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e</w:t>
      </w:r>
      <w:r w:rsidR="00631295" w:rsidRPr="003474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zobowiązaniami Polski wynikającymi z Konwencji </w:t>
      </w:r>
      <w:r w:rsidR="00631295" w:rsidRPr="00347460">
        <w:rPr>
          <w:rFonts w:ascii="Times New Roman" w:hAnsi="Times New Roman" w:cs="Times New Roman"/>
          <w:sz w:val="24"/>
          <w:szCs w:val="24"/>
        </w:rPr>
        <w:t>o pracy na morzu z 2006 r. (MLC)</w:t>
      </w:r>
      <w:r w:rsidR="00631295" w:rsidRPr="00347460">
        <w:rPr>
          <w:rFonts w:ascii="Times New Roman" w:eastAsia="Times New Roman" w:hAnsi="Times New Roman" w:cs="Times New Roman"/>
          <w:sz w:val="24"/>
          <w:szCs w:val="24"/>
        </w:rPr>
        <w:t>. Konwencja ta w dosyć szerokim zakresie, w którym Polska zobowiązała się do jej przestrzegania, gwarantuje marynarzom prawo do zabezpieczenia społecznego. Przewiduje ona po stronie Rzeczypospolitej Polskiej obowiązek zagwarantowania marynarzom w polskim porządku prawnym prawa do zasiłku chorobowego, zasiłku macierzyńskiego, zasiłku dla bezrobotnych, świadczeń emerytalnych, świadczeń z tytułu wypadków przy pracy, świadczeń w przypadku śmierci żywiciela oraz świadczeń inwalidzkich (świadczeń z tytułu niezdolności do pracy). Uprawnienia t</w:t>
      </w:r>
      <w:r w:rsidRPr="00347460">
        <w:rPr>
          <w:rFonts w:ascii="Times New Roman" w:eastAsia="Times New Roman" w:hAnsi="Times New Roman" w:cs="Times New Roman"/>
          <w:sz w:val="24"/>
          <w:szCs w:val="24"/>
        </w:rPr>
        <w:t>e obecnie mają z</w:t>
      </w:r>
      <w:r w:rsidR="00631295" w:rsidRPr="00347460">
        <w:rPr>
          <w:rFonts w:ascii="Times New Roman" w:eastAsia="Times New Roman" w:hAnsi="Times New Roman" w:cs="Times New Roman"/>
          <w:sz w:val="24"/>
          <w:szCs w:val="24"/>
        </w:rPr>
        <w:t>agwarantowane marynarz</w:t>
      </w:r>
      <w:r w:rsidRPr="003474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631295" w:rsidRPr="00347460">
        <w:rPr>
          <w:rFonts w:ascii="Times New Roman" w:eastAsia="Times New Roman" w:hAnsi="Times New Roman" w:cs="Times New Roman"/>
          <w:sz w:val="24"/>
          <w:szCs w:val="24"/>
        </w:rPr>
        <w:t xml:space="preserve"> zatrudni</w:t>
      </w:r>
      <w:r w:rsidRPr="00347460">
        <w:rPr>
          <w:rFonts w:ascii="Times New Roman" w:eastAsia="Times New Roman" w:hAnsi="Times New Roman" w:cs="Times New Roman"/>
          <w:sz w:val="24"/>
          <w:szCs w:val="24"/>
        </w:rPr>
        <w:t>eni</w:t>
      </w:r>
      <w:r w:rsidR="00631295" w:rsidRPr="00347460">
        <w:rPr>
          <w:rFonts w:ascii="Times New Roman" w:eastAsia="Times New Roman" w:hAnsi="Times New Roman" w:cs="Times New Roman"/>
          <w:sz w:val="24"/>
          <w:szCs w:val="24"/>
        </w:rPr>
        <w:t xml:space="preserve"> na podstawie marynarskiej umowy o pracę przewidzianej w ustawie z 5 sierpnia 2015 r. o pracy na morzu oraz obję</w:t>
      </w:r>
      <w:r w:rsidRPr="00347460">
        <w:rPr>
          <w:rFonts w:ascii="Times New Roman" w:eastAsia="Times New Roman" w:hAnsi="Times New Roman" w:cs="Times New Roman"/>
          <w:sz w:val="24"/>
          <w:szCs w:val="24"/>
        </w:rPr>
        <w:t>ci</w:t>
      </w:r>
      <w:r w:rsidR="00631295" w:rsidRPr="00347460">
        <w:rPr>
          <w:rFonts w:ascii="Times New Roman" w:eastAsia="Times New Roman" w:hAnsi="Times New Roman" w:cs="Times New Roman"/>
          <w:sz w:val="24"/>
          <w:szCs w:val="24"/>
        </w:rPr>
        <w:t xml:space="preserve"> koordynacją systemów zabezpieczenia społecznego na podstawie przepisów rozporządzenia nr 883/2004 w sprawie koordynacji systemów zabezpieczenia społecznego oraz dwustronnych umów o zabezpieczeniu społecznym, dla których właściwe jest ustawodawstwo polskie. Z gwarancji tych nie korzystają natomiast marynarze </w:t>
      </w:r>
      <w:r w:rsidR="00631295" w:rsidRPr="00347460">
        <w:rPr>
          <w:rFonts w:ascii="Times New Roman" w:hAnsi="Times New Roman" w:cs="Times New Roman"/>
          <w:sz w:val="24"/>
          <w:szCs w:val="24"/>
        </w:rPr>
        <w:t>pływający na statkach pod banderą państwa trzeciego, z którym Polska nie zawarła umowy dwustronnej o zabezpieczeniu społecznym, a ich pracodawca armator nie ma siedziby na terenie UE/EFTA.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AC3F" w14:textId="7A737CDC" w:rsidR="00631295" w:rsidRPr="00631295" w:rsidRDefault="00050D9A" w:rsidP="006312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</w:t>
      </w:r>
      <w:r w:rsidR="00631295" w:rsidRPr="00631295">
        <w:rPr>
          <w:rFonts w:ascii="Times New Roman" w:hAnsi="Times New Roman" w:cs="Times New Roman"/>
          <w:sz w:val="24"/>
          <w:szCs w:val="24"/>
        </w:rPr>
        <w:t>można wskazać trzy zasadnicze cele projektowanej ustawy:</w:t>
      </w:r>
    </w:p>
    <w:p w14:paraId="4285E991" w14:textId="7A17EC3B" w:rsidR="00631295" w:rsidRPr="00631295" w:rsidRDefault="00631295" w:rsidP="00631295">
      <w:pPr>
        <w:numPr>
          <w:ilvl w:val="0"/>
          <w:numId w:val="5"/>
        </w:numPr>
        <w:shd w:val="clear" w:color="auto" w:fill="FFFFFF"/>
        <w:spacing w:after="0" w:line="360" w:lineRule="auto"/>
        <w:ind w:left="46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dostosowanie rozwiązań z zakresu ubezpieczeń społecznych marynarzy do realiów marynarskiego rynku pracy i potrzeb ekonomicznych armatorów, z pełnym poszanowaniem zgodności rozwiązań z zakresu ubezpieczeń społecznych marynarzy z przepisami prawa </w:t>
      </w:r>
      <w:r w:rsidR="00663874">
        <w:rPr>
          <w:rFonts w:ascii="Times New Roman" w:hAnsi="Times New Roman" w:cs="Times New Roman"/>
          <w:sz w:val="24"/>
          <w:szCs w:val="24"/>
        </w:rPr>
        <w:t>UE</w:t>
      </w:r>
      <w:r w:rsidRPr="00631295">
        <w:rPr>
          <w:rFonts w:ascii="Times New Roman" w:hAnsi="Times New Roman" w:cs="Times New Roman"/>
          <w:sz w:val="24"/>
          <w:szCs w:val="24"/>
        </w:rPr>
        <w:t xml:space="preserve"> o koordynacji systemów zabezpieczenia społecznego oraz zawartych przez Polskę dwustronnych umów międzynarodowych o zabezpieczeniu społecznym</w:t>
      </w:r>
      <w:r w:rsidR="00146E44">
        <w:rPr>
          <w:rFonts w:ascii="Times New Roman" w:hAnsi="Times New Roman" w:cs="Times New Roman"/>
          <w:sz w:val="24"/>
          <w:szCs w:val="24"/>
        </w:rPr>
        <w:t>,</w:t>
      </w:r>
      <w:r w:rsidRPr="00631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E431C" w14:textId="77777777" w:rsidR="00631295" w:rsidRPr="00631295" w:rsidRDefault="00631295" w:rsidP="00631295">
      <w:pPr>
        <w:numPr>
          <w:ilvl w:val="0"/>
          <w:numId w:val="5"/>
        </w:numPr>
        <w:shd w:val="clear" w:color="auto" w:fill="FFFFFF"/>
        <w:spacing w:after="0" w:line="360" w:lineRule="auto"/>
        <w:ind w:left="46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>zagwarantowanie jak największej liczbie marynarzy pełnej ochrony socjalnej w zakresie wymaganym przez Konwencję o pracy na morzu z 2006 r. (MLC), tj. prawa do zasiłku chorobowego, zasiłku macierzyńskiego, zasiłku dla bezrobotnych, świadczeń emerytalnych, świadczeń z tytułu wypadków przy pracy, świadczeń w przypadku śmierci żywiciela oraz świadczeń inwalidzkich na zasadach nie mniej korzystnych jak dla pracowników lądowych,</w:t>
      </w:r>
    </w:p>
    <w:p w14:paraId="09413E13" w14:textId="249220BF" w:rsidR="00631295" w:rsidRPr="00631295" w:rsidRDefault="00631295" w:rsidP="00631295">
      <w:pPr>
        <w:numPr>
          <w:ilvl w:val="0"/>
          <w:numId w:val="5"/>
        </w:numPr>
        <w:shd w:val="clear" w:color="auto" w:fill="FFFFFF"/>
        <w:spacing w:after="0" w:line="360" w:lineRule="auto"/>
        <w:ind w:left="46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pełna realizacja wobec marynarzy mających miejsce zamieszkania w Polsce </w:t>
      </w:r>
      <w:r w:rsidRPr="00631295">
        <w:rPr>
          <w:rFonts w:ascii="Times New Roman" w:eastAsia="Helvetica" w:hAnsi="Times New Roman" w:cs="Times New Roman"/>
          <w:bCs/>
          <w:sz w:val="24"/>
          <w:szCs w:val="24"/>
        </w:rPr>
        <w:t>konstytucyjnej zasady prawa do zabezpieczenia społecznego zawartej w art. 67 Konstytucji R</w:t>
      </w:r>
      <w:r w:rsidR="00BF0C05">
        <w:rPr>
          <w:rFonts w:ascii="Times New Roman" w:eastAsia="Helvetica" w:hAnsi="Times New Roman" w:cs="Times New Roman"/>
          <w:bCs/>
          <w:sz w:val="24"/>
          <w:szCs w:val="24"/>
        </w:rPr>
        <w:t xml:space="preserve">zeczypospolitej </w:t>
      </w:r>
      <w:r w:rsidRPr="00631295">
        <w:rPr>
          <w:rFonts w:ascii="Times New Roman" w:eastAsia="Helvetica" w:hAnsi="Times New Roman" w:cs="Times New Roman"/>
          <w:bCs/>
          <w:sz w:val="24"/>
          <w:szCs w:val="24"/>
        </w:rPr>
        <w:t>P</w:t>
      </w:r>
      <w:r w:rsidR="00BF0C05">
        <w:rPr>
          <w:rFonts w:ascii="Times New Roman" w:eastAsia="Helvetica" w:hAnsi="Times New Roman" w:cs="Times New Roman"/>
          <w:bCs/>
          <w:sz w:val="24"/>
          <w:szCs w:val="24"/>
        </w:rPr>
        <w:t>olskiej</w:t>
      </w:r>
      <w:r w:rsidRPr="00631295">
        <w:rPr>
          <w:rFonts w:ascii="Times New Roman" w:eastAsia="Helvetica" w:hAnsi="Times New Roman" w:cs="Times New Roman"/>
          <w:bCs/>
          <w:sz w:val="24"/>
          <w:szCs w:val="24"/>
        </w:rPr>
        <w:t xml:space="preserve"> – zgodnie z nią o</w:t>
      </w:r>
      <w:r w:rsidRPr="00631295">
        <w:rPr>
          <w:rFonts w:ascii="Times New Roman" w:hAnsi="Times New Roman" w:cs="Times New Roman"/>
          <w:sz w:val="24"/>
          <w:szCs w:val="24"/>
        </w:rPr>
        <w:t xml:space="preserve">bywatel ma prawo do zabezpieczenia społecznego w razie niezdolności do pracy ze względu na chorobę lub inwalidztwo oraz po osiągnięciu wieku emerytalnego. </w:t>
      </w:r>
    </w:p>
    <w:p w14:paraId="26F71B85" w14:textId="77777777" w:rsidR="00631295" w:rsidRPr="00631295" w:rsidRDefault="00631295" w:rsidP="006312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5617" w14:textId="7826D8BC" w:rsidR="00347460" w:rsidRDefault="00631295" w:rsidP="00631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95">
        <w:rPr>
          <w:rFonts w:ascii="Times New Roman" w:hAnsi="Times New Roman" w:cs="Times New Roman"/>
          <w:sz w:val="24"/>
          <w:szCs w:val="24"/>
        </w:rPr>
        <w:t xml:space="preserve">Projekt wychodzi naprzeciw postulatom 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podnoszonym przez środowiska pracodawców oraz pracowników wykonujących pracę na morzu, związki organizacji pracodawców oraz związki zawodowe zrzeszające marynarzy. Środowiska te od lat podnoszą potrzebę uregulowania zasad podlegania marynarzy ubezpieczeniom społecznym i opłacania za nich składek w sposób uwzględniający realia marynarskiego rynku pracy i Konwencji o pracy na morzu z 2006 r. (MLC). </w:t>
      </w:r>
      <w:r w:rsidR="00DF0DEB">
        <w:rPr>
          <w:rFonts w:ascii="Times New Roman" w:eastAsia="Times New Roman" w:hAnsi="Times New Roman" w:cs="Times New Roman"/>
          <w:sz w:val="24"/>
          <w:szCs w:val="24"/>
        </w:rPr>
        <w:t>Od wielu lat toczą się na kanwie rządowej i komisji trójstronnych rozmowy w tym zakresie.</w:t>
      </w:r>
    </w:p>
    <w:p w14:paraId="70E79521" w14:textId="1E2683ED" w:rsidR="00631295" w:rsidRPr="00631295" w:rsidRDefault="00DF0DEB" w:rsidP="006312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31295">
        <w:rPr>
          <w:rFonts w:ascii="Times New Roman" w:eastAsia="Times New Roman" w:hAnsi="Times New Roman" w:cs="Times New Roman"/>
          <w:sz w:val="24"/>
          <w:szCs w:val="24"/>
        </w:rPr>
        <w:t xml:space="preserve"> 2024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potkania strony rządowej reprezentowanej przez Ministerstwo Rodziny, Pracy </w:t>
      </w:r>
      <w:r w:rsidR="00F776F0">
        <w:rPr>
          <w:rFonts w:ascii="Times New Roman" w:eastAsia="Times New Roman" w:hAnsi="Times New Roman" w:cs="Times New Roman"/>
          <w:sz w:val="24"/>
          <w:szCs w:val="24"/>
        </w:rPr>
        <w:br/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i Polityki Społecznej oraz Ministerstwo Infrastruktury ze stroną społeczną odbywały się: na posiedzeniu sejmowej Komisji Gospodarki Morskiej i Żeglugi Śródlądowej, </w:t>
      </w:r>
      <w:r w:rsidR="00631295" w:rsidRPr="00631295">
        <w:rPr>
          <w:rFonts w:ascii="Times New Roman" w:hAnsi="Times New Roman" w:cs="Times New Roman"/>
          <w:sz w:val="24"/>
          <w:szCs w:val="24"/>
        </w:rPr>
        <w:t xml:space="preserve">Zespołu Trójstronnego ds. Żeglugi i Rybołówstwa Morskiego oraz na Zespole Problemowym </w:t>
      </w:r>
      <w:r w:rsidR="00631295" w:rsidRPr="00631295">
        <w:rPr>
          <w:rFonts w:ascii="Times New Roman" w:hAnsi="Times New Roman" w:cs="Times New Roman"/>
          <w:color w:val="1C1919"/>
          <w:sz w:val="24"/>
          <w:szCs w:val="24"/>
          <w:shd w:val="clear" w:color="auto" w:fill="FFFFFF"/>
        </w:rPr>
        <w:t xml:space="preserve">ds. Ubezpieczeń Społecznych Rady Dialogu Społecznego (RDS). 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Sygnały strony społecznej znalazły swój odzew w uchwale Rady Dialogu Społecznego nr 128 </w:t>
      </w:r>
      <w:r w:rsidR="00631295" w:rsidRPr="00631295">
        <w:rPr>
          <w:rFonts w:ascii="Times New Roman" w:hAnsi="Times New Roman" w:cs="Times New Roman"/>
          <w:color w:val="1C1919"/>
          <w:sz w:val="24"/>
          <w:szCs w:val="24"/>
          <w:shd w:val="clear" w:color="auto" w:fill="FFFFFF"/>
        </w:rPr>
        <w:t xml:space="preserve">z 22 kwietnia 2024 r. </w:t>
      </w:r>
      <w:r w:rsidR="00F776F0">
        <w:rPr>
          <w:rFonts w:ascii="Times New Roman" w:hAnsi="Times New Roman" w:cs="Times New Roman"/>
          <w:color w:val="1C1919"/>
          <w:sz w:val="24"/>
          <w:szCs w:val="24"/>
          <w:shd w:val="clear" w:color="auto" w:fill="FFFFFF"/>
        </w:rPr>
        <w:br/>
      </w:r>
      <w:r w:rsidR="00631295" w:rsidRPr="00631295">
        <w:rPr>
          <w:rFonts w:ascii="Times New Roman" w:hAnsi="Times New Roman" w:cs="Times New Roman"/>
          <w:color w:val="1C1919"/>
          <w:sz w:val="24"/>
          <w:szCs w:val="24"/>
          <w:shd w:val="clear" w:color="auto" w:fill="FFFFFF"/>
        </w:rPr>
        <w:t>w sprawie realizacji postanowień Konwencji o pracy na morzu MOP w zakresie stworzenia systemu ubezpieczeń społecznych dla marynarzy zamieszkujących na terenie państwa, Członka Konwencji.</w:t>
      </w:r>
      <w:r w:rsidR="00631295" w:rsidRPr="00631295">
        <w:rPr>
          <w:rFonts w:ascii="Times New Roman" w:eastAsia="Times New Roman" w:hAnsi="Times New Roman" w:cs="Times New Roman"/>
          <w:sz w:val="24"/>
          <w:szCs w:val="24"/>
        </w:rPr>
        <w:t xml:space="preserve"> W uchwale </w:t>
      </w:r>
      <w:r w:rsidR="00631295" w:rsidRPr="00631295">
        <w:rPr>
          <w:rFonts w:ascii="Times New Roman" w:hAnsi="Times New Roman" w:cs="Times New Roman"/>
          <w:bCs/>
          <w:sz w:val="24"/>
          <w:szCs w:val="24"/>
        </w:rPr>
        <w:t>strona pracowników i strona pracodawców RDS wezwała Rząd Rzecz</w:t>
      </w:r>
      <w:r w:rsidR="00B97D9A">
        <w:rPr>
          <w:rFonts w:ascii="Times New Roman" w:hAnsi="Times New Roman" w:cs="Times New Roman"/>
          <w:bCs/>
          <w:sz w:val="24"/>
          <w:szCs w:val="24"/>
        </w:rPr>
        <w:t>y</w:t>
      </w:r>
      <w:r w:rsidR="00631295" w:rsidRPr="00631295">
        <w:rPr>
          <w:rFonts w:ascii="Times New Roman" w:hAnsi="Times New Roman" w:cs="Times New Roman"/>
          <w:bCs/>
          <w:sz w:val="24"/>
          <w:szCs w:val="24"/>
        </w:rPr>
        <w:t>pospolitej Polskiej do pilnego podjęcia prac w celu przygotowania, w uzgodnieniu ze stroną społeczną, rozwiązań w sprawie wypełnienia przez Rząd R</w:t>
      </w:r>
      <w:r w:rsidR="00B97D9A">
        <w:rPr>
          <w:rFonts w:ascii="Times New Roman" w:hAnsi="Times New Roman" w:cs="Times New Roman"/>
          <w:bCs/>
          <w:sz w:val="24"/>
          <w:szCs w:val="24"/>
        </w:rPr>
        <w:t xml:space="preserve">zeczypospolitej </w:t>
      </w:r>
      <w:r w:rsidR="00631295" w:rsidRPr="00631295">
        <w:rPr>
          <w:rFonts w:ascii="Times New Roman" w:hAnsi="Times New Roman" w:cs="Times New Roman"/>
          <w:bCs/>
          <w:sz w:val="24"/>
          <w:szCs w:val="24"/>
        </w:rPr>
        <w:t>P</w:t>
      </w:r>
      <w:r w:rsidR="00B97D9A">
        <w:rPr>
          <w:rFonts w:ascii="Times New Roman" w:hAnsi="Times New Roman" w:cs="Times New Roman"/>
          <w:bCs/>
          <w:sz w:val="24"/>
          <w:szCs w:val="24"/>
        </w:rPr>
        <w:t>olskiej</w:t>
      </w:r>
      <w:r w:rsidR="00631295" w:rsidRPr="00631295">
        <w:rPr>
          <w:rFonts w:ascii="Times New Roman" w:hAnsi="Times New Roman" w:cs="Times New Roman"/>
          <w:bCs/>
          <w:sz w:val="24"/>
          <w:szCs w:val="24"/>
        </w:rPr>
        <w:t xml:space="preserve"> postanowień Konwencji MOP – MLC 2006, w zakresie systemu ubezpieczeń społecznych dla marynarzy. </w:t>
      </w:r>
    </w:p>
    <w:p w14:paraId="7B9496D9" w14:textId="77777777" w:rsidR="002A62D1" w:rsidRDefault="002A62D1" w:rsidP="00D45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6D84D7" w14:textId="42184EE2" w:rsidR="00631295" w:rsidRPr="002A62D1" w:rsidRDefault="002A62D1" w:rsidP="00D45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A62D1">
        <w:rPr>
          <w:rFonts w:ascii="Times New Roman" w:eastAsia="Times New Roman" w:hAnsi="Times New Roman"/>
          <w:b/>
          <w:bCs/>
          <w:sz w:val="24"/>
          <w:szCs w:val="24"/>
        </w:rPr>
        <w:t>Propozycje przyjętych rozwiązań</w:t>
      </w:r>
    </w:p>
    <w:p w14:paraId="76889B10" w14:textId="4BD47025" w:rsidR="00E60EAD" w:rsidRPr="00636A1F" w:rsidRDefault="00E60EAD" w:rsidP="00E60EAD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Kierując się zasadą równego traktowania proponuje się objęcie na tych samych zasadach marynarzy i stworzenie jednolitej regulacji </w:t>
      </w:r>
      <w:r w:rsidR="00636A1F"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>o</w:t>
      </w:r>
      <w:r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 podobnym mechanizmie jak </w:t>
      </w:r>
      <w:r w:rsidR="00636A1F"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wobec </w:t>
      </w:r>
      <w:r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>twórc</w:t>
      </w:r>
      <w:r w:rsidR="00F2577D">
        <w:rPr>
          <w:rFonts w:ascii="Times New Roman" w:hAnsi="Times New Roman" w:cs="Times New Roman"/>
          <w:spacing w:val="4"/>
          <w:sz w:val="24"/>
          <w:szCs w:val="24"/>
          <w:lang w:eastAsia="pl-PL"/>
        </w:rPr>
        <w:t>ów</w:t>
      </w:r>
      <w:r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 i arty</w:t>
      </w:r>
      <w:r w:rsidR="00F2577D">
        <w:rPr>
          <w:rFonts w:ascii="Times New Roman" w:hAnsi="Times New Roman" w:cs="Times New Roman"/>
          <w:spacing w:val="4"/>
          <w:sz w:val="24"/>
          <w:szCs w:val="24"/>
          <w:lang w:eastAsia="pl-PL"/>
        </w:rPr>
        <w:t>stów</w:t>
      </w:r>
      <w:r w:rsidRPr="00636A1F">
        <w:rPr>
          <w:rFonts w:ascii="Times New Roman" w:hAnsi="Times New Roman" w:cs="Times New Roman"/>
          <w:spacing w:val="4"/>
          <w:sz w:val="24"/>
          <w:szCs w:val="24"/>
          <w:lang w:eastAsia="pl-PL"/>
        </w:rPr>
        <w:t>, obejmującej preferencyjne zasady podlegania ubezpieczeniom społecznym i ustalania podstawy wymiaru ze względu na status zawodowy potwierdzony stosownym zaświadczeniem.</w:t>
      </w:r>
    </w:p>
    <w:p w14:paraId="71B19DB6" w14:textId="18CDBFDC" w:rsidR="00E60EAD" w:rsidRPr="00636A1F" w:rsidRDefault="00E60EAD" w:rsidP="00E60E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1F">
        <w:rPr>
          <w:rFonts w:ascii="Times New Roman" w:hAnsi="Times New Roman" w:cs="Times New Roman"/>
          <w:sz w:val="24"/>
          <w:szCs w:val="24"/>
        </w:rPr>
        <w:t xml:space="preserve">Projekt przewiduje następujące zasady: </w:t>
      </w:r>
    </w:p>
    <w:p w14:paraId="7770FD17" w14:textId="0DD12F10" w:rsidR="00E60EAD" w:rsidRPr="00636A1F" w:rsidRDefault="00E60EAD" w:rsidP="00E60E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B513F">
        <w:rPr>
          <w:rFonts w:ascii="Times New Roman" w:hAnsi="Times New Roman" w:cs="Times New Roman"/>
          <w:bCs/>
          <w:iCs/>
          <w:sz w:val="24"/>
          <w:szCs w:val="24"/>
        </w:rPr>
        <w:t>Marynarze, którzy mają miejsce zamieszkania na terenie Polski pływający na statkach pod banderą państwa trzeciego, z którym Polska nie zawarła umowy dwustronnej o zabezpieczeniu społecznym, a ich pracodawca armator nie ma siedziby na terenie UE/EFTA, lub zatrudnieni przez pracodawcę armatora mającego siedzibę w UE, lub pływający na statkach pod banderą państwa trzeciego, z którym Polska zawarła umowę dwustronną o zabezpieczeniu społecznym, w której zamieszczono postanowienia dotyczące podlegania ubezpieczeniom społecznym przez marynarzy</w:t>
      </w:r>
      <w:r w:rsidR="009B5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6E4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9B513F">
        <w:rPr>
          <w:rFonts w:ascii="Times New Roman" w:hAnsi="Times New Roman" w:cs="Times New Roman"/>
          <w:bCs/>
          <w:iCs/>
          <w:sz w:val="24"/>
          <w:szCs w:val="24"/>
        </w:rPr>
        <w:t xml:space="preserve"> będą</w:t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uzyskiwa</w:t>
      </w:r>
      <w:r w:rsidR="009B513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ć</w:t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status marynarza </w:t>
      </w:r>
      <w:bookmarkStart w:id="1" w:name="_Hlk167699038"/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wykonującego pracę na podstawie umowy </w:t>
      </w:r>
      <w:r w:rsidR="00F776F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br/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 świadczenie pracy na morzu</w:t>
      </w:r>
      <w:bookmarkEnd w:id="1"/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, a który będzie odrębnym tytułem ubezpieczeń społecznych</w:t>
      </w:r>
      <w:r w:rsid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</w:t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</w:p>
    <w:p w14:paraId="1A7CF123" w14:textId="77777777" w:rsidR="00F2577D" w:rsidRDefault="00F2577D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1F3095" w14:textId="7EE82A64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W celu zapewnienia większej konkurencyjności polskich armatorów projekt przewiduje również zmiany w zakresie podlegania ubezpieczeniom społecznym marynarzy zatrudnionych przez polskich armatorów. Mając na względzie zaproponowanie z jednej strony rozwiąza</w:t>
      </w:r>
      <w:r w:rsidR="00F776F0">
        <w:rPr>
          <w:rFonts w:ascii="Times New Roman" w:hAnsi="Times New Roman" w:cs="Times New Roman"/>
          <w:sz w:val="24"/>
          <w:szCs w:val="24"/>
        </w:rPr>
        <w:t>ń</w:t>
      </w:r>
      <w:r w:rsidRPr="00594FF0">
        <w:rPr>
          <w:rFonts w:ascii="Times New Roman" w:hAnsi="Times New Roman" w:cs="Times New Roman"/>
          <w:sz w:val="24"/>
          <w:szCs w:val="24"/>
        </w:rPr>
        <w:t>, które będą zapewniały ochronę ubezpieczeniową, a z drugiej obniżenie ciężarów składkowych proponuje się</w:t>
      </w:r>
      <w:r w:rsidR="00F2577D">
        <w:rPr>
          <w:rFonts w:ascii="Times New Roman" w:hAnsi="Times New Roman" w:cs="Times New Roman"/>
          <w:sz w:val="24"/>
          <w:szCs w:val="24"/>
        </w:rPr>
        <w:t>,</w:t>
      </w:r>
      <w:r w:rsidRPr="00594FF0">
        <w:rPr>
          <w:rFonts w:ascii="Times New Roman" w:hAnsi="Times New Roman" w:cs="Times New Roman"/>
          <w:sz w:val="24"/>
          <w:szCs w:val="24"/>
        </w:rPr>
        <w:t xml:space="preserve"> aby przewidzieć dwa schematy podlegania ubezpieczeniom społecznym. Wybór odpowiedniego schematu będzie w gestii armatora i marynarza</w:t>
      </w:r>
      <w:r w:rsidR="00594FF0">
        <w:rPr>
          <w:rFonts w:ascii="Times New Roman" w:hAnsi="Times New Roman" w:cs="Times New Roman"/>
          <w:sz w:val="24"/>
          <w:szCs w:val="24"/>
        </w:rPr>
        <w:t>.</w:t>
      </w:r>
    </w:p>
    <w:p w14:paraId="169784F2" w14:textId="1EC0CB0A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a) Marynarz będzie pracownikiem</w:t>
      </w:r>
      <w:r w:rsidR="00F2577D">
        <w:rPr>
          <w:rFonts w:ascii="Times New Roman" w:hAnsi="Times New Roman" w:cs="Times New Roman"/>
          <w:sz w:val="24"/>
          <w:szCs w:val="24"/>
        </w:rPr>
        <w:t>.</w:t>
      </w:r>
    </w:p>
    <w:p w14:paraId="4DD3EFF6" w14:textId="77777777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Marynarze, tak jak obecnie, będą zgłaszani do ubezpieczeń społecznych przez armatorów – pracodawców i pozostaną pod regulacjami pracowniczymi w zakresie ubezpieczeń społecznych. Płatnikiem składek zobowiązanym do opłacania składek będzie armator. Podstawą wymiaru składek będzie uzyskiwany przychód.</w:t>
      </w:r>
    </w:p>
    <w:p w14:paraId="56A9851C" w14:textId="77777777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 xml:space="preserve">Pozostawanie w stosunku pracy jest bezwzględnym tytułem do ubezpieczeń, co oznacza, że zawsze pracownik podlega ubezpieczeniom społecznym obowiązkowo, a ewentualna konieczność zgłoszenia do ubezpieczeń z innego tytułu (dodatkowa aktywność zarobkowa) powstanie, jeśli pracownik wykonuje umowę o pracę w niepełnym wymiarze i uzyskuje wynagrodzenie niższe niż minimalne.  </w:t>
      </w:r>
    </w:p>
    <w:p w14:paraId="40646DB8" w14:textId="77777777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b) Marynarz będzie uzyskiwał status marynarza.</w:t>
      </w:r>
    </w:p>
    <w:p w14:paraId="67D210EB" w14:textId="33A2EB40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Zgłaszanie do ubezpieczeń społecznych, podleganie ubezpieczeniu oraz opłacanie składek na te ubezpieczenia będzie oparte na zasadach wskazanych w</w:t>
      </w:r>
      <w:r w:rsidR="00F2577D">
        <w:rPr>
          <w:rFonts w:ascii="Times New Roman" w:hAnsi="Times New Roman" w:cs="Times New Roman"/>
          <w:sz w:val="24"/>
          <w:szCs w:val="24"/>
        </w:rPr>
        <w:t>yżej, w odniesieniu do marynarzy pływających na statkach pod banderami</w:t>
      </w:r>
      <w:r w:rsidRPr="00594FF0">
        <w:rPr>
          <w:rFonts w:ascii="Times New Roman" w:hAnsi="Times New Roman" w:cs="Times New Roman"/>
          <w:sz w:val="24"/>
          <w:szCs w:val="24"/>
        </w:rPr>
        <w:t xml:space="preserve"> </w:t>
      </w:r>
      <w:r w:rsidR="00F2577D">
        <w:rPr>
          <w:rFonts w:ascii="Times New Roman" w:hAnsi="Times New Roman" w:cs="Times New Roman"/>
          <w:sz w:val="24"/>
          <w:szCs w:val="24"/>
        </w:rPr>
        <w:t>krajów trzecich</w:t>
      </w:r>
      <w:r w:rsidRPr="00594FF0">
        <w:rPr>
          <w:rFonts w:ascii="Times New Roman" w:hAnsi="Times New Roman" w:cs="Times New Roman"/>
          <w:sz w:val="24"/>
          <w:szCs w:val="24"/>
        </w:rPr>
        <w:t>.</w:t>
      </w:r>
    </w:p>
    <w:p w14:paraId="0B713DB9" w14:textId="77777777" w:rsidR="005C4E30" w:rsidRDefault="005C4E30" w:rsidP="002A6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08DA" w14:textId="4072B407" w:rsidR="002A62D1" w:rsidRPr="00594FF0" w:rsidRDefault="002A62D1" w:rsidP="002A6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94FF0">
        <w:rPr>
          <w:rFonts w:ascii="Times New Roman" w:hAnsi="Times New Roman" w:cs="Times New Roman"/>
          <w:sz w:val="24"/>
          <w:szCs w:val="24"/>
        </w:rPr>
        <w:t xml:space="preserve">Biorąc pod uwagę powyższe rozwiązanie istotną kwestią będzie ustalenie oraz potwierdzenie statusu marynarza. </w:t>
      </w:r>
      <w:r w:rsidRPr="00594FF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Status  potwierdzany będzie w drodze zaświadczenia wydawanego przez:</w:t>
      </w:r>
    </w:p>
    <w:p w14:paraId="2DC041E1" w14:textId="0C27BF02" w:rsidR="002A62D1" w:rsidRPr="00594FF0" w:rsidRDefault="002A62D1" w:rsidP="00594FF0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agencję zatrudnienia – dla marynarzy korzystających z jej pośrednictwa w zawarciu umowy na podstawie której będzie świadczył pracę na morzu, z armatorem zatrudniającym go do pracy na statku pływającym pod banderą państwa trzeciego,</w:t>
      </w:r>
    </w:p>
    <w:p w14:paraId="43AC0E6F" w14:textId="429BB557" w:rsidR="002A62D1" w:rsidRPr="00594FF0" w:rsidRDefault="002A62D1" w:rsidP="00594FF0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dyrektora urzędu morskiego – dla marynarzy nie korzystających z pośrednictwa agencji zatrudnienia.</w:t>
      </w:r>
    </w:p>
    <w:p w14:paraId="44AA557D" w14:textId="1C996A06" w:rsidR="00E60EAD" w:rsidRPr="00594FF0" w:rsidRDefault="00E60EAD" w:rsidP="00E60E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F0">
        <w:rPr>
          <w:rFonts w:ascii="Times New Roman" w:hAnsi="Times New Roman" w:cs="Times New Roman"/>
          <w:sz w:val="24"/>
          <w:szCs w:val="24"/>
        </w:rPr>
        <w:t>Warunkiem zgłoszenia do ubezpieczeń społecznych będzie przedłożenie w ZUS zaświadczenia wystawionego przez agencję zatrudnienia lub dyrektora urzędu morskiego. Będzie on jednak mógł skorzystać z usług agencji zatrudnienia, na podobnych zasadach na jakich obecnie biura rachunkowe świadczą usługi przedsiębiorcom.</w:t>
      </w:r>
    </w:p>
    <w:p w14:paraId="559E793F" w14:textId="5B5AC2B3" w:rsidR="00E60EAD" w:rsidRPr="00594FF0" w:rsidRDefault="00E60EAD" w:rsidP="00E60E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94FF0">
        <w:rPr>
          <w:rFonts w:ascii="Times New Roman" w:hAnsi="Times New Roman" w:cs="Times New Roman"/>
          <w:spacing w:val="4"/>
          <w:sz w:val="24"/>
          <w:szCs w:val="24"/>
          <w:lang w:eastAsia="pl-PL"/>
        </w:rPr>
        <w:t>M</w:t>
      </w:r>
      <w:r w:rsidRPr="00594FF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arynarze, z wyjątkiem okresu zawieszenia, objęci obowiązkowo wszystkimi ubezpieczeniami społecznymi: emerytalnym i rentowymi, chorobowym oraz wypadkowym. </w:t>
      </w:r>
    </w:p>
    <w:p w14:paraId="299E6815" w14:textId="7DF076FF" w:rsidR="00631295" w:rsidRPr="00E60EAD" w:rsidRDefault="00E60EAD" w:rsidP="00E6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Do wydawania zaświadczeń w tych sprawach stosowane będą odpowiednio przepisy ustawy z dnia 14 czerwca 1960 r. – Kodeks postępowania administracyjnego. Zaświadczenie będzie potwierdzało status marynarza przy zgłoszeniu marynarza do ubezpieczeń społecznych na zasadach przewidzianych</w:t>
      </w:r>
      <w:r w:rsidR="008F401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</w:t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projekcie. Zaświadczenie, oprócz poświadczenia statusu marynarza</w:t>
      </w:r>
      <w:r w:rsidR="000D066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,</w:t>
      </w:r>
      <w:r w:rsidRPr="00636A1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będzie okazywane dla celów kontroli, np. w przypadku wykonywanych przez ZUS kontroli płatnika składek, lub dla celów postępowania związanego z ustaleniem prawa do świadczenia z ubezpieczenia chorobowego, macierzyńskiego lub wypadkowego.</w:t>
      </w:r>
      <w:r w:rsidRPr="00E60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A9ADD" w14:textId="77777777" w:rsidR="00F2577D" w:rsidRDefault="00F2577D" w:rsidP="000F74CB">
      <w:pPr>
        <w:spacing w:after="0" w:line="36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pl-PL"/>
        </w:rPr>
      </w:pPr>
    </w:p>
    <w:p w14:paraId="6A6B65C0" w14:textId="6BD77183" w:rsidR="009F1515" w:rsidRDefault="001175E4" w:rsidP="000F74CB">
      <w:pPr>
        <w:spacing w:after="0" w:line="36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Prawo </w:t>
      </w:r>
      <w:r w:rsidR="00286EF7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świadczeń krótkoterminowych (zasiłków, świadczenia rehabilitacyjnego)</w:t>
      </w:r>
      <w:r w:rsidR="00E33F46" w:rsidRPr="00E33F46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="00E33F46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b</w:t>
      </w:r>
      <w:r w:rsidR="00286EF7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ędzie </w:t>
      </w:r>
      <w:r w:rsidR="00E33F46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ustalan</w:t>
      </w:r>
      <w:r w:rsidR="000D0666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e</w:t>
      </w:r>
      <w:r w:rsidR="00E33F46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na zasadach </w:t>
      </w:r>
      <w:r w:rsidR="00FB7B0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dotyczących</w:t>
      </w:r>
      <w:r w:rsidR="00286EF7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osób podlegających obowiązkowo ubezpieczeniu chorobowemu, natomiast wysokość tych świadczeń </w:t>
      </w:r>
      <w:r w:rsid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dla 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marynarz</w:t>
      </w:r>
      <w:r w:rsid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y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obję</w:t>
      </w:r>
      <w:r w:rsid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tych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ubezpieczeniami na podstawie nowego tytułu</w:t>
      </w:r>
      <w:r w:rsid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="00FB7B0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będzie ustalana na takich samych zasadach jak </w:t>
      </w:r>
      <w:r w:rsidR="00FB7B0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wobec</w:t>
      </w:r>
      <w:r w:rsidR="00286EF7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osób, dla których podstawa wymiaru składki na ubezpieczenie chorobowe jest kwotą deklarowaną, czyli analogicznie jak </w:t>
      </w:r>
      <w:r w:rsidR="00FB7B0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w stosunku do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prowadzących pozarolniczą działalność</w:t>
      </w:r>
      <w:r w:rsidR="00286EF7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.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="009F1515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Wobec marynarzy, którzy zachowają status pracowników nie zmienią się zasady ustalania prawa i wysokości świadczeń. </w:t>
      </w:r>
    </w:p>
    <w:p w14:paraId="60B18237" w14:textId="07542E78" w:rsidR="00F2577D" w:rsidRDefault="00286EF7" w:rsidP="001518CA">
      <w:pPr>
        <w:spacing w:after="0" w:line="36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pl-PL"/>
        </w:rPr>
      </w:pPr>
      <w:r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Na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tomiast w przypadku świadczeń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długoterminowych (emerytury i </w:t>
      </w:r>
      <w:r w:rsidR="008F4018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rent</w:t>
      </w:r>
      <w:r w:rsidR="008F4018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y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) </w:t>
      </w:r>
      <w:r w:rsidR="00FB7B0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prawo i wysokość świadczeń 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byłyby ustalane na zasadach analogicznych jak dla pracowników 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(marynarze zatrudnieni na statkach pod polską banderą) 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a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lb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o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osób prowadzących 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pozarolniczą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działalność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(marynarze objęci ubezpieczeniami na podstawie nowego tytułu będący</w:t>
      </w:r>
      <w:r w:rsidR="00E33F46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płatnikami składek sami za siebie</w:t>
      </w:r>
      <w:r w:rsidR="00383020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)</w:t>
      </w:r>
      <w:r w:rsidR="001175E4" w:rsidRPr="00383020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.</w:t>
      </w:r>
    </w:p>
    <w:p w14:paraId="4D287123" w14:textId="77777777" w:rsidR="001518CA" w:rsidRPr="001518CA" w:rsidRDefault="001518CA" w:rsidP="001518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360672" w14:textId="438774F4" w:rsidR="00C70042" w:rsidRPr="00D7658A" w:rsidRDefault="001175E4" w:rsidP="00D7658A">
      <w:pPr>
        <w:tabs>
          <w:tab w:val="left" w:pos="751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58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F2577D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D7658A">
        <w:rPr>
          <w:rFonts w:ascii="Times New Roman" w:hAnsi="Times New Roman" w:cs="Times New Roman"/>
          <w:sz w:val="24"/>
          <w:szCs w:val="24"/>
        </w:rPr>
        <w:t>konieczne są zmiany:</w:t>
      </w:r>
    </w:p>
    <w:p w14:paraId="66AAE3FE" w14:textId="4FD0AFF0" w:rsidR="001175E4" w:rsidRDefault="001175E4" w:rsidP="00D76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658A">
        <w:rPr>
          <w:rFonts w:ascii="Times New Roman" w:hAnsi="Times New Roman" w:cs="Times New Roman"/>
          <w:sz w:val="24"/>
          <w:szCs w:val="24"/>
        </w:rPr>
        <w:t>–</w:t>
      </w:r>
      <w:r w:rsidR="00E8521E"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D7658A"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y</w:t>
      </w:r>
      <w:r w:rsidR="008F4018" w:rsidRPr="00D7658A">
        <w:rPr>
          <w:rFonts w:ascii="Times New Roman" w:hAnsi="Times New Roman" w:cs="Times New Roman"/>
          <w:sz w:val="24"/>
          <w:szCs w:val="24"/>
        </w:rPr>
        <w:t xml:space="preserve"> </w:t>
      </w:r>
      <w:r w:rsidR="00583F43" w:rsidRPr="00D7658A">
        <w:rPr>
          <w:rFonts w:ascii="Times New Roman" w:hAnsi="Times New Roman" w:cs="Times New Roman"/>
          <w:sz w:val="24"/>
          <w:szCs w:val="24"/>
        </w:rPr>
        <w:t xml:space="preserve">z dnia 13 października 1998 r. </w:t>
      </w:r>
      <w:bookmarkStart w:id="2" w:name="_Hlk162250949"/>
      <w:r w:rsidR="00583F43" w:rsidRPr="00D7658A">
        <w:rPr>
          <w:rFonts w:ascii="Times New Roman" w:hAnsi="Times New Roman" w:cs="Times New Roman"/>
          <w:sz w:val="24"/>
          <w:szCs w:val="24"/>
        </w:rPr>
        <w:t>o systemie ubezpieczeń społecznych</w:t>
      </w:r>
      <w:bookmarkEnd w:id="2"/>
      <w:r w:rsidR="008F4018"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63129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(Dz. U. z 2024 r. poz. 497</w:t>
      </w:r>
      <w:r w:rsidR="008F401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, z </w:t>
      </w:r>
      <w:proofErr w:type="spellStart"/>
      <w:r w:rsidR="008F401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późn</w:t>
      </w:r>
      <w:proofErr w:type="spellEnd"/>
      <w:r w:rsidR="008F401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 zm.</w:t>
      </w:r>
      <w:r w:rsidR="008F4018" w:rsidRPr="0063129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)</w:t>
      </w:r>
      <w:r w:rsidR="00583F43" w:rsidRPr="00D7658A">
        <w:rPr>
          <w:rFonts w:ascii="Times New Roman" w:hAnsi="Times New Roman" w:cs="Times New Roman"/>
          <w:sz w:val="24"/>
          <w:szCs w:val="24"/>
        </w:rPr>
        <w:t>,</w:t>
      </w:r>
    </w:p>
    <w:p w14:paraId="4297E7C9" w14:textId="13FA6AA0" w:rsidR="00663874" w:rsidRPr="00663874" w:rsidRDefault="00663874" w:rsidP="00D76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663874"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y</w:t>
      </w:r>
      <w:r w:rsidR="008F4018" w:rsidRPr="00663874">
        <w:rPr>
          <w:rFonts w:ascii="Times New Roman" w:hAnsi="Times New Roman" w:cs="Times New Roman"/>
          <w:sz w:val="24"/>
          <w:szCs w:val="24"/>
        </w:rPr>
        <w:t xml:space="preserve"> </w:t>
      </w:r>
      <w:r w:rsidRPr="00663874">
        <w:rPr>
          <w:rFonts w:ascii="Times New Roman" w:hAnsi="Times New Roman" w:cs="Times New Roman"/>
          <w:sz w:val="24"/>
          <w:szCs w:val="24"/>
        </w:rPr>
        <w:t>z dnia 30 października 2002 r. o ubezpieczeniu społecznym z tytułu wypadków przy pracy i chorób zawodowych  (Dz. U. z 2022 r. poz. 2189)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1C4EDE" w14:textId="40373995" w:rsidR="00D7658A" w:rsidRPr="00D7658A" w:rsidRDefault="00583F43" w:rsidP="00D765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8A">
        <w:rPr>
          <w:rFonts w:ascii="Times New Roman" w:hAnsi="Times New Roman" w:cs="Times New Roman"/>
          <w:sz w:val="24"/>
          <w:szCs w:val="24"/>
        </w:rPr>
        <w:t>–</w:t>
      </w:r>
      <w:r w:rsidR="00F2577D"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D7658A"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y</w:t>
      </w:r>
      <w:r w:rsidR="008F4018" w:rsidRPr="00D7658A">
        <w:rPr>
          <w:rFonts w:ascii="Times New Roman" w:hAnsi="Times New Roman" w:cs="Times New Roman"/>
          <w:sz w:val="24"/>
          <w:szCs w:val="24"/>
        </w:rPr>
        <w:t xml:space="preserve"> </w:t>
      </w:r>
      <w:r w:rsidR="00D7658A" w:rsidRPr="00D7658A">
        <w:rPr>
          <w:rFonts w:ascii="Times New Roman" w:hAnsi="Times New Roman" w:cs="Times New Roman"/>
          <w:sz w:val="24"/>
          <w:szCs w:val="24"/>
        </w:rPr>
        <w:t>z dnia 20 kwietnia 2004 r. o promocji zatrudnienia i instytucjach rynku pracy (Dz. U. z 202</w:t>
      </w:r>
      <w:r w:rsidR="00146E44">
        <w:rPr>
          <w:rFonts w:ascii="Times New Roman" w:hAnsi="Times New Roman" w:cs="Times New Roman"/>
          <w:sz w:val="24"/>
          <w:szCs w:val="24"/>
        </w:rPr>
        <w:t>4</w:t>
      </w:r>
      <w:r w:rsidR="00D7658A" w:rsidRPr="00D7658A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6E44">
        <w:rPr>
          <w:rFonts w:ascii="Times New Roman" w:hAnsi="Times New Roman" w:cs="Times New Roman"/>
          <w:sz w:val="24"/>
          <w:szCs w:val="24"/>
        </w:rPr>
        <w:t xml:space="preserve">475, z </w:t>
      </w:r>
      <w:proofErr w:type="spellStart"/>
      <w:r w:rsidR="00146E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46E44">
        <w:rPr>
          <w:rFonts w:ascii="Times New Roman" w:hAnsi="Times New Roman" w:cs="Times New Roman"/>
          <w:sz w:val="24"/>
          <w:szCs w:val="24"/>
        </w:rPr>
        <w:t>. zm.</w:t>
      </w:r>
      <w:r w:rsidR="00D7658A" w:rsidRPr="00D7658A">
        <w:rPr>
          <w:rFonts w:ascii="Times New Roman" w:hAnsi="Times New Roman" w:cs="Times New Roman"/>
          <w:sz w:val="24"/>
          <w:szCs w:val="24"/>
        </w:rPr>
        <w:t>),</w:t>
      </w:r>
    </w:p>
    <w:p w14:paraId="0D38A8DB" w14:textId="6B518A85" w:rsidR="00D7658A" w:rsidRDefault="00D7658A" w:rsidP="00D765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8A">
        <w:rPr>
          <w:rFonts w:ascii="Times New Roman" w:hAnsi="Times New Roman" w:cs="Times New Roman"/>
          <w:sz w:val="24"/>
          <w:szCs w:val="24"/>
        </w:rPr>
        <w:t>–</w:t>
      </w:r>
      <w:r w:rsidR="00663874"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D7658A"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y</w:t>
      </w:r>
      <w:r w:rsidR="008F4018" w:rsidRPr="00D7658A">
        <w:rPr>
          <w:rFonts w:ascii="Times New Roman" w:hAnsi="Times New Roman" w:cs="Times New Roman"/>
          <w:sz w:val="24"/>
          <w:szCs w:val="24"/>
        </w:rPr>
        <w:t xml:space="preserve"> </w:t>
      </w:r>
      <w:r w:rsidRPr="00D7658A">
        <w:rPr>
          <w:rFonts w:ascii="Times New Roman" w:hAnsi="Times New Roman" w:cs="Times New Roman"/>
          <w:sz w:val="24"/>
          <w:szCs w:val="24"/>
        </w:rPr>
        <w:t xml:space="preserve">z dnia 19 grudnia 2008 r. o emeryturach pomostowych (Dz. U. z </w:t>
      </w:r>
      <w:r w:rsidR="00380B53">
        <w:rPr>
          <w:rFonts w:ascii="Times New Roman" w:hAnsi="Times New Roman" w:cs="Times New Roman"/>
          <w:sz w:val="24"/>
          <w:szCs w:val="24"/>
        </w:rPr>
        <w:t>2023</w:t>
      </w:r>
      <w:r w:rsidRPr="00D7658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80B53">
        <w:rPr>
          <w:rFonts w:ascii="Times New Roman" w:hAnsi="Times New Roman" w:cs="Times New Roman"/>
          <w:sz w:val="24"/>
          <w:szCs w:val="24"/>
        </w:rPr>
        <w:t>667),</w:t>
      </w:r>
    </w:p>
    <w:p w14:paraId="212CF66C" w14:textId="323BFC37" w:rsidR="003572CE" w:rsidRPr="00D7658A" w:rsidRDefault="00380B53" w:rsidP="00380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658A">
        <w:rPr>
          <w:rFonts w:ascii="Times New Roman" w:hAnsi="Times New Roman" w:cs="Times New Roman"/>
          <w:sz w:val="24"/>
          <w:szCs w:val="24"/>
        </w:rPr>
        <w:t>–</w:t>
      </w:r>
      <w:r w:rsidR="00663874">
        <w:rPr>
          <w:rFonts w:ascii="Times New Roman" w:hAnsi="Times New Roman" w:cs="Times New Roman"/>
          <w:sz w:val="24"/>
          <w:szCs w:val="24"/>
        </w:rPr>
        <w:t xml:space="preserve"> </w:t>
      </w:r>
      <w:r w:rsidR="008F4018" w:rsidRPr="00380B53"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y</w:t>
      </w:r>
      <w:r w:rsidR="008F4018" w:rsidRPr="00380B53">
        <w:rPr>
          <w:rFonts w:ascii="Times New Roman" w:hAnsi="Times New Roman" w:cs="Times New Roman"/>
          <w:sz w:val="24"/>
          <w:szCs w:val="24"/>
        </w:rPr>
        <w:t xml:space="preserve"> </w:t>
      </w:r>
      <w:r w:rsidRPr="00380B53">
        <w:rPr>
          <w:rFonts w:ascii="Times New Roman" w:hAnsi="Times New Roman" w:cs="Times New Roman"/>
          <w:sz w:val="24"/>
          <w:szCs w:val="24"/>
        </w:rPr>
        <w:t>z dnia 15 sierpnia 2015 r. o pracy na morzu (Dz. U. z 2023 r. poz. 2257)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D1047" w14:textId="77777777" w:rsidR="00663874" w:rsidRDefault="0066387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82F69" w14:textId="6C8468B0" w:rsidR="00E8521E" w:rsidRPr="002A62D1" w:rsidRDefault="002A62D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2D1">
        <w:rPr>
          <w:rFonts w:ascii="Times New Roman" w:hAnsi="Times New Roman" w:cs="Times New Roman"/>
          <w:b/>
          <w:bCs/>
          <w:sz w:val="24"/>
          <w:szCs w:val="24"/>
        </w:rPr>
        <w:t>Szczegółowe zmiany w projekcie ustawy</w:t>
      </w:r>
    </w:p>
    <w:p w14:paraId="2EB120E0" w14:textId="42479309" w:rsidR="002A62D1" w:rsidRPr="00621CA5" w:rsidRDefault="002A62D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A5">
        <w:rPr>
          <w:rFonts w:ascii="Times New Roman" w:hAnsi="Times New Roman" w:cs="Times New Roman"/>
          <w:b/>
          <w:sz w:val="24"/>
          <w:szCs w:val="24"/>
        </w:rPr>
        <w:t xml:space="preserve">Zmiana ustawy </w:t>
      </w:r>
      <w:r w:rsidR="00146E44" w:rsidRPr="00621CA5">
        <w:rPr>
          <w:rFonts w:ascii="Times New Roman" w:hAnsi="Times New Roman" w:cs="Times New Roman"/>
          <w:b/>
          <w:sz w:val="24"/>
          <w:szCs w:val="24"/>
        </w:rPr>
        <w:t xml:space="preserve">z dnia 13 października 1998 r. </w:t>
      </w:r>
      <w:r w:rsidRPr="00621CA5">
        <w:rPr>
          <w:rFonts w:ascii="Times New Roman" w:hAnsi="Times New Roman" w:cs="Times New Roman"/>
          <w:b/>
          <w:sz w:val="24"/>
          <w:szCs w:val="24"/>
        </w:rPr>
        <w:t xml:space="preserve">o systemie ubezpieczeń społecznych (art. 1) </w:t>
      </w:r>
    </w:p>
    <w:p w14:paraId="111A6953" w14:textId="7FA0BB9B" w:rsidR="002A62D1" w:rsidRPr="009F1515" w:rsidRDefault="009F151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15">
        <w:rPr>
          <w:rFonts w:ascii="Times New Roman" w:hAnsi="Times New Roman" w:cs="Times New Roman"/>
          <w:sz w:val="24"/>
          <w:szCs w:val="24"/>
        </w:rPr>
        <w:t>Konieczne zmiany w zakresie definicji: płatnika składek, dyrektora urzędu morskiego oraz agencji zatrudnienia. Te dwie ostatnie poprzez odesłanie do przepisów ustawy z dnia 5 sierpnia 2015 r. o pracy na morzu</w:t>
      </w:r>
      <w:r w:rsidR="003A7A0B">
        <w:rPr>
          <w:rFonts w:ascii="Times New Roman" w:hAnsi="Times New Roman" w:cs="Times New Roman"/>
          <w:sz w:val="24"/>
          <w:szCs w:val="24"/>
        </w:rPr>
        <w:t xml:space="preserve"> (art. 1 pkt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FA1704" w14:textId="4EE09DEE" w:rsidR="002F3868" w:rsidRDefault="003A7A0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0B">
        <w:rPr>
          <w:rFonts w:ascii="Times New Roman" w:hAnsi="Times New Roman" w:cs="Times New Roman"/>
          <w:sz w:val="24"/>
          <w:szCs w:val="24"/>
        </w:rPr>
        <w:t xml:space="preserve">Dodanie nowego tytułu do obowiązkowych ubezpieczeń </w:t>
      </w:r>
      <w:r w:rsidR="00E67A71">
        <w:rPr>
          <w:rFonts w:ascii="Times New Roman" w:hAnsi="Times New Roman" w:cs="Times New Roman"/>
          <w:sz w:val="24"/>
          <w:szCs w:val="24"/>
        </w:rPr>
        <w:t xml:space="preserve">społecznych (emerytalnego i rentowych, chorobowego i wypadkowego) </w:t>
      </w:r>
      <w:r w:rsidRPr="003A7A0B">
        <w:rPr>
          <w:rFonts w:ascii="Times New Roman" w:hAnsi="Times New Roman" w:cs="Times New Roman"/>
          <w:sz w:val="24"/>
          <w:szCs w:val="24"/>
        </w:rPr>
        <w:t xml:space="preserve">– marynarza, czyli osobę zamieszkującą na terytorium Rzeczypospolitej Polskiej i </w:t>
      </w:r>
      <w:r w:rsidR="008F4018" w:rsidRPr="003A7A0B">
        <w:rPr>
          <w:rFonts w:ascii="Times New Roman" w:hAnsi="Times New Roman" w:cs="Times New Roman"/>
          <w:sz w:val="24"/>
          <w:szCs w:val="24"/>
        </w:rPr>
        <w:t>wykonując</w:t>
      </w:r>
      <w:r w:rsidR="008F4018">
        <w:rPr>
          <w:rFonts w:ascii="Times New Roman" w:hAnsi="Times New Roman" w:cs="Times New Roman"/>
          <w:sz w:val="24"/>
          <w:szCs w:val="24"/>
        </w:rPr>
        <w:t>ą</w:t>
      </w:r>
      <w:r w:rsidR="008F4018" w:rsidRPr="003A7A0B">
        <w:rPr>
          <w:rFonts w:ascii="Times New Roman" w:hAnsi="Times New Roman" w:cs="Times New Roman"/>
          <w:sz w:val="24"/>
          <w:szCs w:val="24"/>
        </w:rPr>
        <w:t xml:space="preserve"> </w:t>
      </w:r>
      <w:r w:rsidRPr="003A7A0B">
        <w:rPr>
          <w:rFonts w:ascii="Times New Roman" w:hAnsi="Times New Roman" w:cs="Times New Roman"/>
          <w:sz w:val="24"/>
          <w:szCs w:val="24"/>
        </w:rPr>
        <w:t>pracę na podstawie umowy o świadczeniu pracy na morzu na statku o przynależności polskiej albo innej niż polska, która posiada zaświadczenie wystawione przez agencję zatrudnienia albo dyrektora urzędu morskiego</w:t>
      </w:r>
      <w:r w:rsidR="00F2577D">
        <w:rPr>
          <w:rFonts w:ascii="Times New Roman" w:hAnsi="Times New Roman" w:cs="Times New Roman"/>
          <w:sz w:val="24"/>
          <w:szCs w:val="24"/>
        </w:rPr>
        <w:t>,</w:t>
      </w:r>
      <w:r w:rsidRPr="003A7A0B">
        <w:rPr>
          <w:rFonts w:ascii="Times New Roman" w:hAnsi="Times New Roman" w:cs="Times New Roman"/>
          <w:sz w:val="24"/>
          <w:szCs w:val="24"/>
        </w:rPr>
        <w:t xml:space="preserve"> poświadczające wykonywanie pracy na morzu, datę rozpoczęcia i zakończenia tej pracy oraz status marynarza na podstawie marynarskiej umowy o pracę oraz wpisów do książeczki żeglarskiej lub praktyki pływania potwierdzonej zgodnie z przepisami wydanymi na podstawie art. 68 ustawy z dnia 18 sierpnia 2011 r. o bezpieczeństwie morskim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71">
        <w:rPr>
          <w:rFonts w:ascii="Times New Roman" w:hAnsi="Times New Roman" w:cs="Times New Roman"/>
          <w:sz w:val="24"/>
          <w:szCs w:val="24"/>
        </w:rPr>
        <w:t xml:space="preserve">wraz ze wskazaniem okresu podlegania </w:t>
      </w:r>
      <w:r>
        <w:rPr>
          <w:rFonts w:ascii="Times New Roman" w:hAnsi="Times New Roman" w:cs="Times New Roman"/>
          <w:sz w:val="24"/>
          <w:szCs w:val="24"/>
        </w:rPr>
        <w:t>(art. 1 pkt 2</w:t>
      </w:r>
      <w:r w:rsidR="00E67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67A71">
        <w:rPr>
          <w:rFonts w:ascii="Times New Roman" w:hAnsi="Times New Roman" w:cs="Times New Roman"/>
          <w:sz w:val="24"/>
          <w:szCs w:val="24"/>
        </w:rPr>
        <w:t>, 5, 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67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02BD" w14:textId="2BAF40EE" w:rsidR="009C5971" w:rsidRPr="00F17384" w:rsidRDefault="009C597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8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Obowiązek podlegania ubezpieczeniom społecznym oraz opłacenia składek przez marynarzy za okres 12 miesięcy, liczony od dnia wskazanego w zaświadczeniu jako dzień uzyskania statusu marynarza poświadczonego przez agencję zatrudnienia lub dyrektora urzędu morskiego, z wyłączeniem okresu w którym marynarz po zakończeniu pracy na morzu dokona „zawieszenia” statusu marynarza, na okres od miesiąca do maksymalnie </w:t>
      </w:r>
      <w:r w:rsidR="00F776F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br/>
      </w:r>
      <w:r w:rsidRPr="00F1738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3 miesięcy. Zawieszenie będzie zgłaszane do ZUS, na standardowych formularzach ubezpieczeniowych.</w:t>
      </w:r>
    </w:p>
    <w:p w14:paraId="7543BCEE" w14:textId="563E187D" w:rsidR="002A62D1" w:rsidRDefault="006307C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tryb zgłaszania zawieszenia określa dodawany </w:t>
      </w:r>
      <w:r w:rsidR="00B438F0">
        <w:rPr>
          <w:rFonts w:ascii="Times New Roman" w:hAnsi="Times New Roman" w:cs="Times New Roman"/>
          <w:sz w:val="24"/>
          <w:szCs w:val="24"/>
        </w:rPr>
        <w:t xml:space="preserve">art. 36ab </w:t>
      </w:r>
      <w:r w:rsidR="008F401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ustaw</w:t>
      </w:r>
      <w:r w:rsidR="008F4018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E44">
        <w:rPr>
          <w:rFonts w:ascii="Times New Roman" w:hAnsi="Times New Roman" w:cs="Times New Roman"/>
          <w:sz w:val="24"/>
          <w:szCs w:val="24"/>
        </w:rPr>
        <w:t xml:space="preserve">z dnia 13 października 1998 r. </w:t>
      </w:r>
      <w:r>
        <w:rPr>
          <w:rFonts w:ascii="Times New Roman" w:hAnsi="Times New Roman" w:cs="Times New Roman"/>
          <w:sz w:val="24"/>
          <w:szCs w:val="24"/>
        </w:rPr>
        <w:t>o systemie ubezpieczeń społecznych</w:t>
      </w:r>
      <w:r w:rsidR="00093EE6">
        <w:rPr>
          <w:rFonts w:ascii="Times New Roman" w:hAnsi="Times New Roman" w:cs="Times New Roman"/>
          <w:sz w:val="24"/>
          <w:szCs w:val="24"/>
        </w:rPr>
        <w:t xml:space="preserve">. Zgodnie z </w:t>
      </w:r>
      <w:r w:rsidR="008F4018">
        <w:rPr>
          <w:rFonts w:ascii="Times New Roman" w:hAnsi="Times New Roman" w:cs="Times New Roman"/>
          <w:sz w:val="24"/>
          <w:szCs w:val="24"/>
        </w:rPr>
        <w:t xml:space="preserve">tym przepisem </w:t>
      </w:r>
      <w:r w:rsidR="00093EE6">
        <w:rPr>
          <w:rFonts w:ascii="Times New Roman" w:hAnsi="Times New Roman" w:cs="Times New Roman"/>
          <w:sz w:val="24"/>
          <w:szCs w:val="24"/>
        </w:rPr>
        <w:t xml:space="preserve">marynarz, który skończy wykonywać pracę na morzu może dokonać zawieszenia statusu marynarza, na okres od 1 do 3 miesięcy w danym roku. Zgłoszenia zawieszenia i wznowienia będzie dokonywać </w:t>
      </w:r>
      <w:r w:rsidR="00F2577D">
        <w:rPr>
          <w:rFonts w:ascii="Times New Roman" w:hAnsi="Times New Roman" w:cs="Times New Roman"/>
          <w:sz w:val="24"/>
          <w:szCs w:val="24"/>
        </w:rPr>
        <w:t xml:space="preserve">marynarz </w:t>
      </w:r>
      <w:r w:rsidR="00093EE6">
        <w:rPr>
          <w:rFonts w:ascii="Times New Roman" w:hAnsi="Times New Roman" w:cs="Times New Roman"/>
          <w:sz w:val="24"/>
          <w:szCs w:val="24"/>
        </w:rPr>
        <w:t>przez złożenia dokumentów ubezpieczeniowych – wyrejestrowanie lub zgłoszenie do ubezpieczeń, na zasadach ogólnych określonych w ustawie</w:t>
      </w:r>
      <w:r w:rsidR="008F4018">
        <w:rPr>
          <w:rFonts w:ascii="Times New Roman" w:hAnsi="Times New Roman" w:cs="Times New Roman"/>
          <w:sz w:val="24"/>
          <w:szCs w:val="24"/>
        </w:rPr>
        <w:t xml:space="preserve"> z dnia</w:t>
      </w:r>
      <w:r w:rsidR="00093EE6">
        <w:rPr>
          <w:rFonts w:ascii="Times New Roman" w:hAnsi="Times New Roman" w:cs="Times New Roman"/>
          <w:sz w:val="24"/>
          <w:szCs w:val="24"/>
        </w:rPr>
        <w:t xml:space="preserve"> </w:t>
      </w:r>
      <w:r w:rsidR="00146E44">
        <w:rPr>
          <w:rFonts w:ascii="Times New Roman" w:hAnsi="Times New Roman" w:cs="Times New Roman"/>
          <w:sz w:val="24"/>
          <w:szCs w:val="24"/>
        </w:rPr>
        <w:t xml:space="preserve">13 października 1998 r. </w:t>
      </w:r>
      <w:r w:rsidR="00093EE6">
        <w:rPr>
          <w:rFonts w:ascii="Times New Roman" w:hAnsi="Times New Roman" w:cs="Times New Roman"/>
          <w:sz w:val="24"/>
          <w:szCs w:val="24"/>
        </w:rPr>
        <w:t>o systemie ubezpieczeń społecznych</w:t>
      </w:r>
      <w:r w:rsidR="00B438F0">
        <w:rPr>
          <w:rFonts w:ascii="Times New Roman" w:hAnsi="Times New Roman" w:cs="Times New Roman"/>
          <w:sz w:val="24"/>
          <w:szCs w:val="24"/>
        </w:rPr>
        <w:t xml:space="preserve"> (art. 1 pkt 10)</w:t>
      </w:r>
      <w:r w:rsidR="0009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10012" w14:textId="1AAB5317" w:rsidR="00B438F0" w:rsidRPr="00E67A71" w:rsidRDefault="00B438F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13">
        <w:rPr>
          <w:rFonts w:ascii="Times New Roman" w:hAnsi="Times New Roman" w:cs="Times New Roman"/>
          <w:sz w:val="24"/>
          <w:szCs w:val="24"/>
        </w:rPr>
        <w:t xml:space="preserve">Marynarze, którzy nie zawieszą statusu w okresie </w:t>
      </w:r>
      <w:r w:rsidR="00F2577D">
        <w:rPr>
          <w:rFonts w:ascii="Times New Roman" w:hAnsi="Times New Roman" w:cs="Times New Roman"/>
          <w:sz w:val="24"/>
          <w:szCs w:val="24"/>
        </w:rPr>
        <w:t xml:space="preserve">po zakończeniu pracy na morzu </w:t>
      </w:r>
      <w:r w:rsidRPr="00D53213">
        <w:rPr>
          <w:rFonts w:ascii="Times New Roman" w:hAnsi="Times New Roman" w:cs="Times New Roman"/>
          <w:sz w:val="24"/>
          <w:szCs w:val="24"/>
        </w:rPr>
        <w:t>będą nadal podlegali obowiązkowym  ubezpieczeniom</w:t>
      </w:r>
      <w:r w:rsidR="00AB2618" w:rsidRPr="00D53213">
        <w:rPr>
          <w:rFonts w:ascii="Times New Roman" w:hAnsi="Times New Roman" w:cs="Times New Roman"/>
          <w:sz w:val="24"/>
          <w:szCs w:val="24"/>
        </w:rPr>
        <w:t>. Jeśli</w:t>
      </w:r>
      <w:r w:rsidRPr="00D53213">
        <w:rPr>
          <w:rFonts w:ascii="Times New Roman" w:hAnsi="Times New Roman" w:cs="Times New Roman"/>
          <w:sz w:val="24"/>
          <w:szCs w:val="24"/>
        </w:rPr>
        <w:t xml:space="preserve"> podejmą się wykonywania innej aktywności zawodowej będącej tytułem do ubezpieczeń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 to w zależności od dodatkowego tytułu będą objęci obowiązkowymi ubezpieczeniami z tego innego tytułu albo w określonych sytuacjach </w:t>
      </w:r>
      <w:r w:rsidR="00B01074">
        <w:rPr>
          <w:rFonts w:ascii="Times New Roman" w:hAnsi="Times New Roman" w:cs="Times New Roman"/>
          <w:sz w:val="24"/>
          <w:szCs w:val="24"/>
        </w:rPr>
        <w:t xml:space="preserve">będą mogli 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zamienić tytuł do ubezpieczeń, analogicznie jak osoby prowadzące pozarolniczą działalność. </w:t>
      </w:r>
      <w:r w:rsidRPr="00D53213">
        <w:rPr>
          <w:rFonts w:ascii="Times New Roman" w:hAnsi="Times New Roman" w:cs="Times New Roman"/>
          <w:sz w:val="24"/>
          <w:szCs w:val="24"/>
        </w:rPr>
        <w:t xml:space="preserve"> Przykładowo, jeśli zatrudnią się na podstawie umowy o pracę </w:t>
      </w:r>
      <w:r w:rsidR="00AB2618" w:rsidRPr="00D53213">
        <w:rPr>
          <w:rFonts w:ascii="Times New Roman" w:hAnsi="Times New Roman" w:cs="Times New Roman"/>
          <w:sz w:val="24"/>
          <w:szCs w:val="24"/>
        </w:rPr>
        <w:t>w pełnym wymiarze czasu pracy albo w niepełnym</w:t>
      </w:r>
      <w:r w:rsidR="00F2577D">
        <w:rPr>
          <w:rFonts w:ascii="Times New Roman" w:hAnsi="Times New Roman" w:cs="Times New Roman"/>
          <w:sz w:val="24"/>
          <w:szCs w:val="24"/>
        </w:rPr>
        <w:t>,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 ale przy zagwarantowaniu miesięcznego wynagrodzenia w kwocie nie niższej od minimalnego wynagrodzenia za pracę </w:t>
      </w:r>
      <w:r w:rsidRPr="00D53213">
        <w:rPr>
          <w:rFonts w:ascii="Times New Roman" w:hAnsi="Times New Roman" w:cs="Times New Roman"/>
          <w:sz w:val="24"/>
          <w:szCs w:val="24"/>
        </w:rPr>
        <w:t xml:space="preserve">– będą podlegać ubezpieczeniom 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emerytalnemu i rentowym </w:t>
      </w:r>
      <w:r w:rsidRPr="00D53213">
        <w:rPr>
          <w:rFonts w:ascii="Times New Roman" w:hAnsi="Times New Roman" w:cs="Times New Roman"/>
          <w:sz w:val="24"/>
          <w:szCs w:val="24"/>
        </w:rPr>
        <w:t xml:space="preserve"> 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obowiązkowo jako pracownicy, a jako marynarze będą podlegali tym ubezpieczeniom dobrowolnie. Jeśli natomiast z umowy o pracę w niepełnym wymiarze będą miesięcznie zarabiać kwotę niższą niż minimalne wynagrodzenie za pracę – będą podlegać </w:t>
      </w:r>
      <w:r w:rsidRPr="00D53213">
        <w:rPr>
          <w:rFonts w:ascii="Times New Roman" w:hAnsi="Times New Roman" w:cs="Times New Roman"/>
          <w:sz w:val="24"/>
          <w:szCs w:val="24"/>
        </w:rPr>
        <w:t>obowiązkowo</w:t>
      </w:r>
      <w:r w:rsidR="00AB2618" w:rsidRPr="00D53213">
        <w:rPr>
          <w:rFonts w:ascii="Times New Roman" w:hAnsi="Times New Roman" w:cs="Times New Roman"/>
          <w:sz w:val="24"/>
          <w:szCs w:val="24"/>
        </w:rPr>
        <w:t xml:space="preserve"> ubezpieczeniom emerytalnemu i rentowym</w:t>
      </w:r>
      <w:r w:rsidRPr="00D53213">
        <w:rPr>
          <w:rFonts w:ascii="Times New Roman" w:hAnsi="Times New Roman" w:cs="Times New Roman"/>
          <w:sz w:val="24"/>
          <w:szCs w:val="24"/>
        </w:rPr>
        <w:t xml:space="preserve"> z obydwu tytułów</w:t>
      </w:r>
      <w:r w:rsidR="00AB2618" w:rsidRPr="00D53213">
        <w:rPr>
          <w:rFonts w:ascii="Times New Roman" w:hAnsi="Times New Roman" w:cs="Times New Roman"/>
          <w:sz w:val="24"/>
          <w:szCs w:val="24"/>
        </w:rPr>
        <w:t>.</w:t>
      </w:r>
      <w:r w:rsidR="00D53213">
        <w:rPr>
          <w:rFonts w:ascii="Times New Roman" w:hAnsi="Times New Roman" w:cs="Times New Roman"/>
          <w:sz w:val="24"/>
          <w:szCs w:val="24"/>
        </w:rPr>
        <w:t xml:space="preserve"> J</w:t>
      </w:r>
      <w:r w:rsidRPr="00D53213">
        <w:rPr>
          <w:rFonts w:ascii="Times New Roman" w:hAnsi="Times New Roman" w:cs="Times New Roman"/>
          <w:sz w:val="24"/>
          <w:szCs w:val="24"/>
        </w:rPr>
        <w:t>eśli natomiast będą wykonywać umowę zlecenia lub inną umowę o świadczenie usług, do której stosuje się przepisy Kodeksu cywilnego o zleceniu</w:t>
      </w:r>
      <w:r w:rsidR="00D53213">
        <w:rPr>
          <w:rFonts w:ascii="Times New Roman" w:hAnsi="Times New Roman" w:cs="Times New Roman"/>
          <w:sz w:val="24"/>
          <w:szCs w:val="24"/>
        </w:rPr>
        <w:t>,</w:t>
      </w:r>
      <w:r w:rsidRPr="00D53213">
        <w:rPr>
          <w:rFonts w:ascii="Times New Roman" w:hAnsi="Times New Roman" w:cs="Times New Roman"/>
          <w:sz w:val="24"/>
          <w:szCs w:val="24"/>
        </w:rPr>
        <w:t xml:space="preserve"> rozpoczną prowadzeni</w:t>
      </w:r>
      <w:r w:rsidR="00D53213">
        <w:rPr>
          <w:rFonts w:ascii="Times New Roman" w:hAnsi="Times New Roman" w:cs="Times New Roman"/>
          <w:sz w:val="24"/>
          <w:szCs w:val="24"/>
        </w:rPr>
        <w:t>e</w:t>
      </w:r>
      <w:r w:rsidRPr="00D53213">
        <w:rPr>
          <w:rFonts w:ascii="Times New Roman" w:hAnsi="Times New Roman" w:cs="Times New Roman"/>
          <w:sz w:val="24"/>
          <w:szCs w:val="24"/>
        </w:rPr>
        <w:t xml:space="preserve"> pozarolniczej działalności, </w:t>
      </w:r>
      <w:r w:rsidR="00D53213">
        <w:rPr>
          <w:rFonts w:ascii="Times New Roman" w:hAnsi="Times New Roman" w:cs="Times New Roman"/>
          <w:sz w:val="24"/>
          <w:szCs w:val="24"/>
        </w:rPr>
        <w:t xml:space="preserve">wykonywać będą umowę o pracę nakładczą </w:t>
      </w:r>
      <w:r w:rsidRPr="00D53213">
        <w:rPr>
          <w:rFonts w:ascii="Times New Roman" w:hAnsi="Times New Roman" w:cs="Times New Roman"/>
          <w:sz w:val="24"/>
          <w:szCs w:val="24"/>
        </w:rPr>
        <w:t>będą mogli zgłosić się do dobrowolnych ubezpieczeń emerytalnego i rentowych jako zleceniobiorcy lub prowadzący działalność</w:t>
      </w:r>
      <w:r w:rsidR="00D53213">
        <w:rPr>
          <w:rFonts w:ascii="Times New Roman" w:hAnsi="Times New Roman" w:cs="Times New Roman"/>
          <w:sz w:val="24"/>
          <w:szCs w:val="24"/>
        </w:rPr>
        <w:t xml:space="preserve"> </w:t>
      </w:r>
      <w:r w:rsidR="00F2577D">
        <w:rPr>
          <w:rFonts w:ascii="Times New Roman" w:hAnsi="Times New Roman" w:cs="Times New Roman"/>
          <w:sz w:val="24"/>
          <w:szCs w:val="24"/>
        </w:rPr>
        <w:t xml:space="preserve">lub jako osoby wykonujące pracę nakładczą </w:t>
      </w:r>
      <w:r w:rsidR="00D53213">
        <w:rPr>
          <w:rFonts w:ascii="Times New Roman" w:hAnsi="Times New Roman" w:cs="Times New Roman"/>
          <w:sz w:val="24"/>
          <w:szCs w:val="24"/>
        </w:rPr>
        <w:t>albo zamienić tytuł do tych ubezpieczeń na podleganie jako: zleceniobiorcy, prowadzący działalność, czy wykonujący pracę jako wykonawca umowy o pracę nakładczą</w:t>
      </w:r>
      <w:r w:rsidRPr="00D53213">
        <w:rPr>
          <w:rFonts w:ascii="Times New Roman" w:hAnsi="Times New Roman" w:cs="Times New Roman"/>
          <w:sz w:val="24"/>
          <w:szCs w:val="24"/>
        </w:rPr>
        <w:t xml:space="preserve"> (art. 1 pkt 4).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CEFB84" w14:textId="273E4B61" w:rsidR="002E4C7F" w:rsidRDefault="002F3868" w:rsidP="002F3868">
      <w:pPr>
        <w:pStyle w:val="ZUSTzmustartykuempunktem"/>
        <w:ind w:left="0" w:firstLine="0"/>
      </w:pPr>
      <w:r w:rsidRPr="00300F66">
        <w:t>Podstawę</w:t>
      </w:r>
      <w:r>
        <w:t xml:space="preserve"> wymiaru składek </w:t>
      </w:r>
      <w:r w:rsidRPr="00300F66">
        <w:t xml:space="preserve">na ubezpieczenia </w:t>
      </w:r>
      <w:r>
        <w:t xml:space="preserve">społeczne </w:t>
      </w:r>
      <w:r w:rsidRPr="00300F66">
        <w:t>marynarzy stanowi</w:t>
      </w:r>
      <w:r>
        <w:t xml:space="preserve">ć będzie </w:t>
      </w:r>
      <w:r w:rsidRPr="00300F66">
        <w:t xml:space="preserve"> zadeklarowana kwota, nie niższa jednak </w:t>
      </w:r>
      <w:r w:rsidRPr="002A1C52">
        <w:t xml:space="preserve">od </w:t>
      </w:r>
      <w:r>
        <w:t>minimalnego wynagrodzenia za pracę</w:t>
      </w:r>
      <w:r w:rsidR="00CD7EDB">
        <w:t>,</w:t>
      </w:r>
      <w:r>
        <w:t xml:space="preserve"> </w:t>
      </w:r>
      <w:r w:rsidR="00CD7EDB" w:rsidRPr="00CD7EDB">
        <w:rPr>
          <w:rFonts w:ascii="Times New Roman" w:eastAsia="Times New Roman" w:hAnsi="Times New Roman" w:cs="Times New Roman"/>
          <w:spacing w:val="4"/>
          <w:szCs w:val="24"/>
        </w:rPr>
        <w:t xml:space="preserve">którego wysokość określana jest co roku rozporządzeniem Rady Ministrów w sprawie wysokości minimalnego wynagrodzenia za pracę oraz wysokości minimalnej </w:t>
      </w:r>
      <w:r w:rsidR="00550768">
        <w:rPr>
          <w:rFonts w:ascii="Times New Roman" w:eastAsia="Times New Roman" w:hAnsi="Times New Roman" w:cs="Times New Roman"/>
          <w:spacing w:val="4"/>
          <w:szCs w:val="24"/>
        </w:rPr>
        <w:t xml:space="preserve">stawki </w:t>
      </w:r>
      <w:r w:rsidR="00CD7EDB" w:rsidRPr="00CD7EDB">
        <w:rPr>
          <w:rFonts w:ascii="Times New Roman" w:eastAsia="Times New Roman" w:hAnsi="Times New Roman" w:cs="Times New Roman"/>
          <w:spacing w:val="4"/>
          <w:szCs w:val="24"/>
        </w:rPr>
        <w:t>godzinowej w danym roku</w:t>
      </w:r>
      <w:r w:rsidR="00CD7EDB">
        <w:rPr>
          <w:rFonts w:ascii="Times New Roman" w:eastAsia="Times New Roman" w:hAnsi="Times New Roman" w:cs="Times New Roman"/>
          <w:spacing w:val="4"/>
          <w:szCs w:val="24"/>
        </w:rPr>
        <w:t xml:space="preserve">. Od </w:t>
      </w:r>
      <w:r w:rsidR="00B97D9A">
        <w:rPr>
          <w:rFonts w:ascii="Times New Roman" w:eastAsia="Times New Roman" w:hAnsi="Times New Roman" w:cs="Times New Roman"/>
          <w:spacing w:val="4"/>
          <w:szCs w:val="24"/>
        </w:rPr>
        <w:t xml:space="preserve">dnia </w:t>
      </w:r>
      <w:r w:rsidR="00CD7EDB">
        <w:rPr>
          <w:rFonts w:ascii="Times New Roman" w:eastAsia="Times New Roman" w:hAnsi="Times New Roman" w:cs="Times New Roman"/>
          <w:spacing w:val="4"/>
          <w:szCs w:val="24"/>
        </w:rPr>
        <w:t xml:space="preserve">1 stycznia 2025 r. będzie wynosić ona 4626 zł. </w:t>
      </w:r>
      <w:r w:rsidRPr="00300F66">
        <w:t>Składka w nowej wysokości obowiąz</w:t>
      </w:r>
      <w:r>
        <w:t xml:space="preserve">ywać będzie </w:t>
      </w:r>
      <w:r w:rsidRPr="00300F66">
        <w:t>od dnia 1 stycznia do dnia 31 grudnia</w:t>
      </w:r>
      <w:r>
        <w:t xml:space="preserve"> </w:t>
      </w:r>
      <w:r w:rsidRPr="00300F66">
        <w:t>danego roku</w:t>
      </w:r>
      <w:r w:rsidR="00246525">
        <w:t xml:space="preserve"> (art. 1 pkt 8)</w:t>
      </w:r>
      <w:r w:rsidRPr="00300F66">
        <w:t>.</w:t>
      </w:r>
      <w:r w:rsidR="00246525">
        <w:t xml:space="preserve"> Marynarze będą finansować, rozliczać i opłacać składki na ubezpieczenia społeczne </w:t>
      </w:r>
      <w:r w:rsidR="00B41D8F">
        <w:t>(art.</w:t>
      </w:r>
      <w:r w:rsidR="002E4C7F">
        <w:t xml:space="preserve"> 1 pkt 7).</w:t>
      </w:r>
    </w:p>
    <w:p w14:paraId="1BAD6E62" w14:textId="792063C4" w:rsidR="00820CF1" w:rsidRDefault="00820CF1" w:rsidP="00820CF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Zgłoszenie do ubezpieczeń na </w:t>
      </w:r>
      <w:r w:rsidRPr="002E4C7F">
        <w:rPr>
          <w:rFonts w:ascii="Times New Roman" w:hAnsi="Times New Roman" w:cs="Times New Roman"/>
          <w:sz w:val="24"/>
          <w:szCs w:val="24"/>
        </w:rPr>
        <w:t xml:space="preserve">formularzu ZUS ZUA marynarz </w:t>
      </w:r>
      <w:r w:rsidRPr="002E4C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będzie dokonywał w terminie 7 dni od daty wydania zaświadczenia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przez agencję zatrudnienia (jeśli korzysta z jej usług) albo </w:t>
      </w:r>
      <w:r w:rsidR="009C597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dyrektora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urz</w:t>
      </w:r>
      <w:r w:rsidR="009C597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d</w:t>
      </w:r>
      <w:r w:rsidR="009C597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morski</w:t>
      </w:r>
      <w:r w:rsidR="009C597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(art. 1 pkt 9).</w:t>
      </w:r>
    </w:p>
    <w:p w14:paraId="68A8D4C5" w14:textId="4EE5F559" w:rsidR="002E4C7F" w:rsidRPr="00406451" w:rsidRDefault="002E4C7F" w:rsidP="00BB27E0">
      <w:pPr>
        <w:spacing w:after="120" w:line="36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pl-PL"/>
        </w:rPr>
      </w:pPr>
      <w:r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W zakresie obowiązków rozliczeniowych </w:t>
      </w:r>
      <w:r w:rsidR="007806E3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–</w:t>
      </w:r>
      <w:r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miesięczną deklarację rozliczeniową lub imienny raport rozliczeniowy </w:t>
      </w:r>
      <w:r w:rsidRPr="009C5971">
        <w:rPr>
          <w:rFonts w:ascii="Times New Roman" w:hAnsi="Times New Roman"/>
          <w:sz w:val="24"/>
          <w:szCs w:val="24"/>
        </w:rPr>
        <w:t>za kolejny miesiąc</w:t>
      </w:r>
      <w:r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będzie sporządzał za marynarzy ZUS, </w:t>
      </w:r>
      <w:r w:rsidRPr="009C5971">
        <w:rPr>
          <w:rFonts w:ascii="Times New Roman" w:hAnsi="Times New Roman"/>
          <w:sz w:val="24"/>
          <w:szCs w:val="24"/>
        </w:rPr>
        <w:t>jeżeli w ostatnio złożonej deklaracji rozliczeniowej lub imiennym raporcie miesięcznym marynarz zadeklarował do podstawy wymiaru składek na ubezpieczenia społeczne</w:t>
      </w:r>
      <w:r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kwotę minimalną. Płatnik składek (sam marynarz) będzie musiał rozliczyć składki samodzielnie w pierwszej deklaracji lub raporcie imiennym i w kolejnych, w których zmieni wysokość podstawy wymiaru składek, np. zadeklaruje kwotę wyższą niż minimalna lub pomniejszy podstawę wymiaru z uwagi na posiadanie prawa do zasiłku</w:t>
      </w:r>
      <w:r w:rsidR="00820CF1"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(art. 1 pkt 1</w:t>
      </w:r>
      <w:r w:rsidR="009C5971"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1</w:t>
      </w:r>
      <w:r w:rsidR="00820CF1"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)</w:t>
      </w:r>
      <w:r w:rsidRPr="009C597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.</w:t>
      </w:r>
    </w:p>
    <w:p w14:paraId="187A5ECD" w14:textId="670235F7" w:rsidR="004E4CF7" w:rsidRPr="004E4CF7" w:rsidRDefault="004E4CF7" w:rsidP="005C4E30">
      <w:pPr>
        <w:pStyle w:val="ZUSTzmustartykuempunktem"/>
        <w:spacing w:after="120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4E4CF7">
        <w:rPr>
          <w:rFonts w:ascii="Times New Roman" w:hAnsi="Times New Roman" w:cs="Times New Roman"/>
          <w:b/>
          <w:bCs/>
          <w:szCs w:val="24"/>
        </w:rPr>
        <w:t xml:space="preserve">Zmiana ustawy </w:t>
      </w:r>
      <w:r w:rsidR="007806E3">
        <w:rPr>
          <w:rFonts w:ascii="Times New Roman" w:hAnsi="Times New Roman" w:cs="Times New Roman"/>
          <w:b/>
          <w:bCs/>
          <w:szCs w:val="24"/>
        </w:rPr>
        <w:t xml:space="preserve">z dnia 30 października 2002 r. </w:t>
      </w:r>
      <w:r w:rsidRPr="004E4CF7">
        <w:rPr>
          <w:rFonts w:ascii="Times New Roman" w:hAnsi="Times New Roman" w:cs="Times New Roman"/>
          <w:b/>
          <w:bCs/>
          <w:szCs w:val="24"/>
        </w:rPr>
        <w:t>o ubezpieczeniu społecznym z tytułu wypadków przy pracy i chorób zawodowych (art. 2)</w:t>
      </w:r>
    </w:p>
    <w:p w14:paraId="0E793D9F" w14:textId="5ADD2E61" w:rsidR="000C3D82" w:rsidRDefault="004E4CF7" w:rsidP="004E4CF7">
      <w:pPr>
        <w:pStyle w:val="ZPKTzmpktartykuempunktem"/>
        <w:ind w:left="0" w:firstLine="0"/>
      </w:pPr>
      <w:r>
        <w:t xml:space="preserve">Dodanie do listy zdarzeń uznawanych za wypadki przy pracy powodujące uraz lub śmierć </w:t>
      </w:r>
      <w:r w:rsidR="007806E3">
        <w:t>–</w:t>
      </w:r>
      <w:r>
        <w:t xml:space="preserve"> wykonywani</w:t>
      </w:r>
      <w:r w:rsidR="000C3D82">
        <w:t>e</w:t>
      </w:r>
      <w:r>
        <w:t xml:space="preserve"> pracy na morzu przez marynarza, o którym mowa w art. 6 ust. 1 pkt 24 ustawy z dnia 13 października 1998 r. o systemie ubezpieczeń społecznych</w:t>
      </w:r>
      <w:r w:rsidR="00F17384">
        <w:t xml:space="preserve"> albo </w:t>
      </w:r>
      <w:r w:rsidR="000C3D82">
        <w:t xml:space="preserve">zaistnienie tego zdarzenia po zakończeniu okresu pracy na morzu </w:t>
      </w:r>
      <w:r w:rsidR="00F17384">
        <w:t>w okresie podlegania ubezpieczeniu wypadkowemu</w:t>
      </w:r>
      <w:r w:rsidRPr="0027105F">
        <w:t>.</w:t>
      </w:r>
      <w:r>
        <w:t xml:space="preserve"> </w:t>
      </w:r>
    </w:p>
    <w:p w14:paraId="1204DA7A" w14:textId="79FA9E6F" w:rsidR="00E95812" w:rsidRDefault="004E4CF7" w:rsidP="004E4CF7">
      <w:pPr>
        <w:pStyle w:val="ZPKTzmpktartykuempunktem"/>
        <w:ind w:left="0" w:firstLine="0"/>
      </w:pPr>
      <w:r>
        <w:t xml:space="preserve">Tryb i przyznawanie świadczeń z tego ubezpieczenia odbędzie się na zasadach ogólnych, uwzględniając specyfikację </w:t>
      </w:r>
      <w:r w:rsidR="00E95812">
        <w:t>pracy marynarzy. Jeśli wypadek przy pracy nastąpi w trakcie pracy na morzu – u</w:t>
      </w:r>
      <w:r w:rsidR="00E95812" w:rsidRPr="0025128F">
        <w:t xml:space="preserve">stalenia okoliczności i przyczyn wypadków przy pracy marynarza </w:t>
      </w:r>
      <w:r w:rsidR="00E95812">
        <w:t xml:space="preserve">(wypełnienie </w:t>
      </w:r>
      <w:r w:rsidR="00E95812" w:rsidRPr="0025128F">
        <w:t>kar</w:t>
      </w:r>
      <w:r w:rsidR="00E95812">
        <w:t>ty</w:t>
      </w:r>
      <w:r w:rsidR="00E95812" w:rsidRPr="0025128F">
        <w:t xml:space="preserve"> wypadku</w:t>
      </w:r>
      <w:r w:rsidR="00E95812">
        <w:t xml:space="preserve">) będzie </w:t>
      </w:r>
      <w:r w:rsidR="00E95812" w:rsidRPr="0025128F">
        <w:t>dokon</w:t>
      </w:r>
      <w:r w:rsidR="00E95812">
        <w:t xml:space="preserve">ywała wyznaczona przez </w:t>
      </w:r>
      <w:r w:rsidR="00E95812" w:rsidRPr="0025128F">
        <w:t>kapitan</w:t>
      </w:r>
      <w:r w:rsidR="00E95812">
        <w:t>a</w:t>
      </w:r>
      <w:r w:rsidR="00E95812" w:rsidRPr="0025128F">
        <w:t xml:space="preserve"> statku</w:t>
      </w:r>
      <w:r w:rsidR="00E95812">
        <w:t xml:space="preserve"> osoba albo on sam,</w:t>
      </w:r>
      <w:r w:rsidR="00E95812" w:rsidRPr="0025128F">
        <w:t xml:space="preserve"> a w </w:t>
      </w:r>
      <w:r w:rsidR="00E95812">
        <w:t>sytuacji,</w:t>
      </w:r>
      <w:r w:rsidR="00E95812" w:rsidRPr="0025128F">
        <w:t xml:space="preserve"> gdy wypadek nastąpi w okresie </w:t>
      </w:r>
      <w:r w:rsidR="00E95812">
        <w:t xml:space="preserve">podlegania ubezpieczeniom „na lądzie </w:t>
      </w:r>
      <w:r w:rsidR="00E95812" w:rsidRPr="0025128F">
        <w:t>pracy</w:t>
      </w:r>
      <w:r w:rsidR="00E95812">
        <w:t>”</w:t>
      </w:r>
      <w:r w:rsidR="00E95812" w:rsidRPr="0025128F">
        <w:t xml:space="preserve"> </w:t>
      </w:r>
      <w:r w:rsidR="00E95812">
        <w:t xml:space="preserve">ustaleń będzie </w:t>
      </w:r>
      <w:r w:rsidR="00E95812" w:rsidRPr="0025128F">
        <w:t>dokon</w:t>
      </w:r>
      <w:r w:rsidR="00E95812">
        <w:t>ywać</w:t>
      </w:r>
      <w:r w:rsidR="00E95812" w:rsidRPr="0025128F">
        <w:t xml:space="preserve"> Z</w:t>
      </w:r>
      <w:r w:rsidR="007806E3">
        <w:t>US</w:t>
      </w:r>
      <w:r w:rsidR="00E95812">
        <w:t>.</w:t>
      </w:r>
    </w:p>
    <w:p w14:paraId="1BBB8F94" w14:textId="77777777" w:rsidR="00B438F0" w:rsidRPr="002F3868" w:rsidRDefault="00B438F0" w:rsidP="00B438F0">
      <w:pPr>
        <w:pStyle w:val="ZUSTzmustartykuempunktem"/>
        <w:rPr>
          <w:color w:val="FF0000"/>
        </w:rPr>
      </w:pPr>
    </w:p>
    <w:p w14:paraId="08ABE8CE" w14:textId="1E9CFF3D" w:rsidR="002A62D1" w:rsidRPr="00F64A7E" w:rsidRDefault="00B41D8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D8F">
        <w:rPr>
          <w:rFonts w:ascii="Times New Roman" w:hAnsi="Times New Roman" w:cs="Times New Roman"/>
          <w:b/>
          <w:bCs/>
          <w:sz w:val="24"/>
          <w:szCs w:val="24"/>
        </w:rPr>
        <w:t xml:space="preserve">Zmiana ustawy </w:t>
      </w:r>
      <w:r w:rsidR="007806E3">
        <w:rPr>
          <w:rFonts w:ascii="Times New Roman" w:hAnsi="Times New Roman" w:cs="Times New Roman"/>
          <w:b/>
          <w:bCs/>
          <w:sz w:val="24"/>
          <w:szCs w:val="24"/>
        </w:rPr>
        <w:t xml:space="preserve">z dnia 20 kwietnia 2004 r. </w:t>
      </w:r>
      <w:r w:rsidRPr="00B41D8F">
        <w:rPr>
          <w:rFonts w:ascii="Times New Roman" w:hAnsi="Times New Roman" w:cs="Times New Roman"/>
          <w:b/>
          <w:bCs/>
          <w:sz w:val="24"/>
          <w:szCs w:val="24"/>
        </w:rPr>
        <w:t xml:space="preserve">o promocji zatrudnienia i instancjach rynku pracy oraz emeryturach </w:t>
      </w:r>
      <w:r w:rsidRPr="00F64A7E">
        <w:rPr>
          <w:rFonts w:ascii="Times New Roman" w:hAnsi="Times New Roman" w:cs="Times New Roman"/>
          <w:b/>
          <w:bCs/>
          <w:sz w:val="24"/>
          <w:szCs w:val="24"/>
        </w:rPr>
        <w:t>pomostowych (art. 3 i 4)</w:t>
      </w:r>
    </w:p>
    <w:p w14:paraId="46388938" w14:textId="64409E76" w:rsidR="00B03820" w:rsidRPr="00B03820" w:rsidRDefault="00B41D8F" w:rsidP="00B03820">
      <w:pPr>
        <w:pStyle w:val="ZUSTzmustartykuempunktem"/>
        <w:ind w:left="0" w:firstLine="0"/>
        <w:rPr>
          <w:rFonts w:ascii="Times New Roman" w:eastAsia="Times New Roman" w:hAnsi="Times New Roman" w:cs="Times New Roman"/>
          <w:spacing w:val="4"/>
          <w:szCs w:val="24"/>
        </w:rPr>
      </w:pPr>
      <w:r w:rsidRPr="00F64A7E">
        <w:rPr>
          <w:rFonts w:ascii="Times New Roman" w:hAnsi="Times New Roman" w:cs="Times New Roman"/>
        </w:rPr>
        <w:t xml:space="preserve">Marynarze będą finansować, rozliczać i opłacać składki </w:t>
      </w:r>
      <w:r w:rsidR="00B03820" w:rsidRPr="00F64A7E">
        <w:rPr>
          <w:rFonts w:ascii="Times New Roman" w:hAnsi="Times New Roman" w:cs="Times New Roman"/>
        </w:rPr>
        <w:t>równie na</w:t>
      </w:r>
      <w:r w:rsidRPr="00F64A7E">
        <w:rPr>
          <w:rFonts w:ascii="Times New Roman" w:hAnsi="Times New Roman" w:cs="Times New Roman"/>
        </w:rPr>
        <w:t xml:space="preserve"> Fundusz Pracy i Fundusz Solidarnościowy oraz Fundusz Emerytur Pomostowych (art. </w:t>
      </w:r>
      <w:r w:rsidR="00B03820" w:rsidRPr="00F64A7E">
        <w:rPr>
          <w:rFonts w:ascii="Times New Roman" w:hAnsi="Times New Roman" w:cs="Times New Roman"/>
        </w:rPr>
        <w:t xml:space="preserve">3) oraz </w:t>
      </w:r>
      <w:r w:rsidR="00003EE1" w:rsidRPr="00F64A7E">
        <w:rPr>
          <w:rFonts w:ascii="Times New Roman" w:eastAsia="Times New Roman" w:hAnsi="Times New Roman" w:cs="Times New Roman"/>
          <w:spacing w:val="4"/>
          <w:szCs w:val="24"/>
        </w:rPr>
        <w:t>Fundusz Emerytur Pomostowych (FEP).</w:t>
      </w:r>
      <w:r w:rsidR="00B03820" w:rsidRPr="00F64A7E">
        <w:rPr>
          <w:rFonts w:ascii="Times New Roman" w:eastAsia="Times New Roman" w:hAnsi="Times New Roman" w:cs="Times New Roman"/>
          <w:spacing w:val="4"/>
          <w:szCs w:val="24"/>
        </w:rPr>
        <w:t xml:space="preserve"> Konieczne zatem dodanie ich do listy osób objętych ryzykiem od bezrobocia w ustawie </w:t>
      </w:r>
      <w:r w:rsidR="00B03820" w:rsidRPr="00F64A7E">
        <w:rPr>
          <w:rFonts w:ascii="Times New Roman" w:hAnsi="Times New Roman" w:cs="Times New Roman"/>
          <w:szCs w:val="24"/>
        </w:rPr>
        <w:t xml:space="preserve">o promocji zatrudnienia i instancjach rynku pracy oraz jako osób </w:t>
      </w:r>
      <w:r w:rsidR="00B03820" w:rsidRPr="00F64A7E">
        <w:rPr>
          <w:rFonts w:ascii="Times New Roman" w:hAnsi="Times New Roman" w:cs="Times New Roman"/>
        </w:rPr>
        <w:t xml:space="preserve">wykonujących prace w szczególnych warunkach w ustawie </w:t>
      </w:r>
      <w:r w:rsidR="00B97D9A" w:rsidRPr="00D7658A">
        <w:rPr>
          <w:rFonts w:ascii="Times New Roman" w:hAnsi="Times New Roman" w:cs="Times New Roman"/>
          <w:szCs w:val="24"/>
        </w:rPr>
        <w:t>z dnia 19 grudnia 2008 r.</w:t>
      </w:r>
      <w:r w:rsidR="00B97D9A">
        <w:rPr>
          <w:rFonts w:ascii="Times New Roman" w:hAnsi="Times New Roman" w:cs="Times New Roman"/>
          <w:szCs w:val="24"/>
        </w:rPr>
        <w:t xml:space="preserve"> </w:t>
      </w:r>
      <w:r w:rsidR="00B03820" w:rsidRPr="00F64A7E">
        <w:rPr>
          <w:rFonts w:ascii="Times New Roman" w:hAnsi="Times New Roman" w:cs="Times New Roman"/>
        </w:rPr>
        <w:t xml:space="preserve">o </w:t>
      </w:r>
      <w:r w:rsidR="00B03820" w:rsidRPr="00F64A7E">
        <w:rPr>
          <w:rFonts w:ascii="Times New Roman" w:hAnsi="Times New Roman" w:cs="Times New Roman"/>
          <w:szCs w:val="24"/>
        </w:rPr>
        <w:t>emeryturach pomostowych.</w:t>
      </w:r>
    </w:p>
    <w:p w14:paraId="60D80DCF" w14:textId="77777777" w:rsidR="00DA12FA" w:rsidRPr="00DA12FA" w:rsidRDefault="00DA12FA" w:rsidP="00DA12F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988A" w14:textId="07F884D4" w:rsidR="00DA12FA" w:rsidRPr="00A13163" w:rsidRDefault="00DA12FA" w:rsidP="00DA12F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163">
        <w:rPr>
          <w:rFonts w:ascii="Times New Roman" w:hAnsi="Times New Roman" w:cs="Times New Roman"/>
          <w:b/>
          <w:bCs/>
          <w:sz w:val="24"/>
          <w:szCs w:val="24"/>
        </w:rPr>
        <w:t xml:space="preserve">Zmiana ustawy </w:t>
      </w:r>
      <w:r w:rsidR="007806E3">
        <w:rPr>
          <w:rFonts w:ascii="Times New Roman" w:hAnsi="Times New Roman" w:cs="Times New Roman"/>
          <w:b/>
          <w:bCs/>
          <w:sz w:val="24"/>
          <w:szCs w:val="24"/>
        </w:rPr>
        <w:t xml:space="preserve">z dnia 5 sierpnia 2015 r. </w:t>
      </w:r>
      <w:r w:rsidRPr="00A1316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13163" w:rsidRPr="00A13163">
        <w:rPr>
          <w:rFonts w:ascii="Times New Roman" w:hAnsi="Times New Roman" w:cs="Times New Roman"/>
          <w:b/>
          <w:bCs/>
          <w:sz w:val="24"/>
          <w:szCs w:val="24"/>
        </w:rPr>
        <w:t>pracy na morzu (</w:t>
      </w:r>
      <w:r w:rsidRPr="00A13163">
        <w:rPr>
          <w:rFonts w:ascii="Times New Roman" w:hAnsi="Times New Roman" w:cs="Times New Roman"/>
          <w:b/>
          <w:bCs/>
          <w:sz w:val="24"/>
          <w:szCs w:val="24"/>
        </w:rPr>
        <w:t>art. 5)</w:t>
      </w:r>
    </w:p>
    <w:p w14:paraId="7F9F7F47" w14:textId="376A4A81" w:rsidR="00A13163" w:rsidRDefault="00A13163" w:rsidP="00A13163">
      <w:pPr>
        <w:pStyle w:val="ZUSTzmustartykuempunktem"/>
        <w:ind w:left="0" w:firstLine="0"/>
      </w:pPr>
      <w:r>
        <w:rPr>
          <w:rFonts w:ascii="Times New Roman" w:hAnsi="Times New Roman" w:cs="Times New Roman"/>
        </w:rPr>
        <w:t xml:space="preserve">Dodano odesłanie </w:t>
      </w:r>
      <w:r w:rsidR="00667B1A">
        <w:rPr>
          <w:rFonts w:ascii="Times New Roman" w:hAnsi="Times New Roman" w:cs="Times New Roman"/>
        </w:rPr>
        <w:t xml:space="preserve">do </w:t>
      </w:r>
      <w:r w:rsidRPr="00760FC8">
        <w:t>ustaw</w:t>
      </w:r>
      <w:r>
        <w:t>y</w:t>
      </w:r>
      <w:r w:rsidRPr="00760FC8">
        <w:t xml:space="preserve"> z </w:t>
      </w:r>
      <w:r>
        <w:t>dnia 13 października 1998 r. o</w:t>
      </w:r>
      <w:r w:rsidRPr="00760FC8">
        <w:t xml:space="preserve"> </w:t>
      </w:r>
      <w:r>
        <w:t>systemie ube</w:t>
      </w:r>
      <w:r w:rsidRPr="00760FC8">
        <w:t>zpiecze</w:t>
      </w:r>
      <w:r>
        <w:t>ń</w:t>
      </w:r>
      <w:r w:rsidRPr="00760FC8">
        <w:t xml:space="preserve"> społecznych</w:t>
      </w:r>
      <w:r w:rsidR="00667B1A">
        <w:t xml:space="preserve"> </w:t>
      </w:r>
      <w:r>
        <w:rPr>
          <w:rFonts w:ascii="Times New Roman" w:hAnsi="Times New Roman" w:cs="Times New Roman"/>
        </w:rPr>
        <w:t>określającej</w:t>
      </w:r>
      <w:r w:rsidRPr="00A131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>
        <w:t xml:space="preserve">asady podlegania </w:t>
      </w:r>
      <w:r w:rsidRPr="001A33B5">
        <w:t>ubezpieczeniom</w:t>
      </w:r>
      <w:r>
        <w:t xml:space="preserve"> społecznym marynarzy</w:t>
      </w:r>
      <w:r w:rsidRPr="00760FC8">
        <w:t>.</w:t>
      </w:r>
    </w:p>
    <w:p w14:paraId="039CAFF8" w14:textId="2828A061" w:rsidR="00A13163" w:rsidRDefault="00A13163" w:rsidP="00A13163">
      <w:pPr>
        <w:pStyle w:val="ZARTzmartartykuempunktem"/>
        <w:ind w:left="0" w:firstLine="0"/>
      </w:pPr>
      <w:r>
        <w:t>Wskazano na właściwość i zasady wydawania</w:t>
      </w:r>
      <w:r w:rsidRPr="00A13163">
        <w:t xml:space="preserve"> </w:t>
      </w:r>
      <w:r>
        <w:t>zaświadczeń o status</w:t>
      </w:r>
      <w:r w:rsidR="00BA5F0F">
        <w:t>ie</w:t>
      </w:r>
      <w:r>
        <w:t xml:space="preserve"> marynarza na potrzeby art. 6 ust. 1 pkt 24 </w:t>
      </w:r>
      <w:r w:rsidRPr="00993472">
        <w:t>ustawy z</w:t>
      </w:r>
      <w:r>
        <w:t xml:space="preserve"> dnia 13 października 1998 r. o</w:t>
      </w:r>
      <w:r w:rsidRPr="00760FC8">
        <w:t xml:space="preserve"> </w:t>
      </w:r>
      <w:r>
        <w:t>systemie ube</w:t>
      </w:r>
      <w:r w:rsidRPr="00760FC8">
        <w:t>zpiecze</w:t>
      </w:r>
      <w:r>
        <w:t>ń</w:t>
      </w:r>
      <w:r w:rsidRPr="00760FC8">
        <w:t xml:space="preserve"> społecznych</w:t>
      </w:r>
      <w:r>
        <w:t xml:space="preserve"> przez dyrektora urzędu morskiego właściwego ze względu na miejsce zamieszkania marynarza w Polsce lub agencję zatrudnienia. Właściwość dyrektora urzędu morskiego będzie określana </w:t>
      </w:r>
      <w:r w:rsidR="00BA5F0F">
        <w:t>na zasadach wskazanych w</w:t>
      </w:r>
      <w:r>
        <w:t xml:space="preserve"> </w:t>
      </w:r>
      <w:r w:rsidRPr="00A03BFA">
        <w:t xml:space="preserve">art. 17 ust. 1a ustawy </w:t>
      </w:r>
      <w:r w:rsidR="00E870EA" w:rsidRPr="00993472">
        <w:t xml:space="preserve">z dnia 18 sierpnia 2011 r. </w:t>
      </w:r>
      <w:r w:rsidRPr="00A03BFA">
        <w:t>o bezpieczeństwie morskim</w:t>
      </w:r>
      <w:r>
        <w:t>.</w:t>
      </w:r>
    </w:p>
    <w:p w14:paraId="1F36F352" w14:textId="59D14958" w:rsidR="00A13163" w:rsidRDefault="00A13163" w:rsidP="00A13163">
      <w:pPr>
        <w:pStyle w:val="ZARTzmartartykuempunktem"/>
        <w:ind w:left="0" w:firstLine="0"/>
      </w:pPr>
      <w:r>
        <w:t>Zaświadczenie będzie określało</w:t>
      </w:r>
      <w:r w:rsidRPr="00A13163">
        <w:t xml:space="preserve"> </w:t>
      </w:r>
      <w:r>
        <w:t xml:space="preserve">okres świadczenia pracy na morzu wraz z datą rozpoczęcia </w:t>
      </w:r>
      <w:r w:rsidR="005C4E30">
        <w:br/>
      </w:r>
      <w:r>
        <w:t xml:space="preserve">i planowanego jej zakończenia, </w:t>
      </w:r>
      <w:r w:rsidRPr="00993472">
        <w:t xml:space="preserve">na podstawie marynarskiej umowy o pracę </w:t>
      </w:r>
      <w:r>
        <w:t xml:space="preserve">lub innej umowy dotyczącej świadczenia pracy na morzu przez marynarza, </w:t>
      </w:r>
      <w:r w:rsidRPr="00993472">
        <w:t>wpisów do książeczki żeglarskiej lub praktyki pływania potwierdzonej zgodnie z przepisami wydanymi na podstawie art. 68 ustawy z dnia 18 sierpnia 2011 r. o bezpieczeństwie morskim.</w:t>
      </w:r>
    </w:p>
    <w:p w14:paraId="29F08248" w14:textId="79319550" w:rsidR="00A13163" w:rsidRPr="00993472" w:rsidRDefault="00A13163" w:rsidP="00A13163">
      <w:pPr>
        <w:pStyle w:val="ZARTzmartartykuempunktem"/>
        <w:ind w:left="0" w:firstLine="0"/>
      </w:pPr>
      <w:r>
        <w:t xml:space="preserve">Do terminów i trybu wydawania zaświadczeń będą miał zastosowanie zasady określone </w:t>
      </w:r>
      <w:r w:rsidR="005C4E30">
        <w:br/>
      </w:r>
      <w:r>
        <w:t>w Dziale VII ustawy z dnia 14 czerwca 1960 r.</w:t>
      </w:r>
      <w:r w:rsidR="00F32BF2">
        <w:t xml:space="preserve"> –</w:t>
      </w:r>
      <w:r>
        <w:t xml:space="preserve"> Kodeks postępowania administracyjnego.</w:t>
      </w:r>
    </w:p>
    <w:p w14:paraId="7F6FE821" w14:textId="77777777" w:rsidR="00B32867" w:rsidRDefault="00B3286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569A4" w14:textId="7B36C6A7" w:rsidR="002B0B3C" w:rsidRPr="002B0B3C" w:rsidRDefault="002B0B3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B3C">
        <w:rPr>
          <w:rFonts w:ascii="Times New Roman" w:hAnsi="Times New Roman" w:cs="Times New Roman"/>
          <w:b/>
          <w:bCs/>
          <w:sz w:val="24"/>
          <w:szCs w:val="24"/>
        </w:rPr>
        <w:t>Przepisy przejściowe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(art. 6)</w:t>
      </w:r>
    </w:p>
    <w:p w14:paraId="22A9531E" w14:textId="63A03D25" w:rsidR="00E72227" w:rsidRDefault="00E72227" w:rsidP="003F374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27">
        <w:rPr>
          <w:rFonts w:ascii="Times New Roman" w:hAnsi="Times New Roman" w:cs="Times New Roman"/>
          <w:sz w:val="24"/>
          <w:szCs w:val="24"/>
        </w:rPr>
        <w:t xml:space="preserve">Osoby wykonujące pracę na morzu na statkach o przynależności innej niż polska zatrudnionych na podstawie umowy dotyczącej świadczenia pracy na morzu, które zgłosiły się do dobrowolnych ubezpieczeń emerytalnego i rentowych na podstawie art. 7 ustawy z dnia 13 października 1998 r. o systemie ubezpieczeń społecznych, </w:t>
      </w:r>
      <w:r w:rsidR="005521A4">
        <w:rPr>
          <w:rFonts w:ascii="Times New Roman" w:hAnsi="Times New Roman" w:cs="Times New Roman"/>
          <w:sz w:val="24"/>
          <w:szCs w:val="24"/>
        </w:rPr>
        <w:t xml:space="preserve">będą </w:t>
      </w:r>
      <w:r w:rsidRPr="00E72227">
        <w:rPr>
          <w:rFonts w:ascii="Times New Roman" w:hAnsi="Times New Roman" w:cs="Times New Roman"/>
          <w:sz w:val="24"/>
          <w:szCs w:val="24"/>
        </w:rPr>
        <w:t>podlega</w:t>
      </w:r>
      <w:r w:rsidR="005521A4">
        <w:rPr>
          <w:rFonts w:ascii="Times New Roman" w:hAnsi="Times New Roman" w:cs="Times New Roman"/>
          <w:sz w:val="24"/>
          <w:szCs w:val="24"/>
        </w:rPr>
        <w:t>ć</w:t>
      </w:r>
      <w:r w:rsidRPr="00E72227">
        <w:rPr>
          <w:rFonts w:ascii="Times New Roman" w:hAnsi="Times New Roman" w:cs="Times New Roman"/>
          <w:sz w:val="24"/>
          <w:szCs w:val="24"/>
        </w:rPr>
        <w:t xml:space="preserve"> obowiązkow</w:t>
      </w:r>
      <w:r w:rsidR="005521A4">
        <w:rPr>
          <w:rFonts w:ascii="Times New Roman" w:hAnsi="Times New Roman" w:cs="Times New Roman"/>
          <w:sz w:val="24"/>
          <w:szCs w:val="24"/>
        </w:rPr>
        <w:t>ym</w:t>
      </w:r>
      <w:r w:rsidRPr="00E72227">
        <w:rPr>
          <w:rFonts w:ascii="Times New Roman" w:hAnsi="Times New Roman" w:cs="Times New Roman"/>
          <w:sz w:val="24"/>
          <w:szCs w:val="24"/>
        </w:rPr>
        <w:t xml:space="preserve"> ubezpieczeniom emerytalnemu i rentowym, chorobowemu oraz wypadkowemu </w:t>
      </w:r>
      <w:r>
        <w:rPr>
          <w:rFonts w:ascii="Times New Roman" w:hAnsi="Times New Roman" w:cs="Times New Roman"/>
          <w:sz w:val="24"/>
          <w:szCs w:val="24"/>
        </w:rPr>
        <w:t>od dnia wejścia w życie niniejszej ustawy</w:t>
      </w:r>
    </w:p>
    <w:p w14:paraId="1150CEF4" w14:textId="200AE8C9" w:rsidR="00097497" w:rsidRDefault="00E72227" w:rsidP="003F374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m</w:t>
      </w:r>
      <w:r w:rsidR="00097497">
        <w:rPr>
          <w:rFonts w:ascii="Times New Roman" w:hAnsi="Times New Roman" w:cs="Times New Roman"/>
          <w:sz w:val="24"/>
          <w:szCs w:val="24"/>
        </w:rPr>
        <w:t xml:space="preserve">arynarze </w:t>
      </w:r>
      <w:r w:rsidR="003F3740">
        <w:rPr>
          <w:rFonts w:ascii="Times New Roman" w:hAnsi="Times New Roman" w:cs="Times New Roman"/>
          <w:sz w:val="24"/>
          <w:szCs w:val="24"/>
        </w:rPr>
        <w:t>niepodlegający</w:t>
      </w:r>
      <w:r w:rsidR="00097497">
        <w:rPr>
          <w:rFonts w:ascii="Times New Roman" w:hAnsi="Times New Roman" w:cs="Times New Roman"/>
          <w:sz w:val="24"/>
          <w:szCs w:val="24"/>
        </w:rPr>
        <w:t xml:space="preserve"> ubezpieczeniom społecznym w dniu wejścia w życie ustawy</w:t>
      </w:r>
      <w:r w:rsidR="003F3740">
        <w:rPr>
          <w:rFonts w:ascii="Times New Roman" w:hAnsi="Times New Roman" w:cs="Times New Roman"/>
          <w:sz w:val="24"/>
          <w:szCs w:val="24"/>
        </w:rPr>
        <w:t>, a którzy</w:t>
      </w:r>
      <w:r w:rsidR="00097497">
        <w:rPr>
          <w:rFonts w:ascii="Times New Roman" w:hAnsi="Times New Roman" w:cs="Times New Roman"/>
          <w:sz w:val="24"/>
          <w:szCs w:val="24"/>
        </w:rPr>
        <w:t xml:space="preserve"> </w:t>
      </w:r>
      <w:r w:rsidR="00097497" w:rsidRPr="003F3740">
        <w:rPr>
          <w:rFonts w:ascii="Times New Roman" w:hAnsi="Times New Roman" w:cs="Times New Roman"/>
          <w:sz w:val="24"/>
          <w:szCs w:val="24"/>
        </w:rPr>
        <w:t>będą wykonywać pracę na morzu na statkach o przynależności innej niż polska zatrudnionych na podstawie umowy dotyczącej świadczenia pracy na morzu zawartej z armatorem mającym siedzibę w innym kraju niż Rzecz</w:t>
      </w:r>
      <w:r w:rsidR="00B97D9A">
        <w:rPr>
          <w:rFonts w:ascii="Times New Roman" w:hAnsi="Times New Roman" w:cs="Times New Roman"/>
          <w:sz w:val="24"/>
          <w:szCs w:val="24"/>
        </w:rPr>
        <w:t>y</w:t>
      </w:r>
      <w:r w:rsidR="00097497" w:rsidRPr="003F3740">
        <w:rPr>
          <w:rFonts w:ascii="Times New Roman" w:hAnsi="Times New Roman" w:cs="Times New Roman"/>
          <w:sz w:val="24"/>
          <w:szCs w:val="24"/>
        </w:rPr>
        <w:t>pospolita Polska lub inne państwo członkowskie UE albo państwo członkowskie EFTA, zostaną obję</w:t>
      </w:r>
      <w:r w:rsidR="005C4E30">
        <w:rPr>
          <w:rFonts w:ascii="Times New Roman" w:hAnsi="Times New Roman" w:cs="Times New Roman"/>
          <w:sz w:val="24"/>
          <w:szCs w:val="24"/>
        </w:rPr>
        <w:t>ci</w:t>
      </w:r>
      <w:r w:rsidR="00097497" w:rsidRPr="003F3740">
        <w:rPr>
          <w:rFonts w:ascii="Times New Roman" w:hAnsi="Times New Roman" w:cs="Times New Roman"/>
          <w:sz w:val="24"/>
          <w:szCs w:val="24"/>
        </w:rPr>
        <w:t xml:space="preserve"> obowiązkowymi ubezpieczeniami </w:t>
      </w:r>
      <w:r w:rsidR="00667B1A" w:rsidRPr="003F3740">
        <w:rPr>
          <w:rFonts w:ascii="Times New Roman" w:hAnsi="Times New Roman" w:cs="Times New Roman"/>
          <w:sz w:val="24"/>
          <w:szCs w:val="24"/>
        </w:rPr>
        <w:t>emerytaln</w:t>
      </w:r>
      <w:r w:rsidR="00667B1A">
        <w:rPr>
          <w:rFonts w:ascii="Times New Roman" w:hAnsi="Times New Roman" w:cs="Times New Roman"/>
          <w:sz w:val="24"/>
          <w:szCs w:val="24"/>
        </w:rPr>
        <w:t>ym</w:t>
      </w:r>
      <w:r w:rsidR="00667B1A" w:rsidRPr="003F3740">
        <w:rPr>
          <w:rFonts w:ascii="Times New Roman" w:hAnsi="Times New Roman" w:cs="Times New Roman"/>
          <w:sz w:val="24"/>
          <w:szCs w:val="24"/>
        </w:rPr>
        <w:t xml:space="preserve"> </w:t>
      </w:r>
      <w:r w:rsidR="00097497" w:rsidRPr="003F3740">
        <w:rPr>
          <w:rFonts w:ascii="Times New Roman" w:hAnsi="Times New Roman" w:cs="Times New Roman"/>
          <w:sz w:val="24"/>
          <w:szCs w:val="24"/>
        </w:rPr>
        <w:t xml:space="preserve">i rentowym, </w:t>
      </w:r>
      <w:r w:rsidR="00667B1A" w:rsidRPr="003F3740">
        <w:rPr>
          <w:rFonts w:ascii="Times New Roman" w:hAnsi="Times New Roman" w:cs="Times New Roman"/>
          <w:sz w:val="24"/>
          <w:szCs w:val="24"/>
        </w:rPr>
        <w:t>chorobow</w:t>
      </w:r>
      <w:r w:rsidR="00667B1A">
        <w:rPr>
          <w:rFonts w:ascii="Times New Roman" w:hAnsi="Times New Roman" w:cs="Times New Roman"/>
          <w:sz w:val="24"/>
          <w:szCs w:val="24"/>
        </w:rPr>
        <w:t xml:space="preserve">ym </w:t>
      </w:r>
      <w:r w:rsidR="00097497" w:rsidRPr="003F3740">
        <w:rPr>
          <w:rFonts w:ascii="Times New Roman" w:hAnsi="Times New Roman" w:cs="Times New Roman"/>
          <w:sz w:val="24"/>
          <w:szCs w:val="24"/>
        </w:rPr>
        <w:t xml:space="preserve">oraz </w:t>
      </w:r>
      <w:r w:rsidR="00667B1A" w:rsidRPr="003F3740">
        <w:rPr>
          <w:rFonts w:ascii="Times New Roman" w:hAnsi="Times New Roman" w:cs="Times New Roman"/>
          <w:sz w:val="24"/>
          <w:szCs w:val="24"/>
        </w:rPr>
        <w:t>wypadkow</w:t>
      </w:r>
      <w:r w:rsidR="00667B1A">
        <w:rPr>
          <w:rFonts w:ascii="Times New Roman" w:hAnsi="Times New Roman" w:cs="Times New Roman"/>
          <w:sz w:val="24"/>
          <w:szCs w:val="24"/>
        </w:rPr>
        <w:t>ym</w:t>
      </w:r>
      <w:r w:rsidR="00667B1A" w:rsidRPr="003F3740">
        <w:rPr>
          <w:rFonts w:ascii="Times New Roman" w:hAnsi="Times New Roman" w:cs="Times New Roman"/>
          <w:sz w:val="24"/>
          <w:szCs w:val="24"/>
        </w:rPr>
        <w:t xml:space="preserve"> </w:t>
      </w:r>
      <w:r w:rsidR="00097497" w:rsidRPr="003F3740">
        <w:rPr>
          <w:rFonts w:ascii="Times New Roman" w:hAnsi="Times New Roman" w:cs="Times New Roman"/>
          <w:sz w:val="24"/>
          <w:szCs w:val="24"/>
        </w:rPr>
        <w:t xml:space="preserve">na podstawie ustawy z dnia 13 października 1998 r. o systemie ubezpieczeń społecznych, </w:t>
      </w:r>
      <w:r w:rsidR="003F3740">
        <w:rPr>
          <w:rFonts w:ascii="Times New Roman" w:hAnsi="Times New Roman" w:cs="Times New Roman"/>
          <w:sz w:val="24"/>
          <w:szCs w:val="24"/>
        </w:rPr>
        <w:t xml:space="preserve">jeżeli uzyskają zaświadczenie potwierdzające status marynarza, wydane w trybie art. 78b ustawy z dnia 5 sierpnia 2015 r. o pracy na morzu, w terminie do końca stycznia 2025 r. </w:t>
      </w:r>
    </w:p>
    <w:p w14:paraId="7DF55996" w14:textId="16BA945D" w:rsidR="00E72227" w:rsidRPr="003F3740" w:rsidRDefault="00E72227" w:rsidP="003F374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wskazane osoby</w:t>
      </w:r>
      <w:r w:rsidR="005521A4">
        <w:rPr>
          <w:rFonts w:ascii="Times New Roman" w:hAnsi="Times New Roman" w:cs="Times New Roman"/>
          <w:sz w:val="24"/>
          <w:szCs w:val="24"/>
        </w:rPr>
        <w:t xml:space="preserve"> zostaną objęte obowiązkowymi ubezpieczeniami </w:t>
      </w:r>
      <w:r w:rsidR="005521A4" w:rsidRPr="005521A4">
        <w:rPr>
          <w:rFonts w:ascii="Times New Roman" w:hAnsi="Times New Roman" w:cs="Times New Roman"/>
          <w:sz w:val="24"/>
          <w:szCs w:val="24"/>
        </w:rPr>
        <w:t>pod warunkiem, że uzyskają zaświadczenie</w:t>
      </w:r>
      <w:r w:rsidR="005521A4">
        <w:rPr>
          <w:rFonts w:ascii="Times New Roman" w:hAnsi="Times New Roman" w:cs="Times New Roman"/>
          <w:sz w:val="24"/>
          <w:szCs w:val="24"/>
        </w:rPr>
        <w:t xml:space="preserve"> wystawione przez </w:t>
      </w:r>
      <w:r w:rsidR="007806E3">
        <w:rPr>
          <w:rFonts w:ascii="Times New Roman" w:hAnsi="Times New Roman" w:cs="Times New Roman"/>
          <w:sz w:val="24"/>
          <w:szCs w:val="24"/>
        </w:rPr>
        <w:t>d</w:t>
      </w:r>
      <w:r w:rsidR="005521A4" w:rsidRPr="005521A4">
        <w:rPr>
          <w:rFonts w:ascii="Times New Roman" w:hAnsi="Times New Roman" w:cs="Times New Roman"/>
          <w:sz w:val="24"/>
          <w:szCs w:val="24"/>
        </w:rPr>
        <w:t>yrektor</w:t>
      </w:r>
      <w:r w:rsidR="005521A4">
        <w:rPr>
          <w:rFonts w:ascii="Times New Roman" w:hAnsi="Times New Roman" w:cs="Times New Roman"/>
          <w:sz w:val="24"/>
          <w:szCs w:val="24"/>
        </w:rPr>
        <w:t>a</w:t>
      </w:r>
      <w:r w:rsidR="005521A4" w:rsidRPr="005521A4">
        <w:rPr>
          <w:rFonts w:ascii="Times New Roman" w:hAnsi="Times New Roman" w:cs="Times New Roman"/>
          <w:sz w:val="24"/>
          <w:szCs w:val="24"/>
        </w:rPr>
        <w:t xml:space="preserve"> urzędu morskiego właściw</w:t>
      </w:r>
      <w:r w:rsidR="005521A4">
        <w:rPr>
          <w:rFonts w:ascii="Times New Roman" w:hAnsi="Times New Roman" w:cs="Times New Roman"/>
          <w:sz w:val="24"/>
          <w:szCs w:val="24"/>
        </w:rPr>
        <w:t>ego</w:t>
      </w:r>
      <w:r w:rsidR="005521A4" w:rsidRPr="005521A4">
        <w:rPr>
          <w:rFonts w:ascii="Times New Roman" w:hAnsi="Times New Roman" w:cs="Times New Roman"/>
          <w:sz w:val="24"/>
          <w:szCs w:val="24"/>
        </w:rPr>
        <w:t xml:space="preserve"> dla miejsca zamieszkania marynarza lub agencj</w:t>
      </w:r>
      <w:r w:rsidR="005521A4">
        <w:rPr>
          <w:rFonts w:ascii="Times New Roman" w:hAnsi="Times New Roman" w:cs="Times New Roman"/>
          <w:sz w:val="24"/>
          <w:szCs w:val="24"/>
        </w:rPr>
        <w:t>ę</w:t>
      </w:r>
      <w:r w:rsidR="005521A4" w:rsidRPr="005521A4">
        <w:rPr>
          <w:rFonts w:ascii="Times New Roman" w:hAnsi="Times New Roman" w:cs="Times New Roman"/>
          <w:sz w:val="24"/>
          <w:szCs w:val="24"/>
        </w:rPr>
        <w:t xml:space="preserve"> zatrudnienia i przekażą do Z</w:t>
      </w:r>
      <w:r w:rsidR="007806E3">
        <w:rPr>
          <w:rFonts w:ascii="Times New Roman" w:hAnsi="Times New Roman" w:cs="Times New Roman"/>
          <w:sz w:val="24"/>
          <w:szCs w:val="24"/>
        </w:rPr>
        <w:t>US</w:t>
      </w:r>
      <w:r w:rsidR="005521A4" w:rsidRPr="005521A4">
        <w:rPr>
          <w:rFonts w:ascii="Times New Roman" w:hAnsi="Times New Roman" w:cs="Times New Roman"/>
          <w:sz w:val="24"/>
          <w:szCs w:val="24"/>
        </w:rPr>
        <w:t xml:space="preserve"> w terminie nie późniejszym niż do dnia 31 stycznia 2025 r</w:t>
      </w:r>
      <w:r w:rsidR="005521A4">
        <w:rPr>
          <w:rFonts w:ascii="Times New Roman" w:hAnsi="Times New Roman" w:cs="Times New Roman"/>
          <w:sz w:val="24"/>
          <w:szCs w:val="24"/>
        </w:rPr>
        <w:t>.</w:t>
      </w:r>
    </w:p>
    <w:p w14:paraId="78B4F2DB" w14:textId="5084AE9E" w:rsidR="002B0B3C" w:rsidRPr="002B0B3C" w:rsidRDefault="002B0B3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Przepis dotyczący wejścia </w:t>
      </w:r>
      <w:r w:rsidRPr="002B0B3C">
        <w:rPr>
          <w:rFonts w:ascii="Times New Roman" w:hAnsi="Times New Roman" w:cs="Times New Roman"/>
          <w:b/>
          <w:bCs/>
          <w:sz w:val="24"/>
          <w:szCs w:val="24"/>
        </w:rPr>
        <w:t>w życie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(art. 7)</w:t>
      </w:r>
    </w:p>
    <w:p w14:paraId="6E0597F4" w14:textId="2247F099" w:rsidR="00D74618" w:rsidRPr="007164CB" w:rsidRDefault="00D7461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75E4">
        <w:rPr>
          <w:rFonts w:ascii="Times New Roman" w:hAnsi="Times New Roman" w:cs="Times New Roman"/>
          <w:sz w:val="24"/>
          <w:szCs w:val="24"/>
        </w:rPr>
        <w:t xml:space="preserve">Proponuje się, aby projektowana </w:t>
      </w:r>
      <w:r w:rsidR="007806E3">
        <w:rPr>
          <w:rFonts w:ascii="Times New Roman" w:hAnsi="Times New Roman" w:cs="Times New Roman"/>
          <w:sz w:val="24"/>
          <w:szCs w:val="24"/>
        </w:rPr>
        <w:t xml:space="preserve">ustawa </w:t>
      </w:r>
      <w:r w:rsidRPr="001175E4">
        <w:rPr>
          <w:rFonts w:ascii="Times New Roman" w:hAnsi="Times New Roman" w:cs="Times New Roman"/>
          <w:sz w:val="24"/>
          <w:szCs w:val="24"/>
        </w:rPr>
        <w:t xml:space="preserve">weszła w życie </w:t>
      </w:r>
      <w:r w:rsidR="00667B1A">
        <w:rPr>
          <w:rFonts w:ascii="Times New Roman" w:hAnsi="Times New Roman" w:cs="Times New Roman"/>
          <w:sz w:val="24"/>
          <w:szCs w:val="24"/>
        </w:rPr>
        <w:t>z dniem</w:t>
      </w:r>
      <w:r w:rsidR="007806E3">
        <w:rPr>
          <w:rFonts w:ascii="Times New Roman" w:hAnsi="Times New Roman" w:cs="Times New Roman"/>
          <w:sz w:val="24"/>
          <w:szCs w:val="24"/>
        </w:rPr>
        <w:t xml:space="preserve"> </w:t>
      </w:r>
      <w:r w:rsidR="001175E4" w:rsidRPr="001175E4">
        <w:rPr>
          <w:rFonts w:ascii="Times New Roman" w:hAnsi="Times New Roman" w:cs="Times New Roman"/>
          <w:sz w:val="24"/>
          <w:szCs w:val="24"/>
        </w:rPr>
        <w:t>1 stycznia 2025 r.</w:t>
      </w:r>
    </w:p>
    <w:p w14:paraId="211D3D6D" w14:textId="48938D16" w:rsidR="002B0B3C" w:rsidRPr="002B0B3C" w:rsidRDefault="002B0B3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B3C">
        <w:rPr>
          <w:rFonts w:ascii="Times New Roman" w:hAnsi="Times New Roman" w:cs="Times New Roman"/>
          <w:b/>
          <w:bCs/>
          <w:sz w:val="24"/>
          <w:szCs w:val="24"/>
        </w:rPr>
        <w:t>Skutki społeczno-gospodarcze</w:t>
      </w:r>
    </w:p>
    <w:p w14:paraId="1BE933B4" w14:textId="730740CA" w:rsidR="002B0B3C" w:rsidRPr="00C2426F" w:rsidRDefault="002B0B3C" w:rsidP="002B0B3C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D2703">
        <w:rPr>
          <w:rFonts w:ascii="Times New Roman" w:hAnsi="Times New Roman"/>
          <w:sz w:val="24"/>
          <w:szCs w:val="24"/>
        </w:rPr>
        <w:t>Przewidywane rozwiązania będą wywoływać różne skutki finansowe w odniesieniu do armatorów oraz marynarzy. W odniesieniu do części z nich nastąpi spadek obciążeń składkowych – za marynarzy będących pracownikami w Polsce, którzy podlegają polskim ubezpieczeniom społecznym i zdecydują się na objęcie nowymi przepisami dotyczącymi marynarzy, natomiast w przypadku marynarzy wykonujących pracę na statkach pod banderami krajów trzecich, którzy do tej pory nie byli objęci obowiązkiem ubezpieczeń w Polsce lub opłacali składki na dobrowolne ubezpieczenia emerytalne i rentowe (od zadeklarowanej kwoty nie niższej niż minimalne wynagrodzenie) nastąpi wzrost tych obciążeń</w:t>
      </w:r>
      <w:r w:rsidR="000C3D82">
        <w:rPr>
          <w:rFonts w:ascii="Times New Roman" w:hAnsi="Times New Roman"/>
          <w:sz w:val="24"/>
          <w:szCs w:val="24"/>
        </w:rPr>
        <w:t xml:space="preserve"> – dodatkowe koszty związane z objęciem pozostałymi ubezpieczeniami społecznymi oraz składkami na Fundusz Pracy i Fundusz Solidarnościowy oraz Fundusz Emerytur Pomostowych</w:t>
      </w:r>
      <w:r w:rsidRPr="00AD2703">
        <w:rPr>
          <w:rFonts w:ascii="Times New Roman" w:hAnsi="Times New Roman"/>
          <w:sz w:val="24"/>
          <w:szCs w:val="24"/>
        </w:rPr>
        <w:t xml:space="preserve">. </w:t>
      </w:r>
      <w:r w:rsidRPr="00C2426F">
        <w:rPr>
          <w:rFonts w:ascii="Times New Roman" w:hAnsi="Times New Roman"/>
          <w:sz w:val="24"/>
          <w:szCs w:val="24"/>
        </w:rPr>
        <w:t xml:space="preserve">Od </w:t>
      </w:r>
      <w:r w:rsidR="007806E3">
        <w:rPr>
          <w:rFonts w:ascii="Times New Roman" w:hAnsi="Times New Roman"/>
          <w:sz w:val="24"/>
          <w:szCs w:val="24"/>
        </w:rPr>
        <w:t xml:space="preserve">dnia </w:t>
      </w:r>
      <w:r w:rsidRPr="00C2426F">
        <w:rPr>
          <w:rFonts w:ascii="Times New Roman" w:hAnsi="Times New Roman"/>
          <w:sz w:val="24"/>
          <w:szCs w:val="24"/>
        </w:rPr>
        <w:t>1 stycznia 2025 r. minimalne wynagrodzenie wynosić będzie 4626 zł.</w:t>
      </w:r>
    </w:p>
    <w:p w14:paraId="6D8FB8B7" w14:textId="77777777" w:rsidR="002B0B3C" w:rsidRPr="00AD2703" w:rsidRDefault="002B0B3C" w:rsidP="002B0B3C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D2703">
        <w:rPr>
          <w:rFonts w:ascii="Times New Roman" w:hAnsi="Times New Roman"/>
          <w:sz w:val="24"/>
          <w:szCs w:val="24"/>
        </w:rPr>
        <w:t xml:space="preserve">W każdym przypadku jednak nowe rozwiązania będą pozytywnie stymulować rozwój przedsiębiorczości na rynku żeglugi morskiej oraz poprawę sytuacji społecznej marynarzy i ich rodzin, w szczególności przez zagwarantowanie wszystkim marynarzom i członkom ich rodzin pełnej ochrony ubezpieczeniowej, której do tej pory byli pozbawieni. </w:t>
      </w:r>
    </w:p>
    <w:p w14:paraId="56D8EFFF" w14:textId="68574B9E" w:rsidR="002B0B3C" w:rsidRDefault="002B0B3C" w:rsidP="002B0B3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03">
        <w:rPr>
          <w:rFonts w:ascii="Times New Roman" w:hAnsi="Times New Roman"/>
          <w:color w:val="000000"/>
          <w:spacing w:val="-2"/>
          <w:sz w:val="24"/>
          <w:szCs w:val="24"/>
        </w:rPr>
        <w:t>Szacuje się, że nastąpią zwiększone wpływy w sektorze finansów publicznych, tj. do Funduszu Ubezpieczeń Społecznych (FUS), FP i FS, FGŚP oraz FEP. Saldo szacuje się na kwotę łącznie ok</w:t>
      </w:r>
      <w:r w:rsidR="00781FF3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9B513F">
        <w:rPr>
          <w:rFonts w:ascii="Times New Roman" w:hAnsi="Times New Roman"/>
          <w:color w:val="000000"/>
          <w:spacing w:val="-2"/>
          <w:sz w:val="24"/>
          <w:szCs w:val="24"/>
        </w:rPr>
        <w:t>3,3 mld</w:t>
      </w:r>
      <w:r w:rsidRPr="00AD2703">
        <w:rPr>
          <w:rFonts w:ascii="Times New Roman" w:hAnsi="Times New Roman"/>
          <w:color w:val="000000"/>
          <w:spacing w:val="-2"/>
          <w:sz w:val="24"/>
          <w:szCs w:val="24"/>
        </w:rPr>
        <w:t xml:space="preserve"> zł w okresie 10 lat od wejścia w życie przepisów. Oznacza to zmniejszenie o wielkość szacowanej kwoty dotacji z budżetu państwa do FUS. Koszt związany z wydatkami na świadczenia finansowane z FUS marynarzom został oszacowany na ok. </w:t>
      </w:r>
      <w:r w:rsidR="00B32867">
        <w:rPr>
          <w:rFonts w:ascii="Times New Roman" w:hAnsi="Times New Roman"/>
          <w:color w:val="000000"/>
          <w:spacing w:val="-2"/>
          <w:sz w:val="24"/>
          <w:szCs w:val="24"/>
        </w:rPr>
        <w:t>98</w:t>
      </w:r>
      <w:r w:rsidR="00B32867" w:rsidRPr="00AD270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D2703">
        <w:rPr>
          <w:rFonts w:ascii="Times New Roman" w:hAnsi="Times New Roman"/>
          <w:color w:val="000000"/>
          <w:spacing w:val="-2"/>
          <w:sz w:val="24"/>
          <w:szCs w:val="24"/>
        </w:rPr>
        <w:t>mln zł w okresie 10 lat od wejścia w życie przepisów</w:t>
      </w:r>
    </w:p>
    <w:p w14:paraId="67A363C0" w14:textId="69F618AB" w:rsidR="00D74618" w:rsidRPr="007164CB" w:rsidRDefault="00D7461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CB">
        <w:rPr>
          <w:rFonts w:ascii="Times New Roman" w:hAnsi="Times New Roman" w:cs="Times New Roman"/>
          <w:sz w:val="24"/>
          <w:szCs w:val="24"/>
        </w:rPr>
        <w:t>W ocenie projektodawcy przedmiot projektowanej regulacji nie jest sprzeczny z prawem Unii Europejskiej.</w:t>
      </w:r>
    </w:p>
    <w:p w14:paraId="02369D30" w14:textId="77777777" w:rsidR="00D74618" w:rsidRPr="007164CB" w:rsidRDefault="00D7461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CB">
        <w:rPr>
          <w:rFonts w:ascii="Times New Roman" w:hAnsi="Times New Roman" w:cs="Times New Roman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0438E527" w14:textId="77777777" w:rsidR="00D74618" w:rsidRPr="007164CB" w:rsidRDefault="00D7461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CB">
        <w:rPr>
          <w:rFonts w:ascii="Times New Roman" w:hAnsi="Times New Roman" w:cs="Times New Roman"/>
          <w:sz w:val="24"/>
          <w:szCs w:val="24"/>
        </w:rPr>
        <w:t>Zgodnie z art. 5 ustawy z dnia 7 lipca 2005 r. o działalności lobbingowej w procesie stanowienia prawa (Dz. U. z 2017 r. poz. 248) oraz § 52 uchwały nr 190 Rady Ministrów z dnia 29 października 2013 r. – Regulamin pracy Rady Ministrów (M.P. z 2022 r. poz. 348) projekt ustawy zostanie zamieszczony na stronie podmiotowej Rządowego Centrum Legislacji,</w:t>
      </w:r>
      <w:r w:rsidRPr="007164CB">
        <w:rPr>
          <w:rFonts w:ascii="Times New Roman" w:hAnsi="Times New Roman" w:cs="Times New Roman"/>
          <w:sz w:val="24"/>
          <w:szCs w:val="24"/>
        </w:rPr>
        <w:br/>
        <w:t>w serwisie „Rządowy Proces Legislacyjny”.</w:t>
      </w:r>
    </w:p>
    <w:p w14:paraId="15BBAAD1" w14:textId="24619A83" w:rsidR="00D74618" w:rsidRPr="007164CB" w:rsidRDefault="00D7461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CB">
        <w:rPr>
          <w:rFonts w:ascii="Times New Roman" w:hAnsi="Times New Roman" w:cs="Times New Roman"/>
          <w:sz w:val="24"/>
          <w:szCs w:val="24"/>
        </w:rPr>
        <w:t xml:space="preserve">Projektowana ustawa nie zawiera przepisów technicznych w rozumieniu przepisów rozporządzenia Rady Ministrów z dnia 23 grudnia 2002 r. w sprawie sposobu funkcjonowania krajowego systemu notyfikacji norm i aktów prawnych (Dz. U. poz. 2039, z </w:t>
      </w:r>
      <w:proofErr w:type="spellStart"/>
      <w:r w:rsidRPr="007164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64CB">
        <w:rPr>
          <w:rFonts w:ascii="Times New Roman" w:hAnsi="Times New Roman" w:cs="Times New Roman"/>
          <w:sz w:val="24"/>
          <w:szCs w:val="24"/>
        </w:rPr>
        <w:t>. zm.) i w związku z tym nie podlega notyfikacji.</w:t>
      </w:r>
    </w:p>
    <w:p w14:paraId="321EA1F3" w14:textId="1AD4F4E7" w:rsidR="00F61876" w:rsidRPr="007164CB" w:rsidRDefault="00F618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Projektowane rozwiązania nie stwarzają zagrożeń korupcyjnych. </w:t>
      </w:r>
    </w:p>
    <w:p w14:paraId="7FFCE053" w14:textId="78E313AA" w:rsidR="003A3A79" w:rsidRPr="007164CB" w:rsidRDefault="003A3A79" w:rsidP="00716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0BE7D" w14:textId="77777777" w:rsidR="00961A07" w:rsidRPr="007164CB" w:rsidRDefault="00961A07" w:rsidP="007164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1A07" w:rsidRPr="007164CB" w:rsidSect="00A1316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64E6" w14:textId="77777777" w:rsidR="007A6421" w:rsidRDefault="007A6421" w:rsidP="00D453C5">
      <w:pPr>
        <w:spacing w:after="0" w:line="240" w:lineRule="auto"/>
      </w:pPr>
      <w:r>
        <w:separator/>
      </w:r>
    </w:p>
  </w:endnote>
  <w:endnote w:type="continuationSeparator" w:id="0">
    <w:p w14:paraId="26413E66" w14:textId="77777777" w:rsidR="007A6421" w:rsidRDefault="007A6421" w:rsidP="00D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849646"/>
      <w:docPartObj>
        <w:docPartGallery w:val="Page Numbers (Bottom of Page)"/>
        <w:docPartUnique/>
      </w:docPartObj>
    </w:sdtPr>
    <w:sdtEndPr/>
    <w:sdtContent>
      <w:p w14:paraId="4953951D" w14:textId="72EE1E72" w:rsidR="00A13163" w:rsidRDefault="00A131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E6B50" w14:textId="77777777" w:rsidR="00A13163" w:rsidRDefault="00A13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062359"/>
      <w:docPartObj>
        <w:docPartGallery w:val="Page Numbers (Bottom of Page)"/>
        <w:docPartUnique/>
      </w:docPartObj>
    </w:sdtPr>
    <w:sdtEndPr/>
    <w:sdtContent>
      <w:p w14:paraId="2E86CFEC" w14:textId="1ECAD122" w:rsidR="009B513F" w:rsidRDefault="009B5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DD2A5" w14:textId="77777777" w:rsidR="009B513F" w:rsidRDefault="009B5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DBA2B" w14:textId="77777777" w:rsidR="007A6421" w:rsidRDefault="007A6421" w:rsidP="00D453C5">
      <w:pPr>
        <w:spacing w:after="0" w:line="240" w:lineRule="auto"/>
      </w:pPr>
      <w:r>
        <w:separator/>
      </w:r>
    </w:p>
  </w:footnote>
  <w:footnote w:type="continuationSeparator" w:id="0">
    <w:p w14:paraId="6D0298BE" w14:textId="77777777" w:rsidR="007A6421" w:rsidRDefault="007A6421" w:rsidP="00D4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5FD1"/>
    <w:multiLevelType w:val="hybridMultilevel"/>
    <w:tmpl w:val="5B4019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A50A18"/>
    <w:multiLevelType w:val="hybridMultilevel"/>
    <w:tmpl w:val="B666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3A8A"/>
    <w:multiLevelType w:val="hybridMultilevel"/>
    <w:tmpl w:val="F06E7090"/>
    <w:lvl w:ilvl="0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0E2"/>
    <w:multiLevelType w:val="hybridMultilevel"/>
    <w:tmpl w:val="E5D8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0FA6"/>
    <w:multiLevelType w:val="hybridMultilevel"/>
    <w:tmpl w:val="74A2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6052"/>
    <w:multiLevelType w:val="hybridMultilevel"/>
    <w:tmpl w:val="AB8471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2"/>
    <w:rsid w:val="00003EE1"/>
    <w:rsid w:val="0000697A"/>
    <w:rsid w:val="000271C3"/>
    <w:rsid w:val="00050D9A"/>
    <w:rsid w:val="00093EE6"/>
    <w:rsid w:val="00097497"/>
    <w:rsid w:val="000B3C4D"/>
    <w:rsid w:val="000C00A8"/>
    <w:rsid w:val="000C3D82"/>
    <w:rsid w:val="000D0666"/>
    <w:rsid w:val="000D2620"/>
    <w:rsid w:val="000F74CB"/>
    <w:rsid w:val="001175E4"/>
    <w:rsid w:val="00122994"/>
    <w:rsid w:val="00146E44"/>
    <w:rsid w:val="001518CA"/>
    <w:rsid w:val="00195543"/>
    <w:rsid w:val="001C56C4"/>
    <w:rsid w:val="00215AE1"/>
    <w:rsid w:val="00246525"/>
    <w:rsid w:val="00247D76"/>
    <w:rsid w:val="00251C91"/>
    <w:rsid w:val="0026312B"/>
    <w:rsid w:val="00286EF7"/>
    <w:rsid w:val="002A62D1"/>
    <w:rsid w:val="002B0B3C"/>
    <w:rsid w:val="002D58DB"/>
    <w:rsid w:val="002D6B01"/>
    <w:rsid w:val="002E4C7F"/>
    <w:rsid w:val="002F3868"/>
    <w:rsid w:val="002F5437"/>
    <w:rsid w:val="00325BA6"/>
    <w:rsid w:val="00337569"/>
    <w:rsid w:val="00347460"/>
    <w:rsid w:val="0035115E"/>
    <w:rsid w:val="003572CE"/>
    <w:rsid w:val="00365F20"/>
    <w:rsid w:val="00380B53"/>
    <w:rsid w:val="00383020"/>
    <w:rsid w:val="003A3A79"/>
    <w:rsid w:val="003A7A0B"/>
    <w:rsid w:val="003D7BCA"/>
    <w:rsid w:val="003E62D2"/>
    <w:rsid w:val="003F3740"/>
    <w:rsid w:val="003F45BD"/>
    <w:rsid w:val="00406F6A"/>
    <w:rsid w:val="00422B06"/>
    <w:rsid w:val="00466F1C"/>
    <w:rsid w:val="00481B02"/>
    <w:rsid w:val="004E4CF7"/>
    <w:rsid w:val="00504050"/>
    <w:rsid w:val="00505470"/>
    <w:rsid w:val="00550768"/>
    <w:rsid w:val="005521A4"/>
    <w:rsid w:val="00583F43"/>
    <w:rsid w:val="00594FF0"/>
    <w:rsid w:val="005B3283"/>
    <w:rsid w:val="005C4E30"/>
    <w:rsid w:val="005E3404"/>
    <w:rsid w:val="00621CA5"/>
    <w:rsid w:val="006307CA"/>
    <w:rsid w:val="00631295"/>
    <w:rsid w:val="00636A1F"/>
    <w:rsid w:val="00650994"/>
    <w:rsid w:val="00656C2D"/>
    <w:rsid w:val="00663874"/>
    <w:rsid w:val="0066476D"/>
    <w:rsid w:val="00667B1A"/>
    <w:rsid w:val="00685A2D"/>
    <w:rsid w:val="00695E9C"/>
    <w:rsid w:val="007078DB"/>
    <w:rsid w:val="007164CB"/>
    <w:rsid w:val="007459C2"/>
    <w:rsid w:val="00763943"/>
    <w:rsid w:val="00775722"/>
    <w:rsid w:val="00776D5F"/>
    <w:rsid w:val="007806E3"/>
    <w:rsid w:val="00781FF3"/>
    <w:rsid w:val="007A6421"/>
    <w:rsid w:val="007F3985"/>
    <w:rsid w:val="00820CF1"/>
    <w:rsid w:val="00866BB9"/>
    <w:rsid w:val="00877093"/>
    <w:rsid w:val="00891CBB"/>
    <w:rsid w:val="008A3ED0"/>
    <w:rsid w:val="008A4279"/>
    <w:rsid w:val="008E4D05"/>
    <w:rsid w:val="008F4018"/>
    <w:rsid w:val="0091101B"/>
    <w:rsid w:val="00915D79"/>
    <w:rsid w:val="00961A07"/>
    <w:rsid w:val="00961E7A"/>
    <w:rsid w:val="00985D81"/>
    <w:rsid w:val="00995433"/>
    <w:rsid w:val="009A6F5C"/>
    <w:rsid w:val="009B1BA1"/>
    <w:rsid w:val="009B4F3B"/>
    <w:rsid w:val="009B513F"/>
    <w:rsid w:val="009C5971"/>
    <w:rsid w:val="009C7E80"/>
    <w:rsid w:val="009F1515"/>
    <w:rsid w:val="009F4EF4"/>
    <w:rsid w:val="00A13163"/>
    <w:rsid w:val="00A54143"/>
    <w:rsid w:val="00A779F4"/>
    <w:rsid w:val="00A83509"/>
    <w:rsid w:val="00AB2618"/>
    <w:rsid w:val="00B00739"/>
    <w:rsid w:val="00B01074"/>
    <w:rsid w:val="00B03820"/>
    <w:rsid w:val="00B07E82"/>
    <w:rsid w:val="00B10D3C"/>
    <w:rsid w:val="00B32867"/>
    <w:rsid w:val="00B41D8F"/>
    <w:rsid w:val="00B438F0"/>
    <w:rsid w:val="00B51B06"/>
    <w:rsid w:val="00B97D9A"/>
    <w:rsid w:val="00BA5F0F"/>
    <w:rsid w:val="00BB27E0"/>
    <w:rsid w:val="00BC7EFA"/>
    <w:rsid w:val="00BF0C05"/>
    <w:rsid w:val="00C17F7F"/>
    <w:rsid w:val="00C532AE"/>
    <w:rsid w:val="00C70042"/>
    <w:rsid w:val="00C77851"/>
    <w:rsid w:val="00C95325"/>
    <w:rsid w:val="00CB0554"/>
    <w:rsid w:val="00CB4376"/>
    <w:rsid w:val="00CD7EDB"/>
    <w:rsid w:val="00D10FF2"/>
    <w:rsid w:val="00D16715"/>
    <w:rsid w:val="00D21208"/>
    <w:rsid w:val="00D35087"/>
    <w:rsid w:val="00D453C5"/>
    <w:rsid w:val="00D53213"/>
    <w:rsid w:val="00D62917"/>
    <w:rsid w:val="00D713F7"/>
    <w:rsid w:val="00D74618"/>
    <w:rsid w:val="00D7658A"/>
    <w:rsid w:val="00DA12FA"/>
    <w:rsid w:val="00DE648D"/>
    <w:rsid w:val="00DF0DEB"/>
    <w:rsid w:val="00E21BC0"/>
    <w:rsid w:val="00E33F46"/>
    <w:rsid w:val="00E5247E"/>
    <w:rsid w:val="00E60EAD"/>
    <w:rsid w:val="00E61FCB"/>
    <w:rsid w:val="00E65BA6"/>
    <w:rsid w:val="00E67A71"/>
    <w:rsid w:val="00E72227"/>
    <w:rsid w:val="00E8521E"/>
    <w:rsid w:val="00E8535B"/>
    <w:rsid w:val="00E870EA"/>
    <w:rsid w:val="00E9176B"/>
    <w:rsid w:val="00E95812"/>
    <w:rsid w:val="00E960FC"/>
    <w:rsid w:val="00EC502B"/>
    <w:rsid w:val="00F01C05"/>
    <w:rsid w:val="00F17384"/>
    <w:rsid w:val="00F2577D"/>
    <w:rsid w:val="00F26783"/>
    <w:rsid w:val="00F32BF2"/>
    <w:rsid w:val="00F61876"/>
    <w:rsid w:val="00F64A7E"/>
    <w:rsid w:val="00F776F0"/>
    <w:rsid w:val="00F90C04"/>
    <w:rsid w:val="00FB7B00"/>
    <w:rsid w:val="00FC01C8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281E"/>
  <w15:chartTrackingRefBased/>
  <w15:docId w15:val="{BF6E2419-9B05-4211-AC6F-9FFCF3F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0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6C2D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583F4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83F4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83F43"/>
    <w:pPr>
      <w:spacing w:before="0"/>
      <w:ind w:left="510"/>
    </w:pPr>
  </w:style>
  <w:style w:type="paragraph" w:customStyle="1" w:styleId="PKTpunkt">
    <w:name w:val="PKT – punkt"/>
    <w:uiPriority w:val="13"/>
    <w:qFormat/>
    <w:rsid w:val="00583F4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583F4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83F43"/>
  </w:style>
  <w:style w:type="character" w:customStyle="1" w:styleId="Ppogrubienie">
    <w:name w:val="_P_ – pogrubienie"/>
    <w:basedOn w:val="Domylnaczcionkaakapitu"/>
    <w:uiPriority w:val="1"/>
    <w:qFormat/>
    <w:rsid w:val="00583F43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53C5"/>
    <w:rPr>
      <w:vertAlign w:val="superscript"/>
    </w:rPr>
  </w:style>
  <w:style w:type="paragraph" w:styleId="NormalnyWeb">
    <w:name w:val="Normal (Web)"/>
    <w:basedOn w:val="Normalny"/>
    <w:uiPriority w:val="99"/>
    <w:rsid w:val="00D4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453C5"/>
    <w:rPr>
      <w:color w:val="0033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63"/>
  </w:style>
  <w:style w:type="paragraph" w:styleId="Stopka">
    <w:name w:val="footer"/>
    <w:basedOn w:val="Normalny"/>
    <w:link w:val="Stopka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3907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Okułowicz</dc:creator>
  <cp:keywords/>
  <dc:description/>
  <cp:lastModifiedBy>Wiśniewska Eliza</cp:lastModifiedBy>
  <cp:revision>8</cp:revision>
  <dcterms:created xsi:type="dcterms:W3CDTF">2024-08-06T07:25:00Z</dcterms:created>
  <dcterms:modified xsi:type="dcterms:W3CDTF">2024-08-07T14:47:00Z</dcterms:modified>
</cp:coreProperties>
</file>