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755" w:rsidRPr="00E669F4" w:rsidRDefault="00E669F4" w:rsidP="00E669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669F4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E669F4" w:rsidRDefault="00E669F4" w:rsidP="00E669F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69F4" w:rsidRDefault="00E669F4" w:rsidP="00E669F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Projektowane zmiany legislacyjne mają na celu nałożenie na policjanta obowiązku poddania się na polecenie </w:t>
      </w:r>
      <w:r w:rsidRPr="00E669F4">
        <w:rPr>
          <w:rFonts w:ascii="Times New Roman" w:hAnsi="Times New Roman" w:cs="Times New Roman"/>
          <w:sz w:val="24"/>
          <w:szCs w:val="24"/>
        </w:rPr>
        <w:t>kierownik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669F4">
        <w:rPr>
          <w:rFonts w:ascii="Times New Roman" w:hAnsi="Times New Roman" w:cs="Times New Roman"/>
          <w:sz w:val="24"/>
          <w:szCs w:val="24"/>
        </w:rPr>
        <w:t xml:space="preserve"> jednostki organizacyjnej Policji lub osob</w:t>
      </w:r>
      <w:r>
        <w:rPr>
          <w:rFonts w:ascii="Times New Roman" w:hAnsi="Times New Roman" w:cs="Times New Roman"/>
          <w:sz w:val="24"/>
          <w:szCs w:val="24"/>
        </w:rPr>
        <w:t>y przez niego upoważnionej, przełożonego</w:t>
      </w:r>
      <w:r w:rsidRPr="00E669F4">
        <w:rPr>
          <w:rFonts w:ascii="Times New Roman" w:hAnsi="Times New Roman" w:cs="Times New Roman"/>
          <w:sz w:val="24"/>
          <w:szCs w:val="24"/>
        </w:rPr>
        <w:t xml:space="preserve"> policjanta lub funkcjonariusz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669F4">
        <w:rPr>
          <w:rFonts w:ascii="Times New Roman" w:hAnsi="Times New Roman" w:cs="Times New Roman"/>
          <w:sz w:val="24"/>
          <w:szCs w:val="24"/>
        </w:rPr>
        <w:t xml:space="preserve"> służby wewnętrznej</w:t>
      </w:r>
      <w:r>
        <w:rPr>
          <w:rFonts w:ascii="Times New Roman" w:hAnsi="Times New Roman" w:cs="Times New Roman"/>
          <w:sz w:val="24"/>
          <w:szCs w:val="24"/>
        </w:rPr>
        <w:t xml:space="preserve"> badaniu na zawartość w organizmie alkoholu</w:t>
      </w:r>
      <w:r w:rsidR="00A476F5">
        <w:rPr>
          <w:rFonts w:ascii="Times New Roman" w:hAnsi="Times New Roman" w:cs="Times New Roman"/>
          <w:sz w:val="24"/>
          <w:szCs w:val="24"/>
        </w:rPr>
        <w:t xml:space="preserve"> lub </w:t>
      </w:r>
      <w:r w:rsidR="00D82949">
        <w:rPr>
          <w:rFonts w:ascii="Times New Roman" w:hAnsi="Times New Roman" w:cs="Times New Roman"/>
          <w:sz w:val="24"/>
          <w:szCs w:val="24"/>
        </w:rPr>
        <w:t xml:space="preserve">podobnie działającego </w:t>
      </w:r>
      <w:r>
        <w:rPr>
          <w:rFonts w:ascii="Times New Roman" w:hAnsi="Times New Roman" w:cs="Times New Roman"/>
          <w:sz w:val="24"/>
          <w:szCs w:val="24"/>
        </w:rPr>
        <w:t>środka</w:t>
      </w:r>
      <w:r w:rsidR="00D829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Regulacje te mają przyczynić się do sprawniejszego i skuteczniejszego eliminowania ze służby w Policji funkcjonariuszy Policji będących pod wpływem alkoholu, </w:t>
      </w:r>
      <w:r w:rsidR="00A476F5">
        <w:rPr>
          <w:rFonts w:ascii="Times New Roman" w:hAnsi="Times New Roman" w:cs="Times New Roman"/>
          <w:sz w:val="24"/>
          <w:szCs w:val="24"/>
        </w:rPr>
        <w:t xml:space="preserve">wymienionego środka </w:t>
      </w:r>
      <w:r>
        <w:rPr>
          <w:rFonts w:ascii="Times New Roman" w:hAnsi="Times New Roman" w:cs="Times New Roman"/>
          <w:sz w:val="24"/>
          <w:szCs w:val="24"/>
        </w:rPr>
        <w:t>, bądź zażywających takowe w trakcie pełnienia służby, czy też spożywających w trakcie pełnienia służby alkohol.</w:t>
      </w:r>
    </w:p>
    <w:p w:rsidR="00750C93" w:rsidRDefault="00E669F4" w:rsidP="00E669F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Dodatkowo projekt przewiduje określenie przez ministra właściwego do spraw wewnętrznych w porozumieniu z ministrem właściwym do spraw zdrowia, w drodze rozporządzenia, sposobu przeprowadzania </w:t>
      </w:r>
      <w:r w:rsidR="00750C93">
        <w:rPr>
          <w:rFonts w:ascii="Times New Roman" w:hAnsi="Times New Roman" w:cs="Times New Roman"/>
          <w:sz w:val="24"/>
          <w:szCs w:val="24"/>
        </w:rPr>
        <w:t xml:space="preserve">badań </w:t>
      </w:r>
      <w:r w:rsidR="00750C93" w:rsidRPr="00E669F4">
        <w:rPr>
          <w:rFonts w:ascii="Times New Roman" w:hAnsi="Times New Roman" w:cs="Times New Roman"/>
          <w:sz w:val="24"/>
          <w:szCs w:val="24"/>
        </w:rPr>
        <w:t xml:space="preserve">i sposób weryfikowania ich wyników oraz przykładowy katalog środków działających podobnie do alkoholu, na których zawartość w organizmie policjant ma obowiązek się poddać wraz z określeniem rodzajów badań, które mogą być przeprowadzone na ich obecność w organizmie, a także wzory protokołów, </w:t>
      </w:r>
      <w:r w:rsidR="00750C93">
        <w:rPr>
          <w:rFonts w:ascii="Times New Roman" w:hAnsi="Times New Roman" w:cs="Times New Roman"/>
          <w:sz w:val="24"/>
          <w:szCs w:val="24"/>
        </w:rPr>
        <w:t>z uwzględnieniem</w:t>
      </w:r>
      <w:r w:rsidR="00750C93" w:rsidRPr="00E669F4">
        <w:rPr>
          <w:rFonts w:ascii="Times New Roman" w:hAnsi="Times New Roman" w:cs="Times New Roman"/>
          <w:sz w:val="24"/>
          <w:szCs w:val="24"/>
        </w:rPr>
        <w:t xml:space="preserve"> sprawnego pobrania materiału do badań oraz sprawnego i prawidłowego przeprowadzania badań, zagwarantowania wiarygodności ich wyników oraz aktualną wiedzę w zakresie medycyny.</w:t>
      </w:r>
    </w:p>
    <w:p w:rsidR="00750C93" w:rsidRDefault="00750C93" w:rsidP="00E669F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Zgodnie z obowiązującym obecnie stanem prawnym wynikającym z ustawy z dnia 6 kwietnia 1990 r. o Policji, brak jest uregulowań umożliwiających poddanie funkcjonariuszy Policji na zawartość w organizmie alkoholu</w:t>
      </w:r>
      <w:r w:rsidR="00A476F5">
        <w:rPr>
          <w:rFonts w:ascii="Times New Roman" w:hAnsi="Times New Roman" w:cs="Times New Roman"/>
          <w:sz w:val="24"/>
          <w:szCs w:val="24"/>
        </w:rPr>
        <w:t xml:space="preserve"> lub środków działających podobnie do alkoholu, </w:t>
      </w:r>
      <w:r>
        <w:rPr>
          <w:rFonts w:ascii="Times New Roman" w:hAnsi="Times New Roman" w:cs="Times New Roman"/>
          <w:sz w:val="24"/>
          <w:szCs w:val="24"/>
        </w:rPr>
        <w:t>wpływających na postrzeganie rzeczywistości. Wprowadzenie zaproponowanych rozwiązań pozwoli na przeprowadzenie badania funkcjonariusza na zawartość w organizmie wymienionych środków, co w przypadku pozytywnego wyniku zapobiegnie podjęciu służby przez funkcjonariusza będącego pod wpływem wspomnianych środków bądź też uniemożliwi kontynuowanie rozpoczętej służby. Przypadki kiedy policjanci stawiają się do służby pod wpływem alkoholu</w:t>
      </w:r>
      <w:r w:rsidR="00A476F5">
        <w:rPr>
          <w:rFonts w:ascii="Times New Roman" w:hAnsi="Times New Roman" w:cs="Times New Roman"/>
          <w:sz w:val="24"/>
          <w:szCs w:val="24"/>
        </w:rPr>
        <w:t xml:space="preserve"> lub </w:t>
      </w:r>
      <w:r>
        <w:rPr>
          <w:rFonts w:ascii="Times New Roman" w:hAnsi="Times New Roman" w:cs="Times New Roman"/>
          <w:sz w:val="24"/>
          <w:szCs w:val="24"/>
        </w:rPr>
        <w:t xml:space="preserve">środków </w:t>
      </w:r>
      <w:r w:rsidR="00A476F5">
        <w:rPr>
          <w:rFonts w:ascii="Times New Roman" w:hAnsi="Times New Roman" w:cs="Times New Roman"/>
          <w:sz w:val="24"/>
          <w:szCs w:val="24"/>
        </w:rPr>
        <w:t>działających podobnie do alkoholu,</w:t>
      </w:r>
      <w:r>
        <w:rPr>
          <w:rFonts w:ascii="Times New Roman" w:hAnsi="Times New Roman" w:cs="Times New Roman"/>
          <w:sz w:val="24"/>
          <w:szCs w:val="24"/>
        </w:rPr>
        <w:t xml:space="preserve"> bądź takowe w trakcie służby zażywają, mogą stanowić poważne zagrożenie dla bezpieczeństwa społeczeństwa, jak również uderza </w:t>
      </w:r>
      <w:r w:rsidR="00BD2E50">
        <w:rPr>
          <w:rFonts w:ascii="Times New Roman" w:hAnsi="Times New Roman" w:cs="Times New Roman"/>
          <w:sz w:val="24"/>
          <w:szCs w:val="24"/>
        </w:rPr>
        <w:t>to w dobro służby i wizerunek Policji.</w:t>
      </w:r>
    </w:p>
    <w:p w:rsidR="00BD2E50" w:rsidRDefault="00BD2E50" w:rsidP="00E669F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Nałożenie na policjanta obowiązku poddania się określonemu badaniu może przyczynić się do wyeliminowania przypadków</w:t>
      </w:r>
      <w:r w:rsidR="003768DC">
        <w:rPr>
          <w:rFonts w:ascii="Times New Roman" w:hAnsi="Times New Roman" w:cs="Times New Roman"/>
          <w:sz w:val="24"/>
          <w:szCs w:val="24"/>
        </w:rPr>
        <w:t xml:space="preserve">, w których policjanci stawiają się do służby lub pełnią służbę pod wpływem </w:t>
      </w:r>
      <w:r w:rsidR="00A476F5">
        <w:rPr>
          <w:rFonts w:ascii="Times New Roman" w:hAnsi="Times New Roman" w:cs="Times New Roman"/>
          <w:sz w:val="24"/>
          <w:szCs w:val="24"/>
        </w:rPr>
        <w:t>alkoholu bądź wskazanych środków</w:t>
      </w:r>
      <w:r w:rsidR="003768DC">
        <w:rPr>
          <w:rFonts w:ascii="Times New Roman" w:hAnsi="Times New Roman" w:cs="Times New Roman"/>
          <w:sz w:val="24"/>
          <w:szCs w:val="24"/>
        </w:rPr>
        <w:t>.</w:t>
      </w:r>
    </w:p>
    <w:p w:rsidR="003768DC" w:rsidRDefault="003768DC" w:rsidP="00E669F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Przedmiotowy projekt nie wymaga przedłożenia właściwym organom i instytucjom Unii Europejskiej, w tym Europejskiemu Bankowi Centralnemu w celu uzyskania opinii, dokonania powiadomienia, konsultacji albo uzgodnienia.</w:t>
      </w:r>
    </w:p>
    <w:p w:rsidR="003768DC" w:rsidRDefault="003768DC" w:rsidP="00E669F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Projekt ustawy nie podlega procedurze notyfikacji zgodnie z rozporządzeniem Rady Ministrów z dnia 23 grudnia 2002 r. w sprawie sposobu funkcjonowania krajowego systemu notyfikacji norm i aktów prawnych (Dz. U. poz. 2039 oraz z 2004 r. poz. 597).</w:t>
      </w:r>
    </w:p>
    <w:p w:rsidR="003768DC" w:rsidRDefault="003768DC" w:rsidP="00E669F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Zgodnie z ustawą z dnia 7 lipca 2005 r. o działalności lobbingowej w procesie stanowienia prawa (Dz. U. z 2017 r. poz. 248) projekt ustawy – z chwilą przekazania do uzgodnień międzyresortowych – zostanie udostępniony w Biuletynie Informacji Publicznej na stronie podmiotowej Ministra Spraw Wewnętrznych i Administracji.</w:t>
      </w:r>
    </w:p>
    <w:p w:rsidR="003768DC" w:rsidRDefault="003768DC" w:rsidP="00E669F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Projektowana ustawa nie zawiera regulacji dotyczących majątkowych praw i obowiązków przedsiębiorców oraz praw i obowiązków przedsiębiorców wobec organów administracji publicznej, w związku z czym nie podlega obowiązkowi dokonania oceny przewidywanego wpływu proponowanych rozwiązań na działalność mikro, małych i średnich przedsiębiorstw, stosownie do przepisów ustawy z dnia 6 marca 2018 r. – Prawo przedsiębiorców (Dz. U. z 2019 r. poz. 1292 i 1495 oraz z 2020 r. poz. 424). </w:t>
      </w:r>
    </w:p>
    <w:p w:rsidR="00447014" w:rsidRDefault="00447014" w:rsidP="00E669F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Projekt ustawy nie jest objęty prawem Unii Europejskiej.</w:t>
      </w:r>
    </w:p>
    <w:p w:rsidR="00750C93" w:rsidRDefault="00750C93" w:rsidP="00E669F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669F4" w:rsidRPr="00E669F4" w:rsidRDefault="00E669F4" w:rsidP="00E669F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E669F4" w:rsidRPr="00E669F4" w:rsidSect="00E669F4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25C" w:rsidRDefault="00AE325C" w:rsidP="00750C93">
      <w:pPr>
        <w:spacing w:before="0" w:after="0" w:line="240" w:lineRule="auto"/>
      </w:pPr>
      <w:r>
        <w:separator/>
      </w:r>
    </w:p>
  </w:endnote>
  <w:endnote w:type="continuationSeparator" w:id="0">
    <w:p w:rsidR="00AE325C" w:rsidRDefault="00AE325C" w:rsidP="00750C9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25C" w:rsidRDefault="00AE325C" w:rsidP="00750C93">
      <w:pPr>
        <w:spacing w:before="0" w:after="0" w:line="240" w:lineRule="auto"/>
      </w:pPr>
      <w:r>
        <w:separator/>
      </w:r>
    </w:p>
  </w:footnote>
  <w:footnote w:type="continuationSeparator" w:id="0">
    <w:p w:rsidR="00AE325C" w:rsidRDefault="00AE325C" w:rsidP="00750C93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9F4"/>
    <w:rsid w:val="00153BF2"/>
    <w:rsid w:val="002C5025"/>
    <w:rsid w:val="0033783F"/>
    <w:rsid w:val="003768DC"/>
    <w:rsid w:val="00447014"/>
    <w:rsid w:val="00486755"/>
    <w:rsid w:val="00625231"/>
    <w:rsid w:val="00750C93"/>
    <w:rsid w:val="00923845"/>
    <w:rsid w:val="009D7DE7"/>
    <w:rsid w:val="009E1912"/>
    <w:rsid w:val="00A476F5"/>
    <w:rsid w:val="00A5417D"/>
    <w:rsid w:val="00A91857"/>
    <w:rsid w:val="00AC7AC5"/>
    <w:rsid w:val="00AE325C"/>
    <w:rsid w:val="00B4784D"/>
    <w:rsid w:val="00BB7BAC"/>
    <w:rsid w:val="00BD2E50"/>
    <w:rsid w:val="00BE2524"/>
    <w:rsid w:val="00C46542"/>
    <w:rsid w:val="00C52086"/>
    <w:rsid w:val="00CB137A"/>
    <w:rsid w:val="00D82949"/>
    <w:rsid w:val="00E22AC0"/>
    <w:rsid w:val="00E60BC0"/>
    <w:rsid w:val="00E669F4"/>
    <w:rsid w:val="00F471BB"/>
    <w:rsid w:val="00FD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3F465-E0FB-434D-93F0-5BF633E5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276" w:lineRule="auto"/>
        <w:ind w:firstLine="45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67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0C93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0C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0C9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37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3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</cp:lastModifiedBy>
  <cp:revision>2</cp:revision>
  <cp:lastPrinted>2020-09-25T11:42:00Z</cp:lastPrinted>
  <dcterms:created xsi:type="dcterms:W3CDTF">2020-10-01T08:52:00Z</dcterms:created>
  <dcterms:modified xsi:type="dcterms:W3CDTF">2020-10-01T08:52:00Z</dcterms:modified>
</cp:coreProperties>
</file>