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766" w:rsidRPr="005D6905" w:rsidRDefault="006E5AEB">
      <w:pPr>
        <w:pStyle w:val="Standard"/>
        <w:jc w:val="center"/>
        <w:rPr>
          <w:rFonts w:ascii="Times New Roman" w:hAnsi="Times New Roman" w:cs="Times New Roman"/>
        </w:rPr>
      </w:pPr>
      <w:bookmarkStart w:id="0" w:name="_GoBack"/>
      <w:bookmarkEnd w:id="0"/>
      <w:r w:rsidRPr="005D6905">
        <w:rPr>
          <w:rFonts w:ascii="Times New Roman" w:hAnsi="Times New Roman" w:cs="Times New Roman"/>
          <w:b/>
          <w:bCs/>
          <w:color w:val="000000"/>
        </w:rPr>
        <w:t>UZASADNIENIE</w:t>
      </w:r>
    </w:p>
    <w:p w:rsidR="00E06766" w:rsidRPr="005D6905" w:rsidRDefault="00E06766">
      <w:pPr>
        <w:pStyle w:val="Standard"/>
        <w:jc w:val="both"/>
        <w:rPr>
          <w:rFonts w:ascii="Times New Roman" w:hAnsi="Times New Roman" w:cs="Times New Roman"/>
          <w:b/>
          <w:bCs/>
          <w:color w:val="000000"/>
        </w:rPr>
      </w:pPr>
    </w:p>
    <w:p w:rsidR="006B253E" w:rsidRPr="005D6905" w:rsidRDefault="006E5AEB">
      <w:pPr>
        <w:pStyle w:val="Standard"/>
        <w:spacing w:after="120"/>
        <w:jc w:val="both"/>
        <w:rPr>
          <w:rFonts w:ascii="Times New Roman" w:hAnsi="Times New Roman" w:cs="Times New Roman"/>
        </w:rPr>
      </w:pPr>
      <w:r w:rsidRPr="005D6905">
        <w:rPr>
          <w:rFonts w:ascii="Times New Roman" w:hAnsi="Times New Roman" w:cs="Times New Roman"/>
          <w:color w:val="000000"/>
        </w:rPr>
        <w:t>Projektowane rozporządzenie stanowi wykonanie upoważnienia ustawowego zawartego w art. 12a ust. 3 ustawy z dnia 27 sierpnia 1997 r. o rehabilitacji zawodowej i społecznej oraz zatrudnianiu osób niepełnosprawnych (Dz. U. z 2018 r. poz. 511</w:t>
      </w:r>
      <w:r w:rsidR="002E1380">
        <w:rPr>
          <w:rFonts w:ascii="Times New Roman" w:hAnsi="Times New Roman" w:cs="Times New Roman"/>
          <w:color w:val="000000"/>
        </w:rPr>
        <w:t>, 1000 i 107</w:t>
      </w:r>
      <w:r w:rsidR="00CC6A48">
        <w:rPr>
          <w:rFonts w:ascii="Times New Roman" w:hAnsi="Times New Roman" w:cs="Times New Roman"/>
          <w:color w:val="000000"/>
        </w:rPr>
        <w:t>6</w:t>
      </w:r>
      <w:r w:rsidRPr="005D6905">
        <w:rPr>
          <w:rFonts w:ascii="Times New Roman" w:hAnsi="Times New Roman" w:cs="Times New Roman"/>
          <w:color w:val="000000"/>
        </w:rPr>
        <w:t>), zwanej dalej „ustawą o</w:t>
      </w:r>
      <w:r w:rsidR="00CC6A48">
        <w:rPr>
          <w:rFonts w:ascii="Times New Roman" w:hAnsi="Times New Roman" w:cs="Times New Roman"/>
          <w:color w:val="000000"/>
        </w:rPr>
        <w:t> </w:t>
      </w:r>
      <w:r w:rsidRPr="005D6905">
        <w:rPr>
          <w:rFonts w:ascii="Times New Roman" w:hAnsi="Times New Roman" w:cs="Times New Roman"/>
          <w:color w:val="000000"/>
        </w:rPr>
        <w:t>rehabilitacji”.</w:t>
      </w:r>
    </w:p>
    <w:p w:rsidR="00E06766" w:rsidRPr="005D6905" w:rsidRDefault="006E5AEB" w:rsidP="001D53A8">
      <w:pPr>
        <w:pStyle w:val="Standard"/>
        <w:spacing w:after="120"/>
        <w:jc w:val="both"/>
        <w:rPr>
          <w:rFonts w:ascii="Times New Roman" w:hAnsi="Times New Roman" w:cs="Times New Roman"/>
        </w:rPr>
      </w:pPr>
      <w:r w:rsidRPr="008F0669">
        <w:rPr>
          <w:rFonts w:ascii="Times New Roman" w:hAnsi="Times New Roman" w:cs="Times New Roman"/>
        </w:rPr>
        <w:t>Projektowane rozporządzenie zastępuje rozporządzenie Ministra Pracy i Polityki Społecznej z dnia 17 października 2007 r. w sprawie przyznania osobie niepełnosprawnej środków na podjęcie działalności gospodarczej, rolniczej albo na wniesienie wkładu do spółdzielni socjalnej (Dz. U. z</w:t>
      </w:r>
      <w:r w:rsidR="00CC6A48">
        <w:rPr>
          <w:rFonts w:ascii="Times New Roman" w:hAnsi="Times New Roman" w:cs="Times New Roman"/>
        </w:rPr>
        <w:t> </w:t>
      </w:r>
      <w:r w:rsidRPr="008F0669">
        <w:rPr>
          <w:rFonts w:ascii="Times New Roman" w:hAnsi="Times New Roman" w:cs="Times New Roman"/>
        </w:rPr>
        <w:t>2015 r. poz. 102).</w:t>
      </w:r>
    </w:p>
    <w:p w:rsidR="006B253E" w:rsidRPr="006B253E" w:rsidRDefault="006E5AEB" w:rsidP="006B253E">
      <w:pPr>
        <w:pStyle w:val="Standard"/>
        <w:spacing w:after="120"/>
        <w:jc w:val="both"/>
        <w:rPr>
          <w:rFonts w:ascii="Times New Roman" w:eastAsiaTheme="minorEastAsia" w:hAnsi="Times New Roman" w:cs="Times New Roman"/>
          <w:kern w:val="0"/>
          <w:sz w:val="22"/>
          <w:szCs w:val="22"/>
          <w:lang w:eastAsia="pl-PL" w:bidi="ar-SA"/>
        </w:rPr>
      </w:pPr>
      <w:r w:rsidRPr="005D6905">
        <w:rPr>
          <w:rFonts w:ascii="Times New Roman" w:hAnsi="Times New Roman" w:cs="Times New Roman"/>
        </w:rPr>
        <w:t xml:space="preserve">Wydanie nowego rozporządzenia wynika z wejścia w życie z dniem 31 marca 2018 r. ustawy </w:t>
      </w:r>
      <w:r w:rsidRPr="008F0669">
        <w:rPr>
          <w:rFonts w:ascii="Times New Roman" w:hAnsi="Times New Roman" w:cs="Times New Roman"/>
        </w:rPr>
        <w:t>z dnia 15 grudnia 2017 r. o zmianie ustawy o spółdzielniach socjalnych oraz niektórych innych ustaw (Dz.U. z 2017 r. poz. 2494)</w:t>
      </w:r>
      <w:r w:rsidRPr="005D6905">
        <w:rPr>
          <w:rFonts w:ascii="Times New Roman" w:hAnsi="Times New Roman" w:cs="Times New Roman"/>
        </w:rPr>
        <w:t>, zwaną dalej „ustawą zmieniającą”.</w:t>
      </w:r>
      <w:r w:rsidR="006B253E" w:rsidRPr="006B253E">
        <w:rPr>
          <w:rFonts w:ascii="Times New Roman" w:eastAsiaTheme="minorHAnsi" w:hAnsi="Times New Roman" w:cstheme="minorBidi"/>
          <w:color w:val="000000" w:themeColor="text1"/>
          <w:kern w:val="0"/>
          <w:lang w:eastAsia="en-US" w:bidi="ar-SA"/>
        </w:rPr>
        <w:t xml:space="preserve"> Ustawodawca w art. 3 w pkt 3 ustawy zmieniającej wprowadził nowe brzmienie art. 12a ust. 1 i 2 ustawy o rehabilitacji. </w:t>
      </w:r>
      <w:r w:rsidR="006B253E" w:rsidRPr="006B253E">
        <w:rPr>
          <w:rFonts w:ascii="Times New Roman" w:hAnsi="Times New Roman" w:cs="Times New Roman"/>
        </w:rPr>
        <w:t>Zgodnie z</w:t>
      </w:r>
      <w:r w:rsidR="00CC6A48">
        <w:rPr>
          <w:rFonts w:ascii="Times New Roman" w:hAnsi="Times New Roman" w:cs="Times New Roman"/>
        </w:rPr>
        <w:t> </w:t>
      </w:r>
      <w:r w:rsidR="006B253E" w:rsidRPr="006B253E">
        <w:rPr>
          <w:rFonts w:ascii="Times New Roman" w:hAnsi="Times New Roman" w:cs="Times New Roman"/>
        </w:rPr>
        <w:t xml:space="preserve">nowymi regulacjami osoba niepełnosprawna będzie mogła otrzymać ze środków </w:t>
      </w:r>
      <w:r w:rsidR="006B253E" w:rsidRPr="006B253E">
        <w:rPr>
          <w:rFonts w:ascii="Times New Roman" w:eastAsia="Times New Roman" w:hAnsi="Times New Roman" w:cs="Times New Roman"/>
        </w:rPr>
        <w:t>Państwowego Funduszu Rehabilitacji Osób</w:t>
      </w:r>
      <w:r w:rsidR="006B253E" w:rsidRPr="006B253E">
        <w:rPr>
          <w:rFonts w:ascii="Times New Roman" w:hAnsi="Times New Roman" w:cs="Times New Roman"/>
          <w:color w:val="000000" w:themeColor="text1"/>
        </w:rPr>
        <w:t xml:space="preserve"> </w:t>
      </w:r>
      <w:r w:rsidR="006B253E" w:rsidRPr="006B253E">
        <w:rPr>
          <w:rFonts w:ascii="Times New Roman" w:eastAsia="Times New Roman" w:hAnsi="Times New Roman" w:cs="Times New Roman"/>
        </w:rPr>
        <w:t xml:space="preserve">Niepełnosprawnych, zwanego dalej „Funduszem”, środki na podjęcie </w:t>
      </w:r>
      <w:r w:rsidR="006B253E" w:rsidRPr="006B253E">
        <w:rPr>
          <w:rFonts w:ascii="Times New Roman" w:hAnsi="Times New Roman" w:cs="Times New Roman"/>
        </w:rPr>
        <w:t>działalności</w:t>
      </w:r>
      <w:r w:rsidR="006B253E" w:rsidRPr="006B253E">
        <w:rPr>
          <w:rFonts w:ascii="Times New Roman" w:hAnsi="Times New Roman" w:cs="Times New Roman"/>
          <w:b/>
        </w:rPr>
        <w:t xml:space="preserve"> </w:t>
      </w:r>
      <w:r w:rsidR="006B253E" w:rsidRPr="006B253E">
        <w:rPr>
          <w:rFonts w:ascii="Times New Roman" w:hAnsi="Times New Roman" w:cs="Times New Roman"/>
        </w:rPr>
        <w:t>gospodarczej, rolniczej albo na podjęcie działalności w formie spółdzielni socjalnej na jednego członka założyciela spółdzielni oraz na jednego członka przystępującego do spółdzielni po jej założeniu</w:t>
      </w:r>
      <w:r w:rsidR="006B253E" w:rsidRPr="006B253E">
        <w:rPr>
          <w:rFonts w:ascii="Times New Roman" w:hAnsi="Times New Roman" w:cs="Times New Roman"/>
          <w:b/>
        </w:rPr>
        <w:t xml:space="preserve">, </w:t>
      </w:r>
      <w:r w:rsidR="006B253E" w:rsidRPr="006B253E">
        <w:rPr>
          <w:rFonts w:ascii="Times New Roman" w:hAnsi="Times New Roman" w:cs="Times New Roman"/>
        </w:rPr>
        <w:t xml:space="preserve">a nie jak dotychczas na wniesienie wkładu do spółdzielni socjalnej. W umowie zawartej ze starostą określona zostanie wysokość środków. </w:t>
      </w:r>
    </w:p>
    <w:p w:rsidR="006B253E" w:rsidRPr="005D6905" w:rsidRDefault="006B253E" w:rsidP="001D53A8">
      <w:pPr>
        <w:spacing w:after="120"/>
        <w:jc w:val="both"/>
        <w:rPr>
          <w:rFonts w:ascii="Times New Roman" w:hAnsi="Times New Roman" w:cs="Times New Roman"/>
        </w:rPr>
      </w:pPr>
      <w:r w:rsidRPr="006B253E">
        <w:rPr>
          <w:rFonts w:ascii="Times New Roman" w:eastAsiaTheme="minorHAnsi" w:hAnsi="Times New Roman" w:cstheme="minorBidi"/>
          <w:color w:val="000000" w:themeColor="text1"/>
          <w:kern w:val="0"/>
          <w:lang w:eastAsia="en-US" w:bidi="ar-SA"/>
        </w:rPr>
        <w:t>Zakres zmian wprowadzonych ustawą zmieniającą wpływa na treść rozporządzenia wydanego na podstawie art. 12a ust. 3 ustawy o rehabilitacji.</w:t>
      </w:r>
      <w:r w:rsidRPr="006B253E">
        <w:rPr>
          <w:rFonts w:ascii="Times New Roman" w:hAnsi="Times New Roman" w:cs="Times New Roman"/>
        </w:rPr>
        <w:t xml:space="preserve"> </w:t>
      </w:r>
      <w:r w:rsidRPr="006B253E">
        <w:rPr>
          <w:rFonts w:ascii="Times New Roman" w:eastAsiaTheme="minorHAnsi" w:hAnsi="Times New Roman" w:cstheme="minorBidi"/>
          <w:color w:val="000000" w:themeColor="text1"/>
          <w:kern w:val="0"/>
          <w:lang w:eastAsia="en-US" w:bidi="ar-SA"/>
        </w:rPr>
        <w:t>Zgodnie z art. 9 ust. 2 ustawy zmieniającej dotychczasowe przepisy wykonawcze wydane na p</w:t>
      </w:r>
      <w:r w:rsidR="00EB61B8">
        <w:rPr>
          <w:rFonts w:ascii="Times New Roman" w:eastAsiaTheme="minorHAnsi" w:hAnsi="Times New Roman" w:cstheme="minorBidi"/>
          <w:color w:val="000000" w:themeColor="text1"/>
          <w:kern w:val="0"/>
          <w:lang w:eastAsia="en-US" w:bidi="ar-SA"/>
        </w:rPr>
        <w:t xml:space="preserve">odstawie art. 12 ust. 3 ustawy </w:t>
      </w:r>
      <w:r w:rsidRPr="006B253E">
        <w:rPr>
          <w:rFonts w:ascii="Times New Roman" w:eastAsiaTheme="minorHAnsi" w:hAnsi="Times New Roman" w:cstheme="minorBidi"/>
          <w:color w:val="000000" w:themeColor="text1"/>
          <w:kern w:val="0"/>
          <w:lang w:eastAsia="en-US" w:bidi="ar-SA"/>
        </w:rPr>
        <w:t>zmienianej w</w:t>
      </w:r>
      <w:r w:rsidR="00CC6A48">
        <w:rPr>
          <w:rFonts w:ascii="Times New Roman" w:eastAsiaTheme="minorHAnsi" w:hAnsi="Times New Roman" w:cstheme="minorBidi"/>
          <w:color w:val="000000" w:themeColor="text1"/>
          <w:kern w:val="0"/>
          <w:lang w:eastAsia="en-US" w:bidi="ar-SA"/>
        </w:rPr>
        <w:t> </w:t>
      </w:r>
      <w:r w:rsidRPr="006B253E">
        <w:rPr>
          <w:rFonts w:ascii="Times New Roman" w:eastAsiaTheme="minorHAnsi" w:hAnsi="Times New Roman" w:cstheme="minorBidi"/>
          <w:color w:val="000000" w:themeColor="text1"/>
          <w:kern w:val="0"/>
          <w:lang w:eastAsia="en-US" w:bidi="ar-SA"/>
        </w:rPr>
        <w:t>art.</w:t>
      </w:r>
      <w:r w:rsidR="00CC6A48">
        <w:rPr>
          <w:rFonts w:ascii="Times New Roman" w:eastAsiaTheme="minorHAnsi" w:hAnsi="Times New Roman" w:cstheme="minorBidi"/>
          <w:color w:val="000000" w:themeColor="text1"/>
          <w:kern w:val="0"/>
          <w:lang w:eastAsia="en-US" w:bidi="ar-SA"/>
        </w:rPr>
        <w:t> </w:t>
      </w:r>
      <w:r w:rsidRPr="006B253E">
        <w:rPr>
          <w:rFonts w:ascii="Times New Roman" w:eastAsiaTheme="minorHAnsi" w:hAnsi="Times New Roman" w:cstheme="minorBidi"/>
          <w:color w:val="000000" w:themeColor="text1"/>
          <w:kern w:val="0"/>
          <w:lang w:eastAsia="en-US" w:bidi="ar-SA"/>
        </w:rPr>
        <w:t>3 zachowują moc do dnia wejścia w życie przepisów wykonawczych wydanych na podstawie art. 12a ust. 3 ustawy zmienianej w art. 3, jednak nie dłużej niż 6 miesięcy od dnia wejścia w życie niniejszej ustawy.</w:t>
      </w:r>
    </w:p>
    <w:p w:rsidR="006B253E" w:rsidRPr="005D6905" w:rsidRDefault="006E5AEB" w:rsidP="001D53A8">
      <w:pPr>
        <w:spacing w:after="120"/>
        <w:jc w:val="both"/>
        <w:rPr>
          <w:rFonts w:ascii="Times New Roman" w:hAnsi="Times New Roman" w:cs="Times New Roman"/>
        </w:rPr>
      </w:pPr>
      <w:r w:rsidRPr="008F0669">
        <w:rPr>
          <w:rFonts w:ascii="Times New Roman" w:hAnsi="Times New Roman" w:cs="Times New Roman"/>
        </w:rPr>
        <w:t>Rozwiązania przyjęte w rozporządzeniu są w większości tożsame z rozwiązaniami zawartymi w</w:t>
      </w:r>
      <w:r w:rsidR="0072691A">
        <w:rPr>
          <w:rFonts w:ascii="Times New Roman" w:hAnsi="Times New Roman" w:cs="Times New Roman"/>
        </w:rPr>
        <w:t> </w:t>
      </w:r>
      <w:r w:rsidRPr="008F0669">
        <w:rPr>
          <w:rFonts w:ascii="Times New Roman" w:hAnsi="Times New Roman" w:cs="Times New Roman"/>
        </w:rPr>
        <w:t xml:space="preserve">obowiązującym rozporządzeniu. </w:t>
      </w:r>
      <w:r w:rsidR="00EB61B8">
        <w:rPr>
          <w:rFonts w:ascii="Times New Roman" w:hAnsi="Times New Roman" w:cs="Times New Roman"/>
        </w:rPr>
        <w:t xml:space="preserve">Projektowane rozporządzenie </w:t>
      </w:r>
      <w:r w:rsidR="006B253E" w:rsidRPr="001D53A8">
        <w:rPr>
          <w:rFonts w:ascii="Times New Roman" w:hAnsi="Times New Roman" w:cs="Times New Roman"/>
        </w:rPr>
        <w:t xml:space="preserve">uwzględnia zmiany wprowadzone ustawą zmieniającą. Ponadto inne zmiany wynikają z praktyki stosowania rozporządzenia. </w:t>
      </w:r>
      <w:r w:rsidRPr="008F0669">
        <w:rPr>
          <w:rFonts w:ascii="Times New Roman" w:hAnsi="Times New Roman" w:cs="Times New Roman"/>
        </w:rPr>
        <w:t xml:space="preserve">Pozostałe zmiany mają charakter redakcyjny </w:t>
      </w:r>
      <w:r w:rsidR="009146FD" w:rsidRPr="008F0669">
        <w:rPr>
          <w:rFonts w:ascii="Times New Roman" w:hAnsi="Times New Roman" w:cs="Times New Roman"/>
        </w:rPr>
        <w:t>lub</w:t>
      </w:r>
      <w:r w:rsidRPr="008F0669">
        <w:rPr>
          <w:rFonts w:ascii="Times New Roman" w:hAnsi="Times New Roman" w:cs="Times New Roman"/>
        </w:rPr>
        <w:t xml:space="preserve"> precyzujący.</w:t>
      </w:r>
    </w:p>
    <w:p w:rsidR="006B253E" w:rsidRPr="001D53A8" w:rsidRDefault="006B253E" w:rsidP="001D53A8">
      <w:pPr>
        <w:spacing w:after="120"/>
        <w:jc w:val="both"/>
        <w:rPr>
          <w:rFonts w:ascii="Times New Roman" w:hAnsi="Times New Roman" w:cs="Times New Roman"/>
        </w:rPr>
      </w:pPr>
      <w:r w:rsidRPr="001D53A8">
        <w:rPr>
          <w:rFonts w:ascii="Times New Roman" w:hAnsi="Times New Roman" w:cs="Times New Roman"/>
        </w:rPr>
        <w:t>Tytuł rozporządzenia został dostosowany do zmienionego brzmienia art. 12a ustawy o rehabilitacji. W treści upoważnienia ustawowego, zawartej w art. 12a ust. 3 pkt 1 ustawodawca wskazuje na warunki oraz tryb przyznawania i zwrotu środków na podjęcie m.</w:t>
      </w:r>
      <w:r w:rsidR="000007BE">
        <w:rPr>
          <w:rFonts w:ascii="Times New Roman" w:hAnsi="Times New Roman" w:cs="Times New Roman"/>
        </w:rPr>
        <w:t xml:space="preserve"> </w:t>
      </w:r>
      <w:r w:rsidRPr="001D53A8">
        <w:rPr>
          <w:rFonts w:ascii="Times New Roman" w:hAnsi="Times New Roman" w:cs="Times New Roman"/>
        </w:rPr>
        <w:t xml:space="preserve">in. </w:t>
      </w:r>
      <w:r w:rsidRPr="006B253E">
        <w:rPr>
          <w:rFonts w:ascii="Times New Roman" w:hAnsi="Times New Roman" w:cs="Times New Roman"/>
        </w:rPr>
        <w:t>działalności</w:t>
      </w:r>
      <w:r w:rsidRPr="001D53A8">
        <w:rPr>
          <w:rFonts w:ascii="Times New Roman" w:hAnsi="Times New Roman" w:cs="Times New Roman"/>
        </w:rPr>
        <w:t xml:space="preserve"> </w:t>
      </w:r>
      <w:r w:rsidRPr="006B253E">
        <w:rPr>
          <w:rFonts w:ascii="Times New Roman" w:hAnsi="Times New Roman" w:cs="Times New Roman"/>
        </w:rPr>
        <w:t>w formie spółdzielni socjalnej na jednego członka założyciela spółdzielni oraz na jednego członka przystępującego do spółdzielni po jej założeniu</w:t>
      </w:r>
      <w:r w:rsidRPr="001D53A8">
        <w:rPr>
          <w:rFonts w:ascii="Times New Roman" w:hAnsi="Times New Roman" w:cs="Times New Roman"/>
        </w:rPr>
        <w:t xml:space="preserve">, </w:t>
      </w:r>
      <w:r w:rsidRPr="006B253E">
        <w:rPr>
          <w:rFonts w:ascii="Times New Roman" w:hAnsi="Times New Roman" w:cs="Times New Roman"/>
        </w:rPr>
        <w:t>a nie jak dotychczas na wniesienie wkładu do spółdzielni socjalnej.</w:t>
      </w:r>
    </w:p>
    <w:p w:rsidR="003F02FC" w:rsidRPr="001D53A8" w:rsidRDefault="006B253E" w:rsidP="001D53A8">
      <w:pPr>
        <w:spacing w:after="120"/>
        <w:jc w:val="both"/>
        <w:rPr>
          <w:rFonts w:ascii="Times New Roman" w:hAnsi="Times New Roman" w:cs="Times New Roman"/>
        </w:rPr>
      </w:pPr>
      <w:r w:rsidRPr="001D53A8">
        <w:rPr>
          <w:rFonts w:ascii="Times New Roman" w:hAnsi="Times New Roman" w:cs="Times New Roman"/>
        </w:rPr>
        <w:t xml:space="preserve">Zakres spraw przekazanych do uregulowania określono w § 1 projektu rozporządzenia. </w:t>
      </w:r>
      <w:r w:rsidRPr="001D53A8">
        <w:rPr>
          <w:rFonts w:ascii="Times New Roman" w:hAnsi="Times New Roman" w:cs="Times New Roman"/>
        </w:rPr>
        <w:br/>
        <w:t>W porównaniu z dotychczasowym brzmieniem</w:t>
      </w:r>
      <w:r w:rsidR="00162CD9">
        <w:rPr>
          <w:rFonts w:ascii="Times New Roman" w:hAnsi="Times New Roman" w:cs="Times New Roman"/>
        </w:rPr>
        <w:t>,</w:t>
      </w:r>
      <w:r w:rsidRPr="001D53A8">
        <w:rPr>
          <w:rFonts w:ascii="Times New Roman" w:hAnsi="Times New Roman" w:cs="Times New Roman"/>
        </w:rPr>
        <w:t xml:space="preserve"> w § 1 w pkt 1 wyrazy „wniesienie wkładu do spółdzielni socjalnej” zastąpiono wyrazami „podjęcie działalności w formie spółdzielni socj</w:t>
      </w:r>
      <w:r w:rsidR="00EB61B8">
        <w:rPr>
          <w:rFonts w:ascii="Times New Roman" w:hAnsi="Times New Roman" w:cs="Times New Roman"/>
        </w:rPr>
        <w:t>alnej”.</w:t>
      </w:r>
    </w:p>
    <w:p w:rsidR="00F16903" w:rsidRPr="001D53A8" w:rsidRDefault="006E5AEB" w:rsidP="001D53A8">
      <w:pPr>
        <w:spacing w:after="120"/>
        <w:jc w:val="both"/>
        <w:rPr>
          <w:rFonts w:ascii="Times New Roman" w:hAnsi="Times New Roman" w:cs="Times New Roman"/>
        </w:rPr>
      </w:pPr>
      <w:r w:rsidRPr="005D6905">
        <w:rPr>
          <w:rFonts w:ascii="Times New Roman" w:hAnsi="Times New Roman" w:cs="Times New Roman"/>
        </w:rPr>
        <w:t xml:space="preserve">W § 2 </w:t>
      </w:r>
      <w:r w:rsidR="00C469B2">
        <w:rPr>
          <w:rFonts w:ascii="Times New Roman" w:hAnsi="Times New Roman" w:cs="Times New Roman"/>
        </w:rPr>
        <w:t xml:space="preserve">projektu rozporządzenia </w:t>
      </w:r>
      <w:r w:rsidRPr="005D6905">
        <w:rPr>
          <w:rFonts w:ascii="Times New Roman" w:hAnsi="Times New Roman" w:cs="Times New Roman"/>
        </w:rPr>
        <w:t>określono, w jakich przypadkach można udzielić wnioskowanej pomocy. Dotychczasowy zakres § 2 uzupełniono o</w:t>
      </w:r>
      <w:r w:rsidR="00154C4F">
        <w:rPr>
          <w:rFonts w:ascii="Times New Roman" w:hAnsi="Times New Roman" w:cs="Times New Roman"/>
        </w:rPr>
        <w:t xml:space="preserve"> </w:t>
      </w:r>
      <w:r w:rsidRPr="005D6905">
        <w:rPr>
          <w:rFonts w:ascii="Times New Roman" w:hAnsi="Times New Roman" w:cs="Times New Roman"/>
        </w:rPr>
        <w:t>przepis dotyczący form prowadzenia działalności wskazując, zgodnie z dotychczasową praktyką stosowania art. 12a ustawy o</w:t>
      </w:r>
      <w:r w:rsidR="00CC6A48">
        <w:rPr>
          <w:rFonts w:ascii="Times New Roman" w:hAnsi="Times New Roman" w:cs="Times New Roman"/>
        </w:rPr>
        <w:t> </w:t>
      </w:r>
      <w:r w:rsidRPr="005D6905">
        <w:rPr>
          <w:rFonts w:ascii="Times New Roman" w:hAnsi="Times New Roman" w:cs="Times New Roman"/>
        </w:rPr>
        <w:t>rehabilitacji, że działalność wspierana na tej podstawie może być prowadzona w dowolnej formie</w:t>
      </w:r>
      <w:r w:rsidR="00F16903">
        <w:rPr>
          <w:rFonts w:ascii="Times New Roman" w:hAnsi="Times New Roman" w:cs="Times New Roman"/>
        </w:rPr>
        <w:t xml:space="preserve">. </w:t>
      </w:r>
      <w:r w:rsidR="00F16903" w:rsidRPr="001D53A8">
        <w:rPr>
          <w:rFonts w:ascii="Times New Roman" w:hAnsi="Times New Roman" w:cs="Times New Roman"/>
        </w:rPr>
        <w:t>Środki mogą być przyznane odrębnie każdemu wnioskodawcy, który zamierza podjąć działalność gospodarczą lub rolniczą samodzielnie, wspólnie z innymi osobami lub podmiotami oraz w wyniku przystąpienia do działalności gospodarczej lub rolniczej wykonywanej przez inne osoby lub podmioty po rozpoczęciu wykonywania przez nie tej działalności. Ponadto środki będą mogły być przyznane wni</w:t>
      </w:r>
      <w:r w:rsidR="001D53A8">
        <w:rPr>
          <w:rFonts w:ascii="Times New Roman" w:hAnsi="Times New Roman" w:cs="Times New Roman"/>
        </w:rPr>
        <w:t>o</w:t>
      </w:r>
      <w:r w:rsidR="00F16903" w:rsidRPr="001D53A8">
        <w:rPr>
          <w:rFonts w:ascii="Times New Roman" w:hAnsi="Times New Roman" w:cs="Times New Roman"/>
        </w:rPr>
        <w:t>skodawcy, który zamierza zostać założycielem spółdzielni socjalnej lub</w:t>
      </w:r>
      <w:r w:rsidR="001D53A8">
        <w:rPr>
          <w:rFonts w:ascii="Times New Roman" w:hAnsi="Times New Roman" w:cs="Times New Roman"/>
        </w:rPr>
        <w:t xml:space="preserve"> </w:t>
      </w:r>
      <w:r w:rsidR="00F16903" w:rsidRPr="001D53A8">
        <w:rPr>
          <w:rFonts w:ascii="Times New Roman" w:hAnsi="Times New Roman" w:cs="Times New Roman"/>
        </w:rPr>
        <w:t>nabyć członkostwo w spółdzielni socjalnej w wyniku przystąpienia do tej spółdzielni po jej założeniu.</w:t>
      </w:r>
    </w:p>
    <w:p w:rsidR="001D53A8" w:rsidRDefault="00F43D41" w:rsidP="001D53A8">
      <w:pPr>
        <w:spacing w:after="120"/>
        <w:jc w:val="both"/>
        <w:rPr>
          <w:rFonts w:ascii="Times New Roman" w:hAnsi="Times New Roman" w:cs="Times New Roman"/>
        </w:rPr>
      </w:pPr>
      <w:r w:rsidRPr="001D53A8">
        <w:rPr>
          <w:rFonts w:ascii="Times New Roman" w:hAnsi="Times New Roman" w:cs="Times New Roman"/>
        </w:rPr>
        <w:t xml:space="preserve">Środki Funduszu będą mogły być przyznawane na poniesienie udokumentowanych wydatków </w:t>
      </w:r>
      <w:r w:rsidRPr="001D53A8">
        <w:rPr>
          <w:rFonts w:ascii="Times New Roman" w:hAnsi="Times New Roman" w:cs="Times New Roman"/>
        </w:rPr>
        <w:lastRenderedPageBreak/>
        <w:t>niezbędnych do podjęcia działalności, w szczególności dotyczących: nabycia lub wytworzenia środków trwałych, nabycia innych produktów i usług, w tym remontowych, pomocy prawnej, szkoleń, konsultacji i doradztwa, nabycia wartości niematerialnych i prawnych oraz uzyskania niezbędnych zezwoleń – jeżeli zostały uwzględnione we wniosku.</w:t>
      </w:r>
      <w:r w:rsidR="001D53A8" w:rsidDel="001D53A8">
        <w:rPr>
          <w:rFonts w:ascii="Times New Roman" w:hAnsi="Times New Roman" w:cs="Times New Roman"/>
        </w:rPr>
        <w:t xml:space="preserve"> </w:t>
      </w:r>
    </w:p>
    <w:p w:rsidR="007E2CA3" w:rsidRDefault="007411B6" w:rsidP="001D53A8">
      <w:pPr>
        <w:spacing w:after="120"/>
        <w:jc w:val="both"/>
        <w:rPr>
          <w:rFonts w:ascii="Times New Roman" w:hAnsi="Times New Roman" w:cs="Times New Roman"/>
        </w:rPr>
      </w:pPr>
      <w:r>
        <w:rPr>
          <w:rFonts w:ascii="Times New Roman" w:hAnsi="Times New Roman" w:cs="Times New Roman"/>
        </w:rPr>
        <w:t>Zgodnie z</w:t>
      </w:r>
      <w:r w:rsidRPr="005D6905">
        <w:rPr>
          <w:rFonts w:ascii="Times New Roman" w:hAnsi="Times New Roman" w:cs="Times New Roman"/>
        </w:rPr>
        <w:t xml:space="preserve"> </w:t>
      </w:r>
      <w:r w:rsidR="006E5AEB" w:rsidRPr="005D6905">
        <w:rPr>
          <w:rFonts w:ascii="Times New Roman" w:hAnsi="Times New Roman" w:cs="Times New Roman"/>
        </w:rPr>
        <w:t xml:space="preserve">§ 3 </w:t>
      </w:r>
      <w:r>
        <w:rPr>
          <w:rFonts w:ascii="Times New Roman" w:hAnsi="Times New Roman" w:cs="Times New Roman"/>
        </w:rPr>
        <w:t xml:space="preserve">ust. 1 projektu rozporządzenia, wniosek </w:t>
      </w:r>
      <w:r w:rsidR="004169C6">
        <w:rPr>
          <w:rFonts w:ascii="Times New Roman" w:hAnsi="Times New Roman" w:cs="Times New Roman"/>
        </w:rPr>
        <w:t>składa się do starosty właś</w:t>
      </w:r>
      <w:r>
        <w:rPr>
          <w:rFonts w:ascii="Times New Roman" w:hAnsi="Times New Roman" w:cs="Times New Roman"/>
        </w:rPr>
        <w:t xml:space="preserve">ciwego ze względu na miejsce zarejestrowania osoby niepełnosprawnej jako bezrobotna albo poszukująca pracy niepozostająca w zatrudnieniu. W porównaniu z dotychczasowym rozporządzeniem zmieniony został wzór wniosku </w:t>
      </w:r>
      <w:r w:rsidR="007E2CA3">
        <w:rPr>
          <w:rFonts w:ascii="Times New Roman" w:hAnsi="Times New Roman" w:cs="Times New Roman"/>
        </w:rPr>
        <w:t xml:space="preserve">Wn-O </w:t>
      </w:r>
      <w:r>
        <w:rPr>
          <w:rFonts w:ascii="Times New Roman" w:hAnsi="Times New Roman" w:cs="Times New Roman"/>
        </w:rPr>
        <w:t>osoby niepełnosprawnej dotyczący ś</w:t>
      </w:r>
      <w:r w:rsidR="0095467C">
        <w:rPr>
          <w:rFonts w:ascii="Times New Roman" w:hAnsi="Times New Roman" w:cs="Times New Roman"/>
        </w:rPr>
        <w:t>rodków na podjęcie działalności gospodarczej lub rolniczej albo działalności w formie spółdzielni socjalnej.</w:t>
      </w:r>
    </w:p>
    <w:p w:rsidR="00C464D7" w:rsidRDefault="007E2CA3" w:rsidP="00B15F99">
      <w:pPr>
        <w:spacing w:after="120"/>
        <w:jc w:val="both"/>
        <w:rPr>
          <w:rFonts w:ascii="Times New Roman" w:hAnsi="Times New Roman" w:cs="Times New Roman"/>
        </w:rPr>
      </w:pPr>
      <w:r>
        <w:rPr>
          <w:rFonts w:ascii="Times New Roman" w:hAnsi="Times New Roman" w:cs="Times New Roman"/>
        </w:rPr>
        <w:t xml:space="preserve">Jak wynika z dotychczasowej praktyki informacje zawarte w obowiązującym wzorze wniosku nie były wystarczające do przeprowadzenia rzeczywistej oceny </w:t>
      </w:r>
      <w:r w:rsidRPr="005D6905">
        <w:rPr>
          <w:rFonts w:ascii="Times New Roman" w:hAnsi="Times New Roman" w:cs="Times New Roman"/>
        </w:rPr>
        <w:t>planowanej działalności, na którą miały zostać przeznaczone środki publiczne. W konsekwencji, starostowie rozpatrujący wniosek żądali od wnioskodawców dodatkowych informacji i zestawień. W praktyce wnioskodawcy składali więc, oprócz wniosku Wn-O, dodatkowo od kilku do ponad 20 stron sporządzanych przez siebie dokumentów. Rozwiązanie to – oprócz zalety w postaci dostarczenia niezbędnych informacji, miało podstawową wadę w postaci niejednolitości warunków uzyskania środków. W zależności od tego, w</w:t>
      </w:r>
      <w:r w:rsidR="00303433">
        <w:rPr>
          <w:rFonts w:ascii="Times New Roman" w:hAnsi="Times New Roman" w:cs="Times New Roman"/>
        </w:rPr>
        <w:t> </w:t>
      </w:r>
      <w:r w:rsidRPr="005D6905">
        <w:rPr>
          <w:rFonts w:ascii="Times New Roman" w:hAnsi="Times New Roman" w:cs="Times New Roman"/>
        </w:rPr>
        <w:t xml:space="preserve">którym powiecie wnioskodawca był zarejestrowany jako osoba bezrobotna lub poszukująca pracy niepozostająca w zatrudnieniu, składał inne dokumenty wnioskując o zastosowanie formalnie tego samego instrumentu przewidzianego w art. 12a ustawy o rehabilitacji. Nie było to korzystne zarówno z punktu widzenia wnioskodawców, jak i z punktu widzenia starostów, których działania podlegały </w:t>
      </w:r>
      <w:r>
        <w:rPr>
          <w:rFonts w:ascii="Times New Roman" w:hAnsi="Times New Roman" w:cs="Times New Roman"/>
        </w:rPr>
        <w:t>ocenie przy rozliczeniu środków.</w:t>
      </w:r>
      <w:r w:rsidR="00C464D7">
        <w:rPr>
          <w:rFonts w:ascii="Times New Roman" w:hAnsi="Times New Roman" w:cs="Times New Roman"/>
        </w:rPr>
        <w:t xml:space="preserve"> </w:t>
      </w:r>
      <w:r w:rsidRPr="005D6905">
        <w:rPr>
          <w:rFonts w:ascii="Times New Roman" w:hAnsi="Times New Roman" w:cs="Times New Roman"/>
        </w:rPr>
        <w:t>Ponadto, dotychczasowe rozporządzenie obowiąz</w:t>
      </w:r>
      <w:r w:rsidR="00C464D7">
        <w:rPr>
          <w:rFonts w:ascii="Times New Roman" w:hAnsi="Times New Roman" w:cs="Times New Roman"/>
        </w:rPr>
        <w:t>uje</w:t>
      </w:r>
      <w:r w:rsidRPr="005D6905">
        <w:rPr>
          <w:rFonts w:ascii="Times New Roman" w:hAnsi="Times New Roman" w:cs="Times New Roman"/>
        </w:rPr>
        <w:t xml:space="preserve"> ponad 10 lat. W tym czasie adresaci prawa: zarówno powiaty, jak i wnioskodaw</w:t>
      </w:r>
      <w:r w:rsidR="00EB61B8">
        <w:rPr>
          <w:rFonts w:ascii="Times New Roman" w:hAnsi="Times New Roman" w:cs="Times New Roman"/>
        </w:rPr>
        <w:t xml:space="preserve">cy zgłaszali swoje zapytania i </w:t>
      </w:r>
      <w:r w:rsidRPr="005D6905">
        <w:rPr>
          <w:rFonts w:ascii="Times New Roman" w:hAnsi="Times New Roman" w:cs="Times New Roman"/>
        </w:rPr>
        <w:t xml:space="preserve">wątpliwości co do udzielania środków, o których mowa w art. 12a ustawy o rehabilitacji. </w:t>
      </w:r>
      <w:r w:rsidR="00C464D7">
        <w:rPr>
          <w:rFonts w:ascii="Times New Roman" w:hAnsi="Times New Roman" w:cs="Times New Roman"/>
        </w:rPr>
        <w:t>W</w:t>
      </w:r>
      <w:r w:rsidRPr="005D6905">
        <w:rPr>
          <w:rFonts w:ascii="Times New Roman" w:hAnsi="Times New Roman" w:cs="Times New Roman"/>
        </w:rPr>
        <w:t>e wniosku wyodrębniono zakres czynności, które wnioskodawca zamierza wykonywać sam i</w:t>
      </w:r>
      <w:r w:rsidR="00876B32">
        <w:rPr>
          <w:rFonts w:ascii="Times New Roman" w:hAnsi="Times New Roman" w:cs="Times New Roman"/>
        </w:rPr>
        <w:t> </w:t>
      </w:r>
      <w:r w:rsidRPr="005D6905">
        <w:rPr>
          <w:rFonts w:ascii="Times New Roman" w:hAnsi="Times New Roman" w:cs="Times New Roman"/>
        </w:rPr>
        <w:t>przekazać do wykonywania innym osobom. Taka organizacja działalności jest powszechnie stosowana</w:t>
      </w:r>
      <w:r w:rsidR="00C464D7">
        <w:rPr>
          <w:rFonts w:ascii="Times New Roman" w:hAnsi="Times New Roman" w:cs="Times New Roman"/>
        </w:rPr>
        <w:t xml:space="preserve">. </w:t>
      </w:r>
      <w:r w:rsidRPr="005D6905">
        <w:rPr>
          <w:rFonts w:ascii="Times New Roman" w:hAnsi="Times New Roman" w:cs="Times New Roman"/>
        </w:rPr>
        <w:t>Jednak dotychczasowy wniosek nie pozwalał na rozgraniczenie tych czynności, a co za tym idzie – na ocenę, czy jest prawdopodobne, że wnioskodawca będzie je rzeczywiście wykonywał. Jeżeli wnioskodawca wskaże na czy</w:t>
      </w:r>
      <w:r w:rsidR="00EB61B8">
        <w:rPr>
          <w:rFonts w:ascii="Times New Roman" w:hAnsi="Times New Roman" w:cs="Times New Roman"/>
        </w:rPr>
        <w:t xml:space="preserve">nności, które będą wykonywać w </w:t>
      </w:r>
      <w:r w:rsidRPr="005D6905">
        <w:rPr>
          <w:rFonts w:ascii="Times New Roman" w:hAnsi="Times New Roman" w:cs="Times New Roman"/>
        </w:rPr>
        <w:t>praktyce inne osoby, to zajdzie konieczność oceny tego, czy również te osoby będą miały do tego odpowiednie kwalifikacje, wykształcenie, czy doświadczenie. Może to bowiem zaważyć na powodzeniu działalności sfinansowanej ze środków publicznych. Przyjęte rozwiązanie zwiększa również transparentność udzielania środków.</w:t>
      </w:r>
      <w:r w:rsidR="00C464D7">
        <w:rPr>
          <w:rFonts w:ascii="Times New Roman" w:hAnsi="Times New Roman" w:cs="Times New Roman"/>
        </w:rPr>
        <w:t xml:space="preserve"> </w:t>
      </w:r>
    </w:p>
    <w:p w:rsidR="007E2CA3" w:rsidRDefault="00C464D7" w:rsidP="00C464D7">
      <w:pPr>
        <w:pStyle w:val="Standard"/>
        <w:spacing w:after="120"/>
        <w:jc w:val="both"/>
        <w:rPr>
          <w:rFonts w:ascii="Times New Roman" w:hAnsi="Times New Roman" w:cs="Times New Roman"/>
        </w:rPr>
      </w:pPr>
      <w:r>
        <w:rPr>
          <w:rFonts w:ascii="Times New Roman" w:hAnsi="Times New Roman" w:cs="Times New Roman"/>
        </w:rPr>
        <w:t>K</w:t>
      </w:r>
      <w:r w:rsidR="007E2CA3" w:rsidRPr="005D6905">
        <w:rPr>
          <w:rFonts w:ascii="Times New Roman" w:hAnsi="Times New Roman" w:cs="Times New Roman"/>
        </w:rPr>
        <w:t xml:space="preserve">ażda strona wniosku została wyposażona w domyślny stały fotokod (kod QR) w prawym górnym rogu strony. Kod oznacza: rodzaj dokumentu, </w:t>
      </w:r>
      <w:r w:rsidR="00B15F99">
        <w:rPr>
          <w:rFonts w:ascii="Times New Roman" w:hAnsi="Times New Roman" w:cs="Times New Roman"/>
        </w:rPr>
        <w:t xml:space="preserve">numer </w:t>
      </w:r>
      <w:r w:rsidR="007E2CA3" w:rsidRPr="005D6905">
        <w:rPr>
          <w:rFonts w:ascii="Times New Roman" w:hAnsi="Times New Roman" w:cs="Times New Roman"/>
        </w:rPr>
        <w:t>stron</w:t>
      </w:r>
      <w:r w:rsidR="00B15F99">
        <w:rPr>
          <w:rFonts w:ascii="Times New Roman" w:hAnsi="Times New Roman" w:cs="Times New Roman"/>
        </w:rPr>
        <w:t>y i jej</w:t>
      </w:r>
      <w:r w:rsidR="007E2CA3" w:rsidRPr="005D6905">
        <w:rPr>
          <w:rFonts w:ascii="Times New Roman" w:hAnsi="Times New Roman" w:cs="Times New Roman"/>
        </w:rPr>
        <w:t xml:space="preserve"> </w:t>
      </w:r>
      <w:r w:rsidR="00B15F99" w:rsidRPr="005D6905">
        <w:rPr>
          <w:rFonts w:ascii="Times New Roman" w:hAnsi="Times New Roman" w:cs="Times New Roman"/>
        </w:rPr>
        <w:t>orientację</w:t>
      </w:r>
      <w:r w:rsidR="00876B32">
        <w:rPr>
          <w:rFonts w:ascii="Times New Roman" w:hAnsi="Times New Roman" w:cs="Times New Roman"/>
        </w:rPr>
        <w:t xml:space="preserve">. </w:t>
      </w:r>
      <w:r w:rsidR="007E2CA3" w:rsidRPr="005D6905">
        <w:rPr>
          <w:rFonts w:ascii="Times New Roman" w:hAnsi="Times New Roman" w:cs="Times New Roman"/>
        </w:rPr>
        <w:t xml:space="preserve">Są to dane stałe, więc mogły zostać uwzględnione we wzorze wniosku. Dzięki temu np. osoba z dysfunkcją wzroku, która samodzielnie sporządziła wniosek w dostępnym </w:t>
      </w:r>
      <w:r w:rsidR="007E2CA3" w:rsidRPr="008F0669">
        <w:rPr>
          <w:rFonts w:ascii="Times New Roman" w:hAnsi="Times New Roman" w:cs="Times New Roman"/>
          <w:color w:val="000000"/>
          <w:spacing w:val="-2"/>
        </w:rPr>
        <w:t>formacie</w:t>
      </w:r>
      <w:r w:rsidR="007E2CA3" w:rsidRPr="005D6905">
        <w:rPr>
          <w:rFonts w:ascii="Times New Roman" w:hAnsi="Times New Roman" w:cs="Times New Roman"/>
        </w:rPr>
        <w:t>, po wydrukowaniu dokumentu nadal będzie mogła go samodzielnie zidentyfikować. Zwiększa to niezależność i pole wyboru tym wnioskodawcom.</w:t>
      </w:r>
    </w:p>
    <w:p w:rsidR="003F02FC" w:rsidRPr="00906151" w:rsidRDefault="007411B6" w:rsidP="001D53A8">
      <w:pPr>
        <w:pStyle w:val="Standard"/>
        <w:spacing w:after="120"/>
        <w:jc w:val="both"/>
        <w:rPr>
          <w:rFonts w:ascii="Times New Roman" w:eastAsia="Times New Roman" w:hAnsi="Times New Roman" w:cs="Times New Roman"/>
          <w:color w:val="000000"/>
          <w:kern w:val="0"/>
          <w:lang w:eastAsia="pl-PL" w:bidi="ar-SA"/>
        </w:rPr>
      </w:pPr>
      <w:r w:rsidRPr="001D53A8">
        <w:rPr>
          <w:rFonts w:ascii="Times New Roman" w:eastAsia="Times New Roman" w:hAnsi="Times New Roman" w:cs="Times New Roman"/>
          <w:iCs/>
          <w:kern w:val="0"/>
          <w:lang w:eastAsia="pl-PL" w:bidi="ar-SA"/>
        </w:rPr>
        <w:t xml:space="preserve">W celu ułatwienia </w:t>
      </w:r>
      <w:r w:rsidRPr="001D53A8">
        <w:rPr>
          <w:rFonts w:ascii="Times New Roman" w:eastAsia="Times New Roman" w:hAnsi="Times New Roman" w:cs="Times New Roman"/>
          <w:color w:val="000000"/>
          <w:kern w:val="0"/>
          <w:lang w:eastAsia="pl-PL" w:bidi="ar-SA"/>
        </w:rPr>
        <w:t xml:space="preserve">osobom niewidomym i słabowidzącym samodzielnego wypełnienia </w:t>
      </w:r>
      <w:r w:rsidRPr="001D53A8">
        <w:rPr>
          <w:rFonts w:ascii="Times New Roman" w:eastAsia="Times New Roman" w:hAnsi="Times New Roman" w:cs="Times New Roman"/>
          <w:color w:val="000000"/>
          <w:kern w:val="0"/>
          <w:lang w:eastAsia="pl-PL" w:bidi="ar-SA"/>
        </w:rPr>
        <w:br/>
        <w:t xml:space="preserve">i identyfikowania wypełnionych formularzy </w:t>
      </w:r>
      <w:r w:rsidR="0095467C" w:rsidRPr="001D53A8">
        <w:rPr>
          <w:rFonts w:ascii="Times New Roman" w:eastAsia="Times New Roman" w:hAnsi="Times New Roman" w:cs="Times New Roman"/>
          <w:color w:val="000000"/>
          <w:kern w:val="0"/>
          <w:lang w:eastAsia="pl-PL" w:bidi="ar-SA"/>
        </w:rPr>
        <w:t>w porównaniu z dotychczasowym rozporządzenie</w:t>
      </w:r>
      <w:r w:rsidR="00036A49" w:rsidRPr="009D1064">
        <w:rPr>
          <w:rFonts w:ascii="Times New Roman" w:eastAsia="Times New Roman" w:hAnsi="Times New Roman" w:cs="Times New Roman"/>
          <w:color w:val="000000"/>
          <w:kern w:val="0"/>
          <w:lang w:eastAsia="pl-PL" w:bidi="ar-SA"/>
        </w:rPr>
        <w:t>m</w:t>
      </w:r>
      <w:r w:rsidR="00CA7AB6">
        <w:rPr>
          <w:rFonts w:ascii="Times New Roman" w:eastAsia="Times New Roman" w:hAnsi="Times New Roman" w:cs="Times New Roman"/>
          <w:color w:val="000000"/>
          <w:kern w:val="0"/>
          <w:lang w:eastAsia="pl-PL" w:bidi="ar-SA"/>
        </w:rPr>
        <w:t>,</w:t>
      </w:r>
      <w:r w:rsidR="00906151">
        <w:rPr>
          <w:rFonts w:ascii="Times New Roman" w:eastAsia="Times New Roman" w:hAnsi="Times New Roman" w:cs="Times New Roman"/>
          <w:color w:val="000000"/>
          <w:kern w:val="0"/>
          <w:lang w:eastAsia="pl-PL" w:bidi="ar-SA"/>
        </w:rPr>
        <w:br/>
      </w:r>
      <w:r w:rsidR="00CA7AB6">
        <w:rPr>
          <w:rFonts w:ascii="Times New Roman" w:eastAsia="Times New Roman" w:hAnsi="Times New Roman" w:cs="Times New Roman"/>
          <w:color w:val="000000"/>
          <w:kern w:val="0"/>
          <w:lang w:eastAsia="pl-PL" w:bidi="ar-SA"/>
        </w:rPr>
        <w:t>w</w:t>
      </w:r>
      <w:r w:rsidR="00E6045F">
        <w:rPr>
          <w:rFonts w:ascii="Times New Roman" w:eastAsia="Times New Roman" w:hAnsi="Times New Roman" w:cs="Times New Roman"/>
          <w:color w:val="000000"/>
          <w:kern w:val="0"/>
          <w:lang w:eastAsia="pl-PL" w:bidi="ar-SA"/>
        </w:rPr>
        <w:t xml:space="preserve"> § 3 w ust. 4 projektu rozporządzenia </w:t>
      </w:r>
      <w:r w:rsidR="0095467C" w:rsidRPr="001D53A8">
        <w:rPr>
          <w:rFonts w:ascii="Times New Roman" w:eastAsia="Times New Roman" w:hAnsi="Times New Roman" w:cs="Times New Roman"/>
          <w:color w:val="000000"/>
          <w:kern w:val="0"/>
          <w:lang w:eastAsia="pl-PL" w:bidi="ar-SA"/>
        </w:rPr>
        <w:t>zaproponowano dodanie regulacji dotyczącej możliwości</w:t>
      </w:r>
      <w:r w:rsidR="0095467C" w:rsidRPr="009D1064">
        <w:rPr>
          <w:rFonts w:ascii="Times New Roman" w:eastAsia="Times New Roman" w:hAnsi="Times New Roman" w:cs="Times New Roman"/>
          <w:color w:val="000000"/>
          <w:kern w:val="0"/>
          <w:lang w:eastAsia="pl-PL" w:bidi="ar-SA"/>
        </w:rPr>
        <w:t xml:space="preserve"> umieszczania na wniosku fotokodów, w tym kodów QR, oznaczeń lub etykiet ułatwiających identyfikację dokumentu, w tym etykiet dźwiękowych i etykiet pisanych alfabetem Braille’a. </w:t>
      </w:r>
      <w:r w:rsidRPr="001D53A8">
        <w:rPr>
          <w:rFonts w:ascii="Times New Roman" w:eastAsia="Times New Roman" w:hAnsi="Times New Roman" w:cs="Times New Roman"/>
          <w:color w:val="000000"/>
          <w:kern w:val="0"/>
          <w:lang w:eastAsia="pl-PL" w:bidi="ar-SA"/>
        </w:rPr>
        <w:t xml:space="preserve">Rozwiązania dotyczące fotokodów zostały </w:t>
      </w:r>
      <w:r w:rsidR="00B15F99">
        <w:rPr>
          <w:rFonts w:ascii="Times New Roman" w:eastAsia="Times New Roman" w:hAnsi="Times New Roman" w:cs="Times New Roman"/>
          <w:color w:val="000000"/>
          <w:kern w:val="0"/>
          <w:lang w:eastAsia="pl-PL" w:bidi="ar-SA"/>
        </w:rPr>
        <w:t xml:space="preserve">po raz pierwszy </w:t>
      </w:r>
      <w:r w:rsidRPr="001D53A8">
        <w:rPr>
          <w:rFonts w:ascii="Times New Roman" w:eastAsia="Times New Roman" w:hAnsi="Times New Roman" w:cs="Times New Roman"/>
          <w:color w:val="000000"/>
          <w:kern w:val="0"/>
          <w:lang w:eastAsia="pl-PL" w:bidi="ar-SA"/>
        </w:rPr>
        <w:t>zastosowane w</w:t>
      </w:r>
      <w:r w:rsidR="0095467C" w:rsidRPr="001D53A8">
        <w:rPr>
          <w:rFonts w:ascii="Times New Roman" w:eastAsia="Times New Roman" w:hAnsi="Times New Roman" w:cs="Times New Roman"/>
          <w:color w:val="000000"/>
          <w:kern w:val="0"/>
          <w:lang w:eastAsia="pl-PL" w:bidi="ar-SA"/>
        </w:rPr>
        <w:t xml:space="preserve"> rozporządzeniu Ministra Pracy </w:t>
      </w:r>
      <w:r w:rsidRPr="001D53A8">
        <w:rPr>
          <w:rFonts w:ascii="Times New Roman" w:eastAsia="Times New Roman" w:hAnsi="Times New Roman" w:cs="Times New Roman"/>
          <w:color w:val="000000"/>
          <w:kern w:val="0"/>
          <w:lang w:eastAsia="pl-PL" w:bidi="ar-SA"/>
        </w:rPr>
        <w:t xml:space="preserve">i Polityki Społecznej z dnia </w:t>
      </w:r>
      <w:r w:rsidR="00F434E2" w:rsidRPr="009D1064">
        <w:rPr>
          <w:rFonts w:ascii="Times New Roman" w:eastAsia="Times New Roman" w:hAnsi="Times New Roman" w:cs="Times New Roman"/>
          <w:color w:val="000000"/>
          <w:kern w:val="0"/>
          <w:lang w:eastAsia="pl-PL" w:bidi="ar-SA"/>
        </w:rPr>
        <w:t>9 stycznia 2009 r. w sprawie refundacji składek na ubezpieczenia społeczne osób niepełnosprawnych</w:t>
      </w:r>
      <w:r w:rsidR="00541006" w:rsidRPr="009D1064">
        <w:rPr>
          <w:rFonts w:ascii="Times New Roman" w:eastAsia="Times New Roman" w:hAnsi="Times New Roman" w:cs="Times New Roman"/>
          <w:color w:val="000000"/>
          <w:kern w:val="0"/>
          <w:lang w:eastAsia="pl-PL" w:bidi="ar-SA"/>
        </w:rPr>
        <w:t xml:space="preserve"> (Dz. U. z 2016 r. poz. 1758</w:t>
      </w:r>
      <w:r w:rsidR="001A2036">
        <w:rPr>
          <w:rFonts w:ascii="Times New Roman" w:eastAsia="Times New Roman" w:hAnsi="Times New Roman" w:cs="Times New Roman"/>
          <w:color w:val="000000"/>
          <w:kern w:val="0"/>
          <w:lang w:eastAsia="pl-PL" w:bidi="ar-SA"/>
        </w:rPr>
        <w:t xml:space="preserve"> oraz Dz. U. z 2018 r. poz. 1245</w:t>
      </w:r>
      <w:r w:rsidR="00B15F99">
        <w:rPr>
          <w:rFonts w:ascii="Times New Roman" w:eastAsia="Times New Roman" w:hAnsi="Times New Roman" w:cs="Times New Roman"/>
          <w:color w:val="000000"/>
          <w:kern w:val="0"/>
          <w:lang w:eastAsia="pl-PL" w:bidi="ar-SA"/>
        </w:rPr>
        <w:t>)</w:t>
      </w:r>
      <w:r w:rsidR="00541006" w:rsidRPr="009D1064">
        <w:rPr>
          <w:rFonts w:ascii="Times New Roman" w:eastAsia="Times New Roman" w:hAnsi="Times New Roman" w:cs="Times New Roman"/>
          <w:color w:val="000000"/>
          <w:kern w:val="0"/>
          <w:lang w:eastAsia="pl-PL" w:bidi="ar-SA"/>
        </w:rPr>
        <w:t xml:space="preserve">. </w:t>
      </w:r>
      <w:r w:rsidRPr="001D53A8">
        <w:rPr>
          <w:rFonts w:ascii="Times New Roman" w:eastAsia="Times New Roman" w:hAnsi="Times New Roman" w:cs="Times New Roman"/>
          <w:color w:val="000000"/>
          <w:kern w:val="0"/>
          <w:lang w:eastAsia="pl-PL" w:bidi="ar-SA"/>
        </w:rPr>
        <w:t xml:space="preserve">Należy podkreślić, że umieszczenie w rozporządzeniu fotokodów jest jedynie udogodnieniem dla osób </w:t>
      </w:r>
      <w:r w:rsidR="00541006" w:rsidRPr="001D53A8">
        <w:rPr>
          <w:rFonts w:ascii="Times New Roman" w:eastAsia="Times New Roman" w:hAnsi="Times New Roman" w:cs="Times New Roman"/>
          <w:color w:val="000000"/>
          <w:kern w:val="0"/>
          <w:lang w:eastAsia="pl-PL" w:bidi="ar-SA"/>
        </w:rPr>
        <w:t xml:space="preserve">niewidomych lub słabowidzących, które </w:t>
      </w:r>
      <w:r w:rsidR="00541006" w:rsidRPr="009D1064">
        <w:rPr>
          <w:rFonts w:ascii="Times New Roman" w:hAnsi="Times New Roman" w:cs="Times New Roman"/>
        </w:rPr>
        <w:t xml:space="preserve">używając odpowiednio oprogramowanych urządzeń przenośnych (np. smartfonów) będą mogły zidentyfikować rodzaj wniosku oraz co najmniej </w:t>
      </w:r>
      <w:r w:rsidR="00B15F99" w:rsidRPr="009D1064">
        <w:rPr>
          <w:rFonts w:ascii="Times New Roman" w:hAnsi="Times New Roman" w:cs="Times New Roman"/>
        </w:rPr>
        <w:t>podstawow</w:t>
      </w:r>
      <w:r w:rsidR="00B15F99">
        <w:rPr>
          <w:rFonts w:ascii="Times New Roman" w:hAnsi="Times New Roman" w:cs="Times New Roman"/>
        </w:rPr>
        <w:t xml:space="preserve">e </w:t>
      </w:r>
      <w:r w:rsidR="00541006" w:rsidRPr="009D1064">
        <w:rPr>
          <w:rFonts w:ascii="Times New Roman" w:hAnsi="Times New Roman" w:cs="Times New Roman"/>
        </w:rPr>
        <w:t>dan</w:t>
      </w:r>
      <w:r w:rsidR="00B15F99">
        <w:rPr>
          <w:rFonts w:ascii="Times New Roman" w:hAnsi="Times New Roman" w:cs="Times New Roman"/>
        </w:rPr>
        <w:t>e</w:t>
      </w:r>
      <w:r w:rsidR="00541006" w:rsidRPr="009D1064">
        <w:rPr>
          <w:rFonts w:ascii="Times New Roman" w:hAnsi="Times New Roman" w:cs="Times New Roman"/>
        </w:rPr>
        <w:t xml:space="preserve"> wykazan</w:t>
      </w:r>
      <w:r w:rsidR="00B15F99">
        <w:rPr>
          <w:rFonts w:ascii="Times New Roman" w:hAnsi="Times New Roman" w:cs="Times New Roman"/>
        </w:rPr>
        <w:t>e</w:t>
      </w:r>
      <w:r w:rsidR="00541006" w:rsidRPr="009D1064">
        <w:rPr>
          <w:rFonts w:ascii="Times New Roman" w:hAnsi="Times New Roman" w:cs="Times New Roman"/>
        </w:rPr>
        <w:t xml:space="preserve"> we wniosku – po jego wydrukowaniu. Wnioskodawca będzie mógł wybrać najbardziej odpowiadający mu środek. Osoby używające oznaczeń lub etykiet dla innych celów będą mogły je wykorzystać także do zidentyfikowania wniosku, zaś używające odpowiednio </w:t>
      </w:r>
      <w:r w:rsidR="00541006" w:rsidRPr="009D1064">
        <w:rPr>
          <w:rFonts w:ascii="Times New Roman" w:hAnsi="Times New Roman" w:cs="Times New Roman"/>
        </w:rPr>
        <w:lastRenderedPageBreak/>
        <w:t xml:space="preserve">oprogramowanych urządzeń przenośnych (np. smartfonów) będą mogły, bez ponoszenia dodatkowych kosztów, generować oraz skanować i odczytywać fotokody. Dla osób niepełnosprawnych z dysfunkcją narządu wzroku będzie to stanowiło dodatkowe ważne usprawnienie bez ponoszenia dodatkowych kosztów. </w:t>
      </w:r>
      <w:r w:rsidR="00541006" w:rsidRPr="005D6905">
        <w:rPr>
          <w:rFonts w:ascii="Times New Roman" w:hAnsi="Times New Roman" w:cs="Times New Roman"/>
        </w:rPr>
        <w:t>Wprowadzenie przepisu zezwalającego na umieszczenie we wniosku wymienionych środków wyeliminuje wątpliwości organu dotyczące zgodności ta</w:t>
      </w:r>
      <w:r w:rsidR="009D1064">
        <w:rPr>
          <w:rFonts w:ascii="Times New Roman" w:hAnsi="Times New Roman" w:cs="Times New Roman"/>
        </w:rPr>
        <w:t xml:space="preserve">kiego wniosku ze wzorem wniosku. </w:t>
      </w:r>
      <w:r w:rsidR="00541006" w:rsidRPr="005D6905">
        <w:rPr>
          <w:rFonts w:ascii="Times New Roman" w:hAnsi="Times New Roman" w:cs="Times New Roman"/>
        </w:rPr>
        <w:t>W</w:t>
      </w:r>
      <w:r w:rsidR="00303433">
        <w:rPr>
          <w:rFonts w:ascii="Times New Roman" w:hAnsi="Times New Roman" w:cs="Times New Roman"/>
        </w:rPr>
        <w:t> </w:t>
      </w:r>
      <w:r w:rsidR="00541006" w:rsidRPr="005D6905">
        <w:rPr>
          <w:rFonts w:ascii="Times New Roman" w:hAnsi="Times New Roman" w:cs="Times New Roman"/>
        </w:rPr>
        <w:t xml:space="preserve">związku z tym organ nie będzie mógł uznać, że złożony egzemplarz wniosku nie jest zgodny ze wzorem w związku z tym, że zawiera dodatkowe elementy </w:t>
      </w:r>
      <w:r w:rsidR="00AB4BB2">
        <w:rPr>
          <w:rFonts w:ascii="Times New Roman" w:hAnsi="Times New Roman" w:cs="Times New Roman"/>
        </w:rPr>
        <w:t>umieszczone</w:t>
      </w:r>
      <w:r w:rsidR="00541006" w:rsidRPr="005D6905">
        <w:rPr>
          <w:rFonts w:ascii="Times New Roman" w:hAnsi="Times New Roman" w:cs="Times New Roman"/>
        </w:rPr>
        <w:t xml:space="preserve"> </w:t>
      </w:r>
      <w:r w:rsidR="00AB4BB2">
        <w:rPr>
          <w:rFonts w:ascii="Times New Roman" w:hAnsi="Times New Roman" w:cs="Times New Roman"/>
        </w:rPr>
        <w:t xml:space="preserve">przez składającego na dokumencie. </w:t>
      </w:r>
    </w:p>
    <w:p w:rsidR="003F02FC" w:rsidRDefault="006E5AEB" w:rsidP="003F02FC">
      <w:pPr>
        <w:pStyle w:val="Standard"/>
        <w:spacing w:after="120"/>
        <w:jc w:val="both"/>
        <w:rPr>
          <w:rFonts w:ascii="Times New Roman" w:hAnsi="Times New Roman" w:cs="Times New Roman"/>
        </w:rPr>
      </w:pPr>
      <w:r w:rsidRPr="005D6905">
        <w:rPr>
          <w:rFonts w:ascii="Times New Roman" w:hAnsi="Times New Roman" w:cs="Times New Roman"/>
        </w:rPr>
        <w:t xml:space="preserve">Przepis § 4 </w:t>
      </w:r>
      <w:r w:rsidR="00414D1C">
        <w:rPr>
          <w:rFonts w:ascii="Times New Roman" w:hAnsi="Times New Roman" w:cs="Times New Roman"/>
        </w:rPr>
        <w:t xml:space="preserve">projektu rozporządzenia </w:t>
      </w:r>
      <w:r w:rsidRPr="005D6905">
        <w:rPr>
          <w:rFonts w:ascii="Times New Roman" w:hAnsi="Times New Roman" w:cs="Times New Roman"/>
        </w:rPr>
        <w:t>zawiera, tak jak dotychczas, warunki rozpatrywania wniosku, uzupełniania braków i przywracania terminów.</w:t>
      </w:r>
      <w:r w:rsidR="00F36232">
        <w:rPr>
          <w:rFonts w:ascii="Times New Roman" w:hAnsi="Times New Roman" w:cs="Times New Roman"/>
        </w:rPr>
        <w:t xml:space="preserve"> </w:t>
      </w:r>
      <w:r w:rsidR="00876B32">
        <w:rPr>
          <w:rFonts w:ascii="Times New Roman" w:hAnsi="Times New Roman" w:cs="Times New Roman"/>
        </w:rPr>
        <w:t>U</w:t>
      </w:r>
      <w:r w:rsidRPr="005D6905">
        <w:rPr>
          <w:rFonts w:ascii="Times New Roman" w:hAnsi="Times New Roman" w:cs="Times New Roman"/>
        </w:rPr>
        <w:t>szczegółowiono elementy brane pod uwagę przez starostę przy rozpatrywaniu wniosku</w:t>
      </w:r>
      <w:r w:rsidR="00E95C3A">
        <w:rPr>
          <w:rFonts w:ascii="Times New Roman" w:hAnsi="Times New Roman" w:cs="Times New Roman"/>
        </w:rPr>
        <w:t xml:space="preserve"> zwiększające prawdopodobieństwo wspierania ze środków publicznych wniosków w największym stopniu uprawdopodobniających powodzenie planowanej działalności</w:t>
      </w:r>
      <w:r w:rsidR="0029201B">
        <w:rPr>
          <w:rFonts w:ascii="Times New Roman" w:hAnsi="Times New Roman" w:cs="Times New Roman"/>
        </w:rPr>
        <w:t xml:space="preserve"> i jej trwałość pozytywnych skutków wsparcia działalności bez względu na jej charakter</w:t>
      </w:r>
      <w:r w:rsidRPr="005D6905">
        <w:rPr>
          <w:rFonts w:ascii="Times New Roman" w:hAnsi="Times New Roman" w:cs="Times New Roman"/>
        </w:rPr>
        <w:t xml:space="preserve">. </w:t>
      </w:r>
      <w:r w:rsidR="00876B32">
        <w:rPr>
          <w:rFonts w:ascii="Times New Roman" w:hAnsi="Times New Roman" w:cs="Times New Roman"/>
        </w:rPr>
        <w:t>Regulacje</w:t>
      </w:r>
      <w:r w:rsidRPr="005D6905">
        <w:rPr>
          <w:rFonts w:ascii="Times New Roman" w:hAnsi="Times New Roman" w:cs="Times New Roman"/>
        </w:rPr>
        <w:t xml:space="preserve"> pozwolą na lepszą ocenę planowanej działalności</w:t>
      </w:r>
      <w:r w:rsidR="00C21D09">
        <w:rPr>
          <w:rFonts w:ascii="Times New Roman" w:hAnsi="Times New Roman" w:cs="Times New Roman"/>
        </w:rPr>
        <w:t xml:space="preserve"> gospodarczej, rolniczej lub w formie spółdzielni socjalnej</w:t>
      </w:r>
      <w:r w:rsidR="0073160B">
        <w:rPr>
          <w:rFonts w:ascii="Times New Roman" w:hAnsi="Times New Roman" w:cs="Times New Roman"/>
        </w:rPr>
        <w:t xml:space="preserve">. </w:t>
      </w:r>
    </w:p>
    <w:p w:rsidR="003F02FC" w:rsidRDefault="00283DAB" w:rsidP="003F02FC">
      <w:pPr>
        <w:pStyle w:val="Standard"/>
        <w:spacing w:after="120"/>
        <w:jc w:val="both"/>
        <w:rPr>
          <w:rFonts w:ascii="Times New Roman" w:hAnsi="Times New Roman"/>
          <w:color w:val="000000"/>
        </w:rPr>
      </w:pPr>
      <w:r>
        <w:rPr>
          <w:rFonts w:ascii="Times New Roman" w:hAnsi="Times New Roman"/>
          <w:color w:val="000000"/>
        </w:rPr>
        <w:t xml:space="preserve">W § 5 </w:t>
      </w:r>
      <w:r w:rsidR="003E5637">
        <w:rPr>
          <w:rFonts w:ascii="Times New Roman" w:hAnsi="Times New Roman"/>
          <w:color w:val="000000"/>
        </w:rPr>
        <w:t xml:space="preserve">projektu rozporządzenia </w:t>
      </w:r>
      <w:r>
        <w:rPr>
          <w:rFonts w:ascii="Times New Roman" w:hAnsi="Times New Roman"/>
          <w:color w:val="000000"/>
        </w:rPr>
        <w:t xml:space="preserve">przewidziano unormowania związane ze sposobem załatwienia wniosku. </w:t>
      </w:r>
      <w:r w:rsidR="0076563C">
        <w:rPr>
          <w:rFonts w:ascii="Times New Roman" w:hAnsi="Times New Roman"/>
          <w:color w:val="000000"/>
        </w:rPr>
        <w:t xml:space="preserve">Starosta, o sposobie rozpatrzenia wniosku informuje wnioskodawcę pisemnie w terminie 30 dni od dnia otrzymania kompletnego wniosku. W przypadku negatywnego rozpatrzenia wniosku starosta sporządza uzasadnienie, a w przypadku pozytywnego rozpatrzenia wniosku informuje pisemnie wnioskodawcę o rozpatrzeniu wniosku i wzywa do negocjacji warunków umowy. </w:t>
      </w:r>
      <w:r w:rsidR="00866884">
        <w:rPr>
          <w:rFonts w:ascii="Times New Roman" w:hAnsi="Times New Roman"/>
          <w:color w:val="000000"/>
        </w:rPr>
        <w:t>W</w:t>
      </w:r>
      <w:r w:rsidR="00FA77A3">
        <w:rPr>
          <w:rFonts w:ascii="Times New Roman" w:hAnsi="Times New Roman"/>
          <w:color w:val="000000"/>
        </w:rPr>
        <w:t> </w:t>
      </w:r>
      <w:r w:rsidR="00866884">
        <w:rPr>
          <w:rFonts w:ascii="Times New Roman" w:hAnsi="Times New Roman"/>
          <w:color w:val="000000"/>
        </w:rPr>
        <w:t>porównaniu z dotychczasowym rozporządzeniem d</w:t>
      </w:r>
      <w:r>
        <w:rPr>
          <w:rFonts w:ascii="Times New Roman" w:hAnsi="Times New Roman"/>
          <w:color w:val="000000"/>
        </w:rPr>
        <w:t>oprecyzowano również, że po upływie 3 miesięcy od dnia wezwania do negocjacji, umowy nie zawiera się.</w:t>
      </w:r>
    </w:p>
    <w:p w:rsidR="003F02FC" w:rsidRDefault="006E5AEB" w:rsidP="003F02FC">
      <w:pPr>
        <w:pStyle w:val="Standard"/>
        <w:spacing w:after="120"/>
        <w:jc w:val="both"/>
        <w:rPr>
          <w:rFonts w:ascii="Times New Roman" w:hAnsi="Times New Roman"/>
          <w:color w:val="000000"/>
        </w:rPr>
      </w:pPr>
      <w:r w:rsidRPr="005D6905">
        <w:rPr>
          <w:rFonts w:ascii="Times New Roman" w:hAnsi="Times New Roman" w:cs="Times New Roman"/>
        </w:rPr>
        <w:t>W § 6 określono warunki umowy w zakresie dotyczącym zobowiązania starosty or</w:t>
      </w:r>
      <w:r w:rsidR="007C741B">
        <w:rPr>
          <w:rFonts w:ascii="Times New Roman" w:hAnsi="Times New Roman" w:cs="Times New Roman"/>
        </w:rPr>
        <w:t>a</w:t>
      </w:r>
      <w:r w:rsidRPr="005D6905">
        <w:rPr>
          <w:rFonts w:ascii="Times New Roman" w:hAnsi="Times New Roman" w:cs="Times New Roman"/>
        </w:rPr>
        <w:t>z wnioskodawcy. Określono również sposób określenia kwoty zwrotu środków w przypadku naruszenia warunków umowy. Zakres elementów umowy ulega zmianie w zakresie wynikającym ze zmian w</w:t>
      </w:r>
      <w:r w:rsidR="007C741B">
        <w:rPr>
          <w:rFonts w:ascii="Times New Roman" w:hAnsi="Times New Roman" w:cs="Times New Roman"/>
        </w:rPr>
        <w:t xml:space="preserve"> art. 12a ustawy </w:t>
      </w:r>
      <w:r w:rsidRPr="005D6905">
        <w:rPr>
          <w:rFonts w:ascii="Times New Roman" w:hAnsi="Times New Roman" w:cs="Times New Roman"/>
        </w:rPr>
        <w:t xml:space="preserve">o rehabilitacji i zmienionego zakresu wniosku. </w:t>
      </w:r>
      <w:r w:rsidR="002067D6">
        <w:rPr>
          <w:rFonts w:ascii="Times New Roman" w:hAnsi="Times New Roman" w:cs="Times New Roman"/>
        </w:rPr>
        <w:t>D</w:t>
      </w:r>
      <w:r w:rsidRPr="005D6905">
        <w:rPr>
          <w:rFonts w:ascii="Times New Roman" w:hAnsi="Times New Roman" w:cs="Times New Roman"/>
        </w:rPr>
        <w:t xml:space="preserve">oprecyzowano również sposób obliczania kwoty zwrotu środków wraz z odsetkami w przypadku naruszenia warunków umowy.  </w:t>
      </w:r>
    </w:p>
    <w:p w:rsidR="003F02FC" w:rsidRDefault="006E5AEB" w:rsidP="003F02FC">
      <w:pPr>
        <w:pStyle w:val="Standard"/>
        <w:spacing w:after="120"/>
        <w:jc w:val="both"/>
        <w:rPr>
          <w:rFonts w:ascii="Times New Roman" w:hAnsi="Times New Roman"/>
          <w:color w:val="000000"/>
        </w:rPr>
      </w:pPr>
      <w:r w:rsidRPr="005D6905">
        <w:rPr>
          <w:rFonts w:ascii="Times New Roman" w:hAnsi="Times New Roman" w:cs="Times New Roman"/>
        </w:rPr>
        <w:t xml:space="preserve">Przepis § 7 </w:t>
      </w:r>
      <w:r w:rsidR="003F02FC">
        <w:rPr>
          <w:rFonts w:ascii="Times New Roman" w:hAnsi="Times New Roman" w:cs="Times New Roman"/>
        </w:rPr>
        <w:t xml:space="preserve">projektu rozporządzenia </w:t>
      </w:r>
      <w:r w:rsidRPr="005D6905">
        <w:rPr>
          <w:rFonts w:ascii="Times New Roman" w:hAnsi="Times New Roman" w:cs="Times New Roman"/>
        </w:rPr>
        <w:t>dotyczy wypłaty środków. Zmodyfikowano zakres przedstawianych dokumentów przed dokonaniem wypłaty tak, by bez względu na formę i zakres prowadzonej działalności wnioskodawca mógł wykazać się niezbędnymi dokumentami uprawdopodobniającymi dokonywane podjęcie wspieranej działalności.</w:t>
      </w:r>
    </w:p>
    <w:p w:rsidR="003F02FC" w:rsidRDefault="006E5AEB" w:rsidP="003F02FC">
      <w:pPr>
        <w:pStyle w:val="Standard"/>
        <w:spacing w:after="120"/>
        <w:jc w:val="both"/>
        <w:rPr>
          <w:rFonts w:ascii="Times New Roman" w:hAnsi="Times New Roman"/>
          <w:color w:val="000000"/>
        </w:rPr>
      </w:pPr>
      <w:r w:rsidRPr="005D6905">
        <w:rPr>
          <w:rFonts w:ascii="Times New Roman" w:hAnsi="Times New Roman" w:cs="Times New Roman"/>
        </w:rPr>
        <w:t xml:space="preserve">W § 8 </w:t>
      </w:r>
      <w:r w:rsidR="003F02FC">
        <w:rPr>
          <w:rFonts w:ascii="Times New Roman" w:hAnsi="Times New Roman" w:cs="Times New Roman"/>
        </w:rPr>
        <w:t xml:space="preserve">projektu rozporządzenia </w:t>
      </w:r>
      <w:r w:rsidRPr="005D6905">
        <w:rPr>
          <w:rFonts w:ascii="Times New Roman" w:hAnsi="Times New Roman" w:cs="Times New Roman"/>
        </w:rPr>
        <w:t>dotyczącym rozliczenia środków nie wprowadzono zmian merytorycznych w stosunku obowiązującego rozporządzenia. Zmiany mają</w:t>
      </w:r>
      <w:r w:rsidR="003F02FC">
        <w:rPr>
          <w:rFonts w:ascii="Times New Roman" w:hAnsi="Times New Roman" w:cs="Times New Roman"/>
        </w:rPr>
        <w:t xml:space="preserve"> wyłącznie charakter redakcyjny.</w:t>
      </w:r>
    </w:p>
    <w:p w:rsidR="003F02FC" w:rsidRDefault="006E5AEB" w:rsidP="003F02FC">
      <w:pPr>
        <w:pStyle w:val="Standard"/>
        <w:spacing w:after="120"/>
        <w:jc w:val="both"/>
        <w:rPr>
          <w:rFonts w:ascii="Times New Roman" w:hAnsi="Times New Roman"/>
          <w:color w:val="000000"/>
        </w:rPr>
      </w:pPr>
      <w:r w:rsidRPr="005D6905">
        <w:rPr>
          <w:rFonts w:ascii="Times New Roman" w:hAnsi="Times New Roman" w:cs="Times New Roman"/>
        </w:rPr>
        <w:t>Środki, o których mowa w art. 12a ustawy o rehabilitacji, mogą być przyznawane na działalność w</w:t>
      </w:r>
      <w:r w:rsidR="00FA77A3">
        <w:rPr>
          <w:rFonts w:ascii="Times New Roman" w:hAnsi="Times New Roman" w:cs="Times New Roman"/>
        </w:rPr>
        <w:t> </w:t>
      </w:r>
      <w:r w:rsidRPr="005D6905">
        <w:rPr>
          <w:rFonts w:ascii="Times New Roman" w:hAnsi="Times New Roman" w:cs="Times New Roman"/>
        </w:rPr>
        <w:t xml:space="preserve">zróżnicowanych zakresach. Dlatego w § 9 </w:t>
      </w:r>
      <w:r w:rsidR="003F02FC">
        <w:rPr>
          <w:rFonts w:ascii="Times New Roman" w:hAnsi="Times New Roman" w:cs="Times New Roman"/>
        </w:rPr>
        <w:t xml:space="preserve">projektu rozporządzenia </w:t>
      </w:r>
      <w:r w:rsidRPr="005D6905">
        <w:rPr>
          <w:rFonts w:ascii="Times New Roman" w:hAnsi="Times New Roman" w:cs="Times New Roman"/>
        </w:rPr>
        <w:t>konieczne było p</w:t>
      </w:r>
      <w:r w:rsidR="003F02FC">
        <w:rPr>
          <w:rFonts w:ascii="Times New Roman" w:hAnsi="Times New Roman" w:cs="Times New Roman"/>
        </w:rPr>
        <w:t>rzywołanie</w:t>
      </w:r>
      <w:r w:rsidRPr="005D6905">
        <w:rPr>
          <w:rFonts w:ascii="Times New Roman" w:hAnsi="Times New Roman" w:cs="Times New Roman"/>
        </w:rPr>
        <w:t xml:space="preserve"> trzech rozporządzeń Komisji Europejskiej stosowanych bezpośrednio w zakresie dotyczącym ramowych warunków udzielania pomocy de minimis, pomocy de minimis w rolnictwie oraz pomocy de minimis w sektorach rybołówstwa i akwakultury. Biorąc pod uwagę okres obowiązywania tych rozporządzeń, w § 10 </w:t>
      </w:r>
      <w:r w:rsidR="003F02FC">
        <w:rPr>
          <w:rFonts w:ascii="Times New Roman" w:hAnsi="Times New Roman" w:cs="Times New Roman"/>
        </w:rPr>
        <w:t xml:space="preserve">projektu </w:t>
      </w:r>
      <w:r w:rsidRPr="005D6905">
        <w:rPr>
          <w:rFonts w:ascii="Times New Roman" w:hAnsi="Times New Roman" w:cs="Times New Roman"/>
        </w:rPr>
        <w:t>rozporządzenia określono czasowy zakres obowiązywania projektowanego rozporządzenia skorelowany z okresem stosowania ro</w:t>
      </w:r>
      <w:r w:rsidR="00EB61B8">
        <w:rPr>
          <w:rFonts w:ascii="Times New Roman" w:hAnsi="Times New Roman" w:cs="Times New Roman"/>
        </w:rPr>
        <w:t>zporządzeń Komisji Europejskiej</w:t>
      </w:r>
      <w:r w:rsidRPr="005D6905">
        <w:rPr>
          <w:rFonts w:ascii="Times New Roman" w:hAnsi="Times New Roman" w:cs="Times New Roman"/>
        </w:rPr>
        <w:t xml:space="preserve"> wymienionych w § 9.</w:t>
      </w:r>
    </w:p>
    <w:p w:rsidR="00E06766" w:rsidRPr="005D6905" w:rsidRDefault="006E5AEB" w:rsidP="008F0669">
      <w:pPr>
        <w:pStyle w:val="Standard"/>
        <w:spacing w:after="120"/>
        <w:ind w:firstLine="510"/>
        <w:jc w:val="both"/>
        <w:rPr>
          <w:rFonts w:ascii="Times New Roman" w:hAnsi="Times New Roman" w:cs="Times New Roman"/>
        </w:rPr>
      </w:pPr>
      <w:r w:rsidRPr="005D6905">
        <w:rPr>
          <w:rFonts w:ascii="Times New Roman" w:hAnsi="Times New Roman" w:cs="Times New Roman"/>
        </w:rPr>
        <w:t>Rozporządzenie wchodzi w życie z dniem po upływie 14 dni od dnia ogłoszenia. Okres między ogłoszeniem rozporządzenia, a wejściem jego w życie będzie wystarczający na dostosowanie się odbiorców do nowej sytuacji prawnej.</w:t>
      </w:r>
    </w:p>
    <w:p w:rsidR="00E06766" w:rsidRPr="005D6905" w:rsidRDefault="006E5AEB">
      <w:pPr>
        <w:pStyle w:val="Standard"/>
        <w:spacing w:after="120"/>
        <w:ind w:firstLine="510"/>
        <w:jc w:val="both"/>
        <w:rPr>
          <w:rFonts w:ascii="Times New Roman" w:hAnsi="Times New Roman" w:cs="Times New Roman"/>
        </w:rPr>
      </w:pPr>
      <w:r w:rsidRPr="005D6905">
        <w:rPr>
          <w:rFonts w:ascii="Times New Roman" w:hAnsi="Times New Roman" w:cs="Times New Roman"/>
          <w:color w:val="000000"/>
          <w:spacing w:val="-2"/>
        </w:rPr>
        <w:t>Wprowadzenie proponowanych zmian nie będzie miało wpływu na sektor mikro-, małych i</w:t>
      </w:r>
      <w:r w:rsidR="00FA77A3">
        <w:rPr>
          <w:rFonts w:ascii="Times New Roman" w:hAnsi="Times New Roman" w:cs="Times New Roman"/>
          <w:color w:val="000000"/>
          <w:spacing w:val="-2"/>
        </w:rPr>
        <w:t> </w:t>
      </w:r>
      <w:r w:rsidRPr="005D6905">
        <w:rPr>
          <w:rFonts w:ascii="Times New Roman" w:hAnsi="Times New Roman" w:cs="Times New Roman"/>
          <w:color w:val="000000"/>
          <w:spacing w:val="-2"/>
        </w:rPr>
        <w:t>średnich przedsiębiorstw.</w:t>
      </w:r>
    </w:p>
    <w:p w:rsidR="00E06766" w:rsidRPr="005D6905" w:rsidRDefault="006E5AEB">
      <w:pPr>
        <w:pStyle w:val="Standard"/>
        <w:spacing w:after="120"/>
        <w:ind w:firstLine="510"/>
        <w:jc w:val="both"/>
        <w:rPr>
          <w:rFonts w:ascii="Times New Roman" w:hAnsi="Times New Roman" w:cs="Times New Roman"/>
        </w:rPr>
      </w:pPr>
      <w:r w:rsidRPr="005D6905">
        <w:rPr>
          <w:rFonts w:ascii="Times New Roman" w:hAnsi="Times New Roman" w:cs="Times New Roman"/>
        </w:rPr>
        <w:t xml:space="preserve">Projekt rozporządzenia nie podlega obowiązkowi przestawienia właściwym instytucjom Unii </w:t>
      </w:r>
      <w:r w:rsidRPr="005D6905">
        <w:rPr>
          <w:rFonts w:ascii="Times New Roman" w:hAnsi="Times New Roman" w:cs="Times New Roman"/>
        </w:rPr>
        <w:lastRenderedPageBreak/>
        <w:t>Europejskiej, w tym Europejskiemu Bankowi Centralnemu, w celu uzyskania opinii, dokonania powiadomienia, konsultacji albo uzgodnienia.</w:t>
      </w:r>
    </w:p>
    <w:p w:rsidR="00E06766" w:rsidRPr="005D6905" w:rsidRDefault="006E5AEB">
      <w:pPr>
        <w:pStyle w:val="Standard"/>
        <w:spacing w:after="120"/>
        <w:ind w:firstLine="510"/>
        <w:jc w:val="both"/>
        <w:rPr>
          <w:rFonts w:ascii="Times New Roman" w:hAnsi="Times New Roman" w:cs="Times New Roman"/>
        </w:rPr>
      </w:pPr>
      <w:r w:rsidRPr="005D6905">
        <w:rPr>
          <w:rFonts w:ascii="Times New Roman" w:hAnsi="Times New Roman" w:cs="Times New Roman"/>
        </w:rPr>
        <w:t>Projekt</w:t>
      </w:r>
      <w:r w:rsidRPr="005D6905">
        <w:rPr>
          <w:rFonts w:ascii="Times New Roman" w:eastAsia="Times New Roman" w:hAnsi="Times New Roman" w:cs="Times New Roman"/>
          <w:lang w:eastAsia="pl-PL"/>
        </w:rPr>
        <w:t xml:space="preserve"> rozporządzenia nie podlega procedurze notyfikacji aktów prawnych określonej </w:t>
      </w:r>
      <w:r w:rsidRPr="005D6905">
        <w:rPr>
          <w:rFonts w:ascii="Times New Roman" w:eastAsia="Times New Roman" w:hAnsi="Times New Roman" w:cs="Times New Roman"/>
          <w:lang w:eastAsia="pl-PL"/>
        </w:rPr>
        <w:br/>
        <w:t xml:space="preserve">w przepisach rozporządzenia Rady Ministrów z dnia 23 grudnia 2002 r. w sprawie sposobu funkcjonowania krajowego systemu notyfikacji norm i aktów prawnych (Dz. U. </w:t>
      </w:r>
      <w:r w:rsidR="007A71FB">
        <w:rPr>
          <w:rFonts w:ascii="Times New Roman" w:eastAsia="Times New Roman" w:hAnsi="Times New Roman" w:cs="Times New Roman"/>
          <w:lang w:eastAsia="pl-PL"/>
        </w:rPr>
        <w:t xml:space="preserve">z 2002 r. </w:t>
      </w:r>
      <w:r w:rsidRPr="005D6905">
        <w:rPr>
          <w:rFonts w:ascii="Times New Roman" w:eastAsia="Times New Roman" w:hAnsi="Times New Roman" w:cs="Times New Roman"/>
          <w:lang w:eastAsia="pl-PL"/>
        </w:rPr>
        <w:t>poz. 2039 oraz z 2004 r. poz. 597).</w:t>
      </w:r>
    </w:p>
    <w:p w:rsidR="00E06766" w:rsidRPr="005D6905" w:rsidRDefault="006E5AEB">
      <w:pPr>
        <w:pStyle w:val="Standard"/>
        <w:spacing w:after="120"/>
        <w:ind w:firstLine="510"/>
        <w:jc w:val="both"/>
        <w:rPr>
          <w:rFonts w:ascii="Times New Roman" w:hAnsi="Times New Roman" w:cs="Times New Roman"/>
        </w:rPr>
      </w:pPr>
      <w:r w:rsidRPr="005D6905">
        <w:rPr>
          <w:rFonts w:ascii="Times New Roman" w:hAnsi="Times New Roman" w:cs="Times New Roman"/>
        </w:rPr>
        <w:t>Projekt</w:t>
      </w:r>
      <w:r w:rsidRPr="005D6905">
        <w:rPr>
          <w:rFonts w:ascii="Times New Roman" w:eastAsia="Times New Roman" w:hAnsi="Times New Roman" w:cs="Times New Roman"/>
          <w:lang w:eastAsia="pl-PL"/>
        </w:rPr>
        <w:t xml:space="preserve"> rozporządzenia </w:t>
      </w:r>
      <w:r w:rsidRPr="005D6905">
        <w:rPr>
          <w:rFonts w:ascii="Times New Roman" w:hAnsi="Times New Roman" w:cs="Times New Roman"/>
        </w:rPr>
        <w:t>nie jest sprzeczny z</w:t>
      </w:r>
      <w:r w:rsidRPr="005D6905">
        <w:rPr>
          <w:rFonts w:ascii="Times New Roman" w:eastAsia="Times New Roman" w:hAnsi="Times New Roman" w:cs="Times New Roman"/>
          <w:lang w:eastAsia="pl-PL"/>
        </w:rPr>
        <w:t xml:space="preserve"> prawem Unii Europejskiej.</w:t>
      </w:r>
    </w:p>
    <w:p w:rsidR="00E06766" w:rsidRPr="005D6905" w:rsidRDefault="006E5AEB">
      <w:pPr>
        <w:pStyle w:val="Standard"/>
        <w:spacing w:after="120"/>
        <w:ind w:firstLine="510"/>
        <w:jc w:val="both"/>
        <w:rPr>
          <w:rFonts w:ascii="Times New Roman" w:hAnsi="Times New Roman" w:cs="Times New Roman"/>
        </w:rPr>
      </w:pPr>
      <w:r w:rsidRPr="005D6905">
        <w:rPr>
          <w:rFonts w:ascii="Times New Roman" w:hAnsi="Times New Roman" w:cs="Times New Roman"/>
        </w:rPr>
        <w:t>Brak jest możliwości podjęcia alternatywnych środków osiągnięcia celu projektowanej regulacji w stosunku do działań legislacyjnych.</w:t>
      </w:r>
    </w:p>
    <w:sectPr w:rsidR="00E06766" w:rsidRPr="005D6905">
      <w:headerReference w:type="default" r:id="rId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55C" w:rsidRDefault="002F755C">
      <w:r>
        <w:separator/>
      </w:r>
    </w:p>
  </w:endnote>
  <w:endnote w:type="continuationSeparator" w:id="0">
    <w:p w:rsidR="002F755C" w:rsidRDefault="002F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MS PMincho"/>
    <w:panose1 w:val="00000000000000000000"/>
    <w:charset w:val="80"/>
    <w:family w:val="roman"/>
    <w:notTrueType/>
    <w:pitch w:val="variable"/>
    <w:sig w:usb0="00000001" w:usb1="08070000" w:usb2="00000010" w:usb3="00000000" w:csb0="00020000" w:csb1="00000000"/>
  </w:font>
  <w:font w:name="Droid Sans">
    <w:altName w:val="MS Mincho"/>
    <w:panose1 w:val="00000000000000000000"/>
    <w:charset w:val="80"/>
    <w:family w:val="auto"/>
    <w:notTrueType/>
    <w:pitch w:val="default"/>
    <w:sig w:usb0="00000001" w:usb1="08070000" w:usb2="00000010" w:usb3="00000000" w:csb0="00020000" w:csb1="00000000"/>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Unicode MS"/>
    <w:panose1 w:val="00000000000000000000"/>
    <w:charset w:val="80"/>
    <w:family w:val="swiss"/>
    <w:notTrueType/>
    <w:pitch w:val="default"/>
    <w:sig w:usb0="00000001" w:usb1="08070000" w:usb2="00000010" w:usb3="00000000" w:csb0="00020000" w:csb1="00000000"/>
  </w:font>
  <w:font w:name="Times">
    <w:panose1 w:val="0202060306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55C" w:rsidRDefault="002F755C">
      <w:r>
        <w:rPr>
          <w:color w:val="000000"/>
        </w:rPr>
        <w:separator/>
      </w:r>
    </w:p>
  </w:footnote>
  <w:footnote w:type="continuationSeparator" w:id="0">
    <w:p w:rsidR="002F755C" w:rsidRDefault="002F7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6E2" w:rsidRDefault="002F755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66"/>
    <w:rsid w:val="000007BE"/>
    <w:rsid w:val="00010FEA"/>
    <w:rsid w:val="00036A49"/>
    <w:rsid w:val="00093484"/>
    <w:rsid w:val="000F3318"/>
    <w:rsid w:val="00154C4F"/>
    <w:rsid w:val="00162CD9"/>
    <w:rsid w:val="001A2036"/>
    <w:rsid w:val="001D383B"/>
    <w:rsid w:val="001D53A8"/>
    <w:rsid w:val="001F05D1"/>
    <w:rsid w:val="0020097D"/>
    <w:rsid w:val="00201C88"/>
    <w:rsid w:val="002067D6"/>
    <w:rsid w:val="0022267E"/>
    <w:rsid w:val="002504AA"/>
    <w:rsid w:val="00283DAB"/>
    <w:rsid w:val="0029201B"/>
    <w:rsid w:val="002A0B52"/>
    <w:rsid w:val="002E1380"/>
    <w:rsid w:val="002F755C"/>
    <w:rsid w:val="00303433"/>
    <w:rsid w:val="0032086F"/>
    <w:rsid w:val="00356CA6"/>
    <w:rsid w:val="003A468E"/>
    <w:rsid w:val="003E5637"/>
    <w:rsid w:val="003F02FC"/>
    <w:rsid w:val="00414D1C"/>
    <w:rsid w:val="004169C6"/>
    <w:rsid w:val="00443211"/>
    <w:rsid w:val="00497009"/>
    <w:rsid w:val="004E6586"/>
    <w:rsid w:val="00541006"/>
    <w:rsid w:val="00545E62"/>
    <w:rsid w:val="005D17AD"/>
    <w:rsid w:val="005D3BD3"/>
    <w:rsid w:val="005D6905"/>
    <w:rsid w:val="00603A5B"/>
    <w:rsid w:val="00634E59"/>
    <w:rsid w:val="00637CC4"/>
    <w:rsid w:val="006B253E"/>
    <w:rsid w:val="006E5AEB"/>
    <w:rsid w:val="00713C6E"/>
    <w:rsid w:val="0072691A"/>
    <w:rsid w:val="0073160B"/>
    <w:rsid w:val="007411B6"/>
    <w:rsid w:val="0076563C"/>
    <w:rsid w:val="007A71FB"/>
    <w:rsid w:val="007C741B"/>
    <w:rsid w:val="007E2CA3"/>
    <w:rsid w:val="00804DDA"/>
    <w:rsid w:val="00820879"/>
    <w:rsid w:val="00866884"/>
    <w:rsid w:val="00876B32"/>
    <w:rsid w:val="00884A04"/>
    <w:rsid w:val="008E1CFA"/>
    <w:rsid w:val="008F0669"/>
    <w:rsid w:val="00906151"/>
    <w:rsid w:val="00907015"/>
    <w:rsid w:val="009146FD"/>
    <w:rsid w:val="00922819"/>
    <w:rsid w:val="0095467C"/>
    <w:rsid w:val="0096552C"/>
    <w:rsid w:val="009B370B"/>
    <w:rsid w:val="009C0C73"/>
    <w:rsid w:val="009D1064"/>
    <w:rsid w:val="009F4241"/>
    <w:rsid w:val="00A8730F"/>
    <w:rsid w:val="00AB4BB2"/>
    <w:rsid w:val="00B11046"/>
    <w:rsid w:val="00B15F99"/>
    <w:rsid w:val="00B17147"/>
    <w:rsid w:val="00BA716C"/>
    <w:rsid w:val="00C21D09"/>
    <w:rsid w:val="00C464D7"/>
    <w:rsid w:val="00C469B2"/>
    <w:rsid w:val="00CA7AB6"/>
    <w:rsid w:val="00CC6A48"/>
    <w:rsid w:val="00D6615E"/>
    <w:rsid w:val="00DA214B"/>
    <w:rsid w:val="00DE06E7"/>
    <w:rsid w:val="00E06766"/>
    <w:rsid w:val="00E6045F"/>
    <w:rsid w:val="00E95C3A"/>
    <w:rsid w:val="00E97E7C"/>
    <w:rsid w:val="00EB61B8"/>
    <w:rsid w:val="00F13431"/>
    <w:rsid w:val="00F16903"/>
    <w:rsid w:val="00F36232"/>
    <w:rsid w:val="00F434E2"/>
    <w:rsid w:val="00F43D41"/>
    <w:rsid w:val="00FA77A3"/>
    <w:rsid w:val="00FC66A2"/>
    <w:rsid w:val="00FD1A03"/>
    <w:rsid w:val="00FF6AA5"/>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23277-2EBE-47B2-B103-F6699BA3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agwek">
    <w:name w:val="header"/>
    <w:basedOn w:val="Standard"/>
    <w:pPr>
      <w:suppressLineNumbers/>
      <w:tabs>
        <w:tab w:val="center" w:pos="4819"/>
        <w:tab w:val="right" w:pos="9638"/>
      </w:tabs>
    </w:pPr>
  </w:style>
  <w:style w:type="paragraph" w:customStyle="1" w:styleId="ARTartustawynprozporzdzenia">
    <w:name w:val="ART(§) – art. ustawy (§ np. rozporządzenia)"/>
    <w:pPr>
      <w:widowControl/>
      <w:spacing w:before="120" w:line="360" w:lineRule="auto"/>
      <w:ind w:firstLine="510"/>
      <w:jc w:val="both"/>
    </w:pPr>
    <w:rPr>
      <w:rFonts w:ascii="Times" w:hAnsi="Times" w:cs="Arial"/>
      <w:szCs w:val="20"/>
      <w:lang w:eastAsia="pl-P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dymka">
    <w:name w:val="Balloon Text"/>
    <w:basedOn w:val="Normalny"/>
    <w:link w:val="TekstdymkaZnak"/>
    <w:uiPriority w:val="99"/>
    <w:semiHidden/>
    <w:unhideWhenUsed/>
    <w:rsid w:val="006B253E"/>
    <w:rPr>
      <w:rFonts w:ascii="Tahoma" w:hAnsi="Tahoma" w:cs="Mangal"/>
      <w:sz w:val="16"/>
      <w:szCs w:val="14"/>
    </w:rPr>
  </w:style>
  <w:style w:type="character" w:customStyle="1" w:styleId="TekstdymkaZnak">
    <w:name w:val="Tekst dymka Znak"/>
    <w:basedOn w:val="Domylnaczcionkaakapitu"/>
    <w:link w:val="Tekstdymka"/>
    <w:uiPriority w:val="99"/>
    <w:semiHidden/>
    <w:rsid w:val="006B253E"/>
    <w:rPr>
      <w:rFonts w:ascii="Tahoma" w:hAnsi="Tahoma" w:cs="Mangal"/>
      <w:sz w:val="16"/>
      <w:szCs w:val="14"/>
    </w:rPr>
  </w:style>
  <w:style w:type="character" w:styleId="Odwoaniedokomentarza">
    <w:name w:val="annotation reference"/>
    <w:basedOn w:val="Domylnaczcionkaakapitu"/>
    <w:uiPriority w:val="99"/>
    <w:semiHidden/>
    <w:unhideWhenUsed/>
    <w:rsid w:val="00010FEA"/>
    <w:rPr>
      <w:sz w:val="16"/>
      <w:szCs w:val="16"/>
    </w:rPr>
  </w:style>
  <w:style w:type="paragraph" w:styleId="Tekstkomentarza">
    <w:name w:val="annotation text"/>
    <w:basedOn w:val="Normalny"/>
    <w:link w:val="TekstkomentarzaZnak"/>
    <w:uiPriority w:val="99"/>
    <w:semiHidden/>
    <w:unhideWhenUsed/>
    <w:rsid w:val="00010FEA"/>
    <w:rPr>
      <w:rFonts w:cs="Mangal"/>
      <w:sz w:val="20"/>
      <w:szCs w:val="18"/>
    </w:rPr>
  </w:style>
  <w:style w:type="character" w:customStyle="1" w:styleId="TekstkomentarzaZnak">
    <w:name w:val="Tekst komentarza Znak"/>
    <w:basedOn w:val="Domylnaczcionkaakapitu"/>
    <w:link w:val="Tekstkomentarza"/>
    <w:uiPriority w:val="99"/>
    <w:semiHidden/>
    <w:rsid w:val="00010FEA"/>
    <w:rPr>
      <w:rFonts w:cs="Mangal"/>
      <w:sz w:val="20"/>
      <w:szCs w:val="18"/>
    </w:rPr>
  </w:style>
  <w:style w:type="paragraph" w:styleId="Tematkomentarza">
    <w:name w:val="annotation subject"/>
    <w:basedOn w:val="Tekstkomentarza"/>
    <w:next w:val="Tekstkomentarza"/>
    <w:link w:val="TematkomentarzaZnak"/>
    <w:uiPriority w:val="99"/>
    <w:semiHidden/>
    <w:unhideWhenUsed/>
    <w:rsid w:val="00010FEA"/>
    <w:rPr>
      <w:b/>
      <w:bCs/>
    </w:rPr>
  </w:style>
  <w:style w:type="character" w:customStyle="1" w:styleId="TematkomentarzaZnak">
    <w:name w:val="Temat komentarza Znak"/>
    <w:basedOn w:val="TekstkomentarzaZnak"/>
    <w:link w:val="Tematkomentarza"/>
    <w:uiPriority w:val="99"/>
    <w:semiHidden/>
    <w:rsid w:val="00010FEA"/>
    <w:rPr>
      <w:rFonts w:cs="Mangal"/>
      <w:b/>
      <w:bCs/>
      <w:sz w:val="20"/>
      <w:szCs w:val="18"/>
    </w:rPr>
  </w:style>
  <w:style w:type="paragraph" w:customStyle="1" w:styleId="USTustnpkodeksu">
    <w:name w:val="UST(§) – ust. (§ np. kodeksu)"/>
    <w:basedOn w:val="ARTartustawynprozporzdzenia"/>
    <w:uiPriority w:val="12"/>
    <w:qFormat/>
    <w:rsid w:val="00F43D41"/>
    <w:pPr>
      <w:autoSpaceDE w:val="0"/>
      <w:adjustRightInd w:val="0"/>
      <w:spacing w:before="0"/>
      <w:textAlignment w:val="auto"/>
    </w:pPr>
    <w:rPr>
      <w:rFonts w:eastAsiaTheme="minorEastAsia"/>
      <w:bCs/>
      <w:kern w:val="0"/>
      <w:lang w:bidi="ar-SA"/>
    </w:rPr>
  </w:style>
  <w:style w:type="paragraph" w:customStyle="1" w:styleId="PKTpunkt">
    <w:name w:val="PKT – punkt"/>
    <w:uiPriority w:val="13"/>
    <w:qFormat/>
    <w:rsid w:val="00F43D41"/>
    <w:pPr>
      <w:widowControl/>
      <w:suppressAutoHyphens w:val="0"/>
      <w:autoSpaceDN/>
      <w:spacing w:line="360" w:lineRule="auto"/>
      <w:ind w:left="510" w:hanging="510"/>
      <w:jc w:val="both"/>
      <w:textAlignment w:val="auto"/>
    </w:pPr>
    <w:rPr>
      <w:rFonts w:ascii="Times" w:eastAsiaTheme="minorEastAsia" w:hAnsi="Times" w:cs="Arial"/>
      <w:bCs/>
      <w:kern w:val="0"/>
      <w:szCs w:val="20"/>
      <w:lang w:eastAsia="pl-PL" w:bidi="ar-SA"/>
    </w:rPr>
  </w:style>
  <w:style w:type="paragraph" w:customStyle="1" w:styleId="LITlitera">
    <w:name w:val="LIT – litera"/>
    <w:basedOn w:val="PKTpunkt"/>
    <w:uiPriority w:val="14"/>
    <w:qFormat/>
    <w:rsid w:val="00F43D41"/>
    <w:pPr>
      <w:ind w:left="986" w:hanging="476"/>
    </w:pPr>
  </w:style>
  <w:style w:type="paragraph" w:customStyle="1" w:styleId="TIRtiret">
    <w:name w:val="TIR – tiret"/>
    <w:basedOn w:val="LITlitera"/>
    <w:uiPriority w:val="15"/>
    <w:qFormat/>
    <w:rsid w:val="00F43D41"/>
    <w:pPr>
      <w:ind w:left="1384" w:hanging="397"/>
    </w:pPr>
  </w:style>
  <w:style w:type="paragraph" w:styleId="Poprawka">
    <w:name w:val="Revision"/>
    <w:hidden/>
    <w:uiPriority w:val="99"/>
    <w:semiHidden/>
    <w:rsid w:val="00B15F99"/>
    <w:pPr>
      <w:widowControl/>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47188">
      <w:bodyDiv w:val="1"/>
      <w:marLeft w:val="0"/>
      <w:marRight w:val="0"/>
      <w:marTop w:val="0"/>
      <w:marBottom w:val="0"/>
      <w:divBdr>
        <w:top w:val="none" w:sz="0" w:space="0" w:color="auto"/>
        <w:left w:val="none" w:sz="0" w:space="0" w:color="auto"/>
        <w:bottom w:val="none" w:sz="0" w:space="0" w:color="auto"/>
        <w:right w:val="none" w:sz="0" w:space="0" w:color="auto"/>
      </w:divBdr>
      <w:divsChild>
        <w:div w:id="1247955505">
          <w:marLeft w:val="0"/>
          <w:marRight w:val="0"/>
          <w:marTop w:val="0"/>
          <w:marBottom w:val="0"/>
          <w:divBdr>
            <w:top w:val="none" w:sz="0" w:space="0" w:color="auto"/>
            <w:left w:val="none" w:sz="0" w:space="0" w:color="auto"/>
            <w:bottom w:val="none" w:sz="0" w:space="0" w:color="auto"/>
            <w:right w:val="none" w:sz="0" w:space="0" w:color="auto"/>
          </w:divBdr>
          <w:divsChild>
            <w:div w:id="507672580">
              <w:marLeft w:val="0"/>
              <w:marRight w:val="0"/>
              <w:marTop w:val="0"/>
              <w:marBottom w:val="0"/>
              <w:divBdr>
                <w:top w:val="none" w:sz="0" w:space="0" w:color="auto"/>
                <w:left w:val="none" w:sz="0" w:space="0" w:color="auto"/>
                <w:bottom w:val="none" w:sz="0" w:space="0" w:color="auto"/>
                <w:right w:val="none" w:sz="0" w:space="0" w:color="auto"/>
              </w:divBdr>
              <w:divsChild>
                <w:div w:id="1790928530">
                  <w:marLeft w:val="0"/>
                  <w:marRight w:val="0"/>
                  <w:marTop w:val="0"/>
                  <w:marBottom w:val="0"/>
                  <w:divBdr>
                    <w:top w:val="none" w:sz="0" w:space="0" w:color="auto"/>
                    <w:left w:val="none" w:sz="0" w:space="0" w:color="auto"/>
                    <w:bottom w:val="none" w:sz="0" w:space="0" w:color="auto"/>
                    <w:right w:val="none" w:sz="0" w:space="0" w:color="auto"/>
                  </w:divBdr>
                  <w:divsChild>
                    <w:div w:id="1467894859">
                      <w:marLeft w:val="0"/>
                      <w:marRight w:val="0"/>
                      <w:marTop w:val="0"/>
                      <w:marBottom w:val="0"/>
                      <w:divBdr>
                        <w:top w:val="none" w:sz="0" w:space="0" w:color="auto"/>
                        <w:left w:val="none" w:sz="0" w:space="0" w:color="auto"/>
                        <w:bottom w:val="none" w:sz="0" w:space="0" w:color="auto"/>
                        <w:right w:val="none" w:sz="0" w:space="0" w:color="auto"/>
                      </w:divBdr>
                      <w:divsChild>
                        <w:div w:id="1433937511">
                          <w:marLeft w:val="0"/>
                          <w:marRight w:val="0"/>
                          <w:marTop w:val="0"/>
                          <w:marBottom w:val="0"/>
                          <w:divBdr>
                            <w:top w:val="none" w:sz="0" w:space="0" w:color="auto"/>
                            <w:left w:val="none" w:sz="0" w:space="0" w:color="auto"/>
                            <w:bottom w:val="none" w:sz="0" w:space="0" w:color="auto"/>
                            <w:right w:val="none" w:sz="0" w:space="0" w:color="auto"/>
                          </w:divBdr>
                          <w:divsChild>
                            <w:div w:id="209194114">
                              <w:marLeft w:val="0"/>
                              <w:marRight w:val="0"/>
                              <w:marTop w:val="0"/>
                              <w:marBottom w:val="0"/>
                              <w:divBdr>
                                <w:top w:val="none" w:sz="0" w:space="0" w:color="auto"/>
                                <w:left w:val="none" w:sz="0" w:space="0" w:color="auto"/>
                                <w:bottom w:val="none" w:sz="0" w:space="0" w:color="auto"/>
                                <w:right w:val="none" w:sz="0" w:space="0" w:color="auto"/>
                              </w:divBdr>
                              <w:divsChild>
                                <w:div w:id="1365985746">
                                  <w:marLeft w:val="0"/>
                                  <w:marRight w:val="0"/>
                                  <w:marTop w:val="0"/>
                                  <w:marBottom w:val="0"/>
                                  <w:divBdr>
                                    <w:top w:val="none" w:sz="0" w:space="0" w:color="auto"/>
                                    <w:left w:val="none" w:sz="0" w:space="0" w:color="auto"/>
                                    <w:bottom w:val="none" w:sz="0" w:space="0" w:color="auto"/>
                                    <w:right w:val="none" w:sz="0" w:space="0" w:color="auto"/>
                                  </w:divBdr>
                                  <w:divsChild>
                                    <w:div w:id="98570353">
                                      <w:marLeft w:val="0"/>
                                      <w:marRight w:val="0"/>
                                      <w:marTop w:val="0"/>
                                      <w:marBottom w:val="0"/>
                                      <w:divBdr>
                                        <w:top w:val="none" w:sz="0" w:space="0" w:color="auto"/>
                                        <w:left w:val="none" w:sz="0" w:space="0" w:color="auto"/>
                                        <w:bottom w:val="none" w:sz="0" w:space="0" w:color="auto"/>
                                        <w:right w:val="none" w:sz="0" w:space="0" w:color="auto"/>
                                      </w:divBdr>
                                      <w:divsChild>
                                        <w:div w:id="1572229459">
                                          <w:marLeft w:val="0"/>
                                          <w:marRight w:val="0"/>
                                          <w:marTop w:val="0"/>
                                          <w:marBottom w:val="0"/>
                                          <w:divBdr>
                                            <w:top w:val="none" w:sz="0" w:space="0" w:color="auto"/>
                                            <w:left w:val="none" w:sz="0" w:space="0" w:color="auto"/>
                                            <w:bottom w:val="none" w:sz="0" w:space="0" w:color="auto"/>
                                            <w:right w:val="none" w:sz="0" w:space="0" w:color="auto"/>
                                          </w:divBdr>
                                          <w:divsChild>
                                            <w:div w:id="4512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1875</Words>
  <Characters>11251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Klimkiewicz</dc:creator>
  <cp:lastModifiedBy>Elżbieta Gimlewicz</cp:lastModifiedBy>
  <cp:revision>2</cp:revision>
  <cp:lastPrinted>2018-09-13T12:18:00Z</cp:lastPrinted>
  <dcterms:created xsi:type="dcterms:W3CDTF">2018-09-25T06:42:00Z</dcterms:created>
  <dcterms:modified xsi:type="dcterms:W3CDTF">2018-09-25T06:42:00Z</dcterms:modified>
</cp:coreProperties>
</file>